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1784" w14:textId="77777777" w:rsidR="007C5CBF" w:rsidRPr="007C5CBF" w:rsidRDefault="007C5CBF" w:rsidP="007C5CBF">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97424812"/>
      <w:bookmarkStart w:id="1" w:name="_Toc336262104"/>
      <w:bookmarkStart w:id="2" w:name="_Toc308613868"/>
      <w:bookmarkStart w:id="3" w:name="_Hlk187757115"/>
      <w:r w:rsidRPr="007C5CBF">
        <w:rPr>
          <w:rFonts w:ascii="黑体" w:eastAsia="黑体" w:hAnsi="黑体" w:cs="Times New Roman" w:hint="eastAsia"/>
          <w:b/>
          <w:bCs/>
          <w:kern w:val="44"/>
          <w:sz w:val="44"/>
          <w:szCs w:val="44"/>
          <w14:ligatures w14:val="none"/>
        </w:rPr>
        <w:t>招标项目需求</w:t>
      </w:r>
      <w:bookmarkEnd w:id="0"/>
    </w:p>
    <w:p w14:paraId="123AF707" w14:textId="77777777" w:rsidR="007C5CBF" w:rsidRPr="007C5CBF" w:rsidRDefault="007C5CBF" w:rsidP="007C5CBF">
      <w:pPr>
        <w:widowControl/>
        <w:spacing w:after="0" w:line="360" w:lineRule="auto"/>
        <w:rPr>
          <w:rFonts w:ascii="Times New Roman" w:eastAsia="宋体" w:hAnsi="Times New Roman" w:cs="Times New Roman"/>
          <w:b/>
          <w:sz w:val="21"/>
          <w14:ligatures w14:val="none"/>
        </w:rPr>
      </w:pPr>
    </w:p>
    <w:bookmarkEnd w:id="1"/>
    <w:bookmarkEnd w:id="2"/>
    <w:p w14:paraId="7B23735F" w14:textId="77777777" w:rsidR="007C5CBF" w:rsidRPr="007C5CBF" w:rsidRDefault="007C5CBF" w:rsidP="007C5CBF">
      <w:pPr>
        <w:widowControl/>
        <w:spacing w:after="0" w:line="360" w:lineRule="auto"/>
        <w:rPr>
          <w:rFonts w:ascii="Times New Roman" w:eastAsia="宋体" w:hAnsi="Times New Roman" w:cs="Times New Roman"/>
          <w:b/>
          <w:sz w:val="21"/>
          <w14:ligatures w14:val="none"/>
        </w:rPr>
      </w:pPr>
      <w:r w:rsidRPr="007C5CBF">
        <w:rPr>
          <w:rFonts w:ascii="Times New Roman" w:eastAsia="宋体" w:hAnsi="Times New Roman" w:cs="Times New Roman" w:hint="eastAsia"/>
          <w:b/>
          <w:sz w:val="21"/>
          <w14:ligatures w14:val="none"/>
        </w:rPr>
        <w:t>一、货物清单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394"/>
        <w:gridCol w:w="677"/>
        <w:gridCol w:w="677"/>
        <w:gridCol w:w="677"/>
        <w:gridCol w:w="1073"/>
        <w:gridCol w:w="1993"/>
      </w:tblGrid>
      <w:tr w:rsidR="007C5CBF" w:rsidRPr="007C5CBF" w14:paraId="2E264F84" w14:textId="77777777" w:rsidTr="00D872BC">
        <w:trPr>
          <w:trHeight w:val="454"/>
          <w:jc w:val="center"/>
        </w:trPr>
        <w:tc>
          <w:tcPr>
            <w:tcW w:w="846" w:type="dxa"/>
            <w:shd w:val="clear" w:color="000000" w:fill="BFBFBF"/>
            <w:vAlign w:val="center"/>
          </w:tcPr>
          <w:p w14:paraId="1A0E0DAF"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序号</w:t>
            </w:r>
          </w:p>
        </w:tc>
        <w:tc>
          <w:tcPr>
            <w:tcW w:w="2551" w:type="dxa"/>
            <w:shd w:val="clear" w:color="000000" w:fill="BFBFBF"/>
            <w:vAlign w:val="center"/>
          </w:tcPr>
          <w:p w14:paraId="282FA3F4"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货物名称</w:t>
            </w:r>
          </w:p>
          <w:p w14:paraId="46B19604"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（标的名称）</w:t>
            </w:r>
          </w:p>
        </w:tc>
        <w:tc>
          <w:tcPr>
            <w:tcW w:w="709" w:type="dxa"/>
            <w:shd w:val="clear" w:color="000000" w:fill="BFBFBF"/>
            <w:vAlign w:val="center"/>
          </w:tcPr>
          <w:p w14:paraId="25D4F125"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数量</w:t>
            </w:r>
          </w:p>
        </w:tc>
        <w:tc>
          <w:tcPr>
            <w:tcW w:w="709" w:type="dxa"/>
            <w:shd w:val="clear" w:color="000000" w:fill="BFBFBF"/>
            <w:vAlign w:val="center"/>
          </w:tcPr>
          <w:p w14:paraId="7533DC2C"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单位</w:t>
            </w:r>
          </w:p>
        </w:tc>
        <w:tc>
          <w:tcPr>
            <w:tcW w:w="709" w:type="dxa"/>
            <w:shd w:val="clear" w:color="000000" w:fill="BFBFBF"/>
            <w:vAlign w:val="center"/>
          </w:tcPr>
          <w:p w14:paraId="61928BFA"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备注</w:t>
            </w:r>
          </w:p>
        </w:tc>
        <w:tc>
          <w:tcPr>
            <w:tcW w:w="1134" w:type="dxa"/>
            <w:shd w:val="clear" w:color="000000" w:fill="BFBFBF"/>
            <w:vAlign w:val="center"/>
          </w:tcPr>
          <w:p w14:paraId="4E10E9BC"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所属行业</w:t>
            </w:r>
          </w:p>
        </w:tc>
        <w:tc>
          <w:tcPr>
            <w:tcW w:w="2121" w:type="dxa"/>
            <w:shd w:val="clear" w:color="000000" w:fill="BFBFBF"/>
            <w:vAlign w:val="center"/>
          </w:tcPr>
          <w:p w14:paraId="79E3AB0F" w14:textId="77777777" w:rsidR="007C5CBF" w:rsidRPr="007C5CBF" w:rsidRDefault="007C5CBF" w:rsidP="007C5CBF">
            <w:pPr>
              <w:widowControl/>
              <w:spacing w:after="0" w:line="240" w:lineRule="auto"/>
              <w:jc w:val="center"/>
              <w:rPr>
                <w:rFonts w:ascii="宋体" w:eastAsia="宋体" w:hAnsi="宋体" w:cs="宋体" w:hint="eastAsia"/>
                <w:b/>
                <w:bCs/>
                <w:kern w:val="0"/>
                <w:sz w:val="21"/>
                <w:szCs w:val="21"/>
                <w14:ligatures w14:val="none"/>
              </w:rPr>
            </w:pPr>
            <w:r w:rsidRPr="007C5CBF">
              <w:rPr>
                <w:rFonts w:ascii="宋体" w:eastAsia="宋体" w:hAnsi="宋体" w:cs="宋体" w:hint="eastAsia"/>
                <w:b/>
                <w:bCs/>
                <w:kern w:val="0"/>
                <w:sz w:val="21"/>
                <w:szCs w:val="21"/>
                <w14:ligatures w14:val="none"/>
              </w:rPr>
              <w:t>财政预算限额（元）</w:t>
            </w:r>
          </w:p>
        </w:tc>
      </w:tr>
      <w:tr w:rsidR="007C5CBF" w:rsidRPr="007C5CBF" w14:paraId="06DA8D38" w14:textId="77777777" w:rsidTr="00D872BC">
        <w:trPr>
          <w:trHeight w:val="454"/>
          <w:jc w:val="center"/>
        </w:trPr>
        <w:tc>
          <w:tcPr>
            <w:tcW w:w="846" w:type="dxa"/>
            <w:vAlign w:val="center"/>
          </w:tcPr>
          <w:p w14:paraId="0EC5588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2551" w:type="dxa"/>
            <w:vAlign w:val="center"/>
          </w:tcPr>
          <w:p w14:paraId="43E27AF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教育综合安防管理平台</w:t>
            </w:r>
          </w:p>
        </w:tc>
        <w:tc>
          <w:tcPr>
            <w:tcW w:w="709" w:type="dxa"/>
            <w:vAlign w:val="center"/>
          </w:tcPr>
          <w:p w14:paraId="6293ADC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567F25B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restart"/>
            <w:vAlign w:val="center"/>
          </w:tcPr>
          <w:p w14:paraId="66D645E0" w14:textId="77777777" w:rsidR="007C5CBF" w:rsidRPr="007C5CBF" w:rsidRDefault="007C5CBF" w:rsidP="007C5CBF">
            <w:pPr>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宋体" w:hint="eastAsia"/>
                <w:kern w:val="0"/>
                <w:sz w:val="21"/>
                <w:szCs w:val="21"/>
                <w14:ligatures w14:val="none"/>
              </w:rPr>
              <w:t>拒绝进口</w:t>
            </w:r>
          </w:p>
        </w:tc>
        <w:tc>
          <w:tcPr>
            <w:tcW w:w="1134" w:type="dxa"/>
            <w:vMerge w:val="restart"/>
            <w:vAlign w:val="center"/>
          </w:tcPr>
          <w:p w14:paraId="45439A4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宋体" w:hint="eastAsia"/>
                <w:kern w:val="0"/>
                <w:sz w:val="21"/>
                <w:szCs w:val="21"/>
                <w14:ligatures w14:val="none"/>
              </w:rPr>
              <w:t>工业</w:t>
            </w:r>
          </w:p>
        </w:tc>
        <w:tc>
          <w:tcPr>
            <w:tcW w:w="2121" w:type="dxa"/>
            <w:vMerge w:val="restart"/>
            <w:vAlign w:val="center"/>
          </w:tcPr>
          <w:p w14:paraId="4D81C7C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sz w:val="21"/>
                <w:szCs w:val="21"/>
                <w14:ligatures w14:val="none"/>
              </w:rPr>
              <w:t>953</w:t>
            </w:r>
            <w:r w:rsidRPr="007C5CBF">
              <w:rPr>
                <w:rFonts w:ascii="宋体" w:eastAsia="宋体" w:hAnsi="宋体" w:cs="Times New Roman" w:hint="eastAsia"/>
                <w:sz w:val="21"/>
                <w:szCs w:val="21"/>
                <w14:ligatures w14:val="none"/>
              </w:rPr>
              <w:t>,</w:t>
            </w:r>
            <w:r w:rsidRPr="007C5CBF">
              <w:rPr>
                <w:rFonts w:ascii="宋体" w:eastAsia="宋体" w:hAnsi="宋体" w:cs="Times New Roman"/>
                <w:sz w:val="21"/>
                <w:szCs w:val="21"/>
                <w14:ligatures w14:val="none"/>
              </w:rPr>
              <w:t>208</w:t>
            </w:r>
            <w:r w:rsidRPr="007C5CBF">
              <w:rPr>
                <w:rFonts w:ascii="宋体" w:eastAsia="宋体" w:hAnsi="宋体" w:cs="Times New Roman" w:hint="eastAsia"/>
                <w:sz w:val="21"/>
                <w:szCs w:val="21"/>
                <w14:ligatures w14:val="none"/>
              </w:rPr>
              <w:t>.00元</w:t>
            </w:r>
          </w:p>
        </w:tc>
      </w:tr>
      <w:tr w:rsidR="007C5CBF" w:rsidRPr="007C5CBF" w14:paraId="307D8902" w14:textId="77777777" w:rsidTr="00D872BC">
        <w:trPr>
          <w:trHeight w:val="454"/>
          <w:jc w:val="center"/>
        </w:trPr>
        <w:tc>
          <w:tcPr>
            <w:tcW w:w="846" w:type="dxa"/>
            <w:vAlign w:val="center"/>
          </w:tcPr>
          <w:p w14:paraId="096841F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w:t>
            </w:r>
          </w:p>
        </w:tc>
        <w:tc>
          <w:tcPr>
            <w:tcW w:w="2551" w:type="dxa"/>
            <w:vAlign w:val="center"/>
          </w:tcPr>
          <w:p w14:paraId="7FB8339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核心交换机</w:t>
            </w:r>
          </w:p>
        </w:tc>
        <w:tc>
          <w:tcPr>
            <w:tcW w:w="709" w:type="dxa"/>
            <w:vAlign w:val="center"/>
          </w:tcPr>
          <w:p w14:paraId="589F256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6C6AD7A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59DF14F4" w14:textId="77777777" w:rsidR="007C5CBF" w:rsidRPr="007C5CBF" w:rsidRDefault="007C5CBF" w:rsidP="007C5CBF">
            <w:pPr>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E33A9F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7F0CFE1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F836CD7" w14:textId="77777777" w:rsidTr="00D872BC">
        <w:trPr>
          <w:trHeight w:val="454"/>
          <w:jc w:val="center"/>
        </w:trPr>
        <w:tc>
          <w:tcPr>
            <w:tcW w:w="846" w:type="dxa"/>
            <w:vAlign w:val="center"/>
          </w:tcPr>
          <w:p w14:paraId="5AFDEFE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w:t>
            </w:r>
          </w:p>
        </w:tc>
        <w:tc>
          <w:tcPr>
            <w:tcW w:w="2551" w:type="dxa"/>
            <w:vAlign w:val="center"/>
          </w:tcPr>
          <w:p w14:paraId="5AE9A3D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网络存储主机</w:t>
            </w:r>
          </w:p>
        </w:tc>
        <w:tc>
          <w:tcPr>
            <w:tcW w:w="709" w:type="dxa"/>
            <w:vAlign w:val="center"/>
          </w:tcPr>
          <w:p w14:paraId="503F8C6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w:t>
            </w:r>
          </w:p>
        </w:tc>
        <w:tc>
          <w:tcPr>
            <w:tcW w:w="709" w:type="dxa"/>
            <w:vAlign w:val="center"/>
          </w:tcPr>
          <w:p w14:paraId="30F9493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6679C27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826AED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F0D625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62FDD541" w14:textId="77777777" w:rsidTr="00D872BC">
        <w:trPr>
          <w:trHeight w:val="454"/>
          <w:jc w:val="center"/>
        </w:trPr>
        <w:tc>
          <w:tcPr>
            <w:tcW w:w="846" w:type="dxa"/>
            <w:vAlign w:val="center"/>
          </w:tcPr>
          <w:p w14:paraId="5FF352E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w:t>
            </w:r>
          </w:p>
        </w:tc>
        <w:tc>
          <w:tcPr>
            <w:tcW w:w="2551" w:type="dxa"/>
            <w:vAlign w:val="center"/>
          </w:tcPr>
          <w:p w14:paraId="14BFC60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红外夜视半球摄像机</w:t>
            </w:r>
          </w:p>
        </w:tc>
        <w:tc>
          <w:tcPr>
            <w:tcW w:w="709" w:type="dxa"/>
            <w:vAlign w:val="center"/>
          </w:tcPr>
          <w:p w14:paraId="1C1DB6A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3AF57EB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770AD59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75B215D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BFDCF1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AC91565" w14:textId="77777777" w:rsidTr="00D872BC">
        <w:trPr>
          <w:trHeight w:val="454"/>
          <w:jc w:val="center"/>
        </w:trPr>
        <w:tc>
          <w:tcPr>
            <w:tcW w:w="846" w:type="dxa"/>
            <w:vAlign w:val="center"/>
          </w:tcPr>
          <w:p w14:paraId="3EEB182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5</w:t>
            </w:r>
          </w:p>
        </w:tc>
        <w:tc>
          <w:tcPr>
            <w:tcW w:w="2551" w:type="dxa"/>
            <w:vAlign w:val="center"/>
          </w:tcPr>
          <w:p w14:paraId="5C0A351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安消智能</w:t>
            </w:r>
            <w:proofErr w:type="gramEnd"/>
            <w:r w:rsidRPr="007C5CBF">
              <w:rPr>
                <w:rFonts w:ascii="宋体" w:eastAsia="宋体" w:hAnsi="宋体" w:cs="Times New Roman" w:hint="eastAsia"/>
                <w:sz w:val="21"/>
                <w:szCs w:val="21"/>
                <w14:ligatures w14:val="none"/>
              </w:rPr>
              <w:t>摄像机</w:t>
            </w:r>
          </w:p>
        </w:tc>
        <w:tc>
          <w:tcPr>
            <w:tcW w:w="709" w:type="dxa"/>
            <w:vAlign w:val="center"/>
          </w:tcPr>
          <w:p w14:paraId="0EA43BB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4D933BA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2463AE7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1F29B5D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1E310CE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338EB9B1" w14:textId="77777777" w:rsidTr="00D872BC">
        <w:trPr>
          <w:trHeight w:val="454"/>
          <w:jc w:val="center"/>
        </w:trPr>
        <w:tc>
          <w:tcPr>
            <w:tcW w:w="846" w:type="dxa"/>
            <w:vAlign w:val="center"/>
          </w:tcPr>
          <w:p w14:paraId="6F4699D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w:t>
            </w:r>
          </w:p>
        </w:tc>
        <w:tc>
          <w:tcPr>
            <w:tcW w:w="2551" w:type="dxa"/>
            <w:vAlign w:val="center"/>
          </w:tcPr>
          <w:p w14:paraId="0289626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服务器机柜</w:t>
            </w:r>
          </w:p>
        </w:tc>
        <w:tc>
          <w:tcPr>
            <w:tcW w:w="709" w:type="dxa"/>
            <w:vAlign w:val="center"/>
          </w:tcPr>
          <w:p w14:paraId="6B91601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4320153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40D9EA9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30A85D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5BE60A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33B15D8" w14:textId="77777777" w:rsidTr="00D872BC">
        <w:trPr>
          <w:trHeight w:val="454"/>
          <w:jc w:val="center"/>
        </w:trPr>
        <w:tc>
          <w:tcPr>
            <w:tcW w:w="846" w:type="dxa"/>
            <w:vAlign w:val="center"/>
          </w:tcPr>
          <w:p w14:paraId="05768FA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7</w:t>
            </w:r>
          </w:p>
        </w:tc>
        <w:tc>
          <w:tcPr>
            <w:tcW w:w="2551" w:type="dxa"/>
            <w:vAlign w:val="center"/>
          </w:tcPr>
          <w:p w14:paraId="3072813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网络机柜</w:t>
            </w:r>
          </w:p>
        </w:tc>
        <w:tc>
          <w:tcPr>
            <w:tcW w:w="709" w:type="dxa"/>
            <w:vAlign w:val="center"/>
          </w:tcPr>
          <w:p w14:paraId="33D3081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w:t>
            </w:r>
          </w:p>
        </w:tc>
        <w:tc>
          <w:tcPr>
            <w:tcW w:w="709" w:type="dxa"/>
            <w:vAlign w:val="center"/>
          </w:tcPr>
          <w:p w14:paraId="41EB668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7EC8232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EF9632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05E0D9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0902F0A8" w14:textId="77777777" w:rsidTr="00D872BC">
        <w:trPr>
          <w:trHeight w:val="454"/>
          <w:jc w:val="center"/>
        </w:trPr>
        <w:tc>
          <w:tcPr>
            <w:tcW w:w="846" w:type="dxa"/>
            <w:vAlign w:val="center"/>
          </w:tcPr>
          <w:p w14:paraId="1CC1D2B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8</w:t>
            </w:r>
          </w:p>
        </w:tc>
        <w:tc>
          <w:tcPr>
            <w:tcW w:w="2551" w:type="dxa"/>
            <w:vAlign w:val="center"/>
          </w:tcPr>
          <w:p w14:paraId="52BD88C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光纤箱</w:t>
            </w:r>
          </w:p>
        </w:tc>
        <w:tc>
          <w:tcPr>
            <w:tcW w:w="709" w:type="dxa"/>
            <w:vAlign w:val="center"/>
          </w:tcPr>
          <w:p w14:paraId="4C34188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w:t>
            </w:r>
          </w:p>
        </w:tc>
        <w:tc>
          <w:tcPr>
            <w:tcW w:w="709" w:type="dxa"/>
            <w:vAlign w:val="center"/>
          </w:tcPr>
          <w:p w14:paraId="059DA04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0B1B78B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37F3276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063A635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43884D75" w14:textId="77777777" w:rsidTr="00D872BC">
        <w:trPr>
          <w:trHeight w:val="454"/>
          <w:jc w:val="center"/>
        </w:trPr>
        <w:tc>
          <w:tcPr>
            <w:tcW w:w="846" w:type="dxa"/>
            <w:vAlign w:val="center"/>
          </w:tcPr>
          <w:p w14:paraId="50D718E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9</w:t>
            </w:r>
          </w:p>
        </w:tc>
        <w:tc>
          <w:tcPr>
            <w:tcW w:w="2551" w:type="dxa"/>
            <w:vAlign w:val="center"/>
          </w:tcPr>
          <w:p w14:paraId="66E30E6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光纤盘</w:t>
            </w:r>
          </w:p>
        </w:tc>
        <w:tc>
          <w:tcPr>
            <w:tcW w:w="709" w:type="dxa"/>
            <w:vAlign w:val="center"/>
          </w:tcPr>
          <w:p w14:paraId="2FACD0B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w:t>
            </w:r>
          </w:p>
        </w:tc>
        <w:tc>
          <w:tcPr>
            <w:tcW w:w="709" w:type="dxa"/>
            <w:vAlign w:val="center"/>
          </w:tcPr>
          <w:p w14:paraId="13CF34D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0F2B502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BAEFAE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2DB563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61E5A751" w14:textId="77777777" w:rsidTr="00D872BC">
        <w:trPr>
          <w:trHeight w:val="454"/>
          <w:jc w:val="center"/>
        </w:trPr>
        <w:tc>
          <w:tcPr>
            <w:tcW w:w="846" w:type="dxa"/>
            <w:vAlign w:val="center"/>
          </w:tcPr>
          <w:p w14:paraId="5F105F8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10</w:t>
            </w:r>
          </w:p>
        </w:tc>
        <w:tc>
          <w:tcPr>
            <w:tcW w:w="2551" w:type="dxa"/>
            <w:vAlign w:val="center"/>
          </w:tcPr>
          <w:p w14:paraId="122E096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光模块</w:t>
            </w:r>
          </w:p>
        </w:tc>
        <w:tc>
          <w:tcPr>
            <w:tcW w:w="709" w:type="dxa"/>
            <w:vAlign w:val="center"/>
          </w:tcPr>
          <w:p w14:paraId="0B2B66D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22</w:t>
            </w:r>
          </w:p>
        </w:tc>
        <w:tc>
          <w:tcPr>
            <w:tcW w:w="709" w:type="dxa"/>
            <w:vAlign w:val="center"/>
          </w:tcPr>
          <w:p w14:paraId="1B154FA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1B9E663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6C3C83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3FE57C7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4427E34C" w14:textId="77777777" w:rsidTr="00D872BC">
        <w:trPr>
          <w:trHeight w:val="454"/>
          <w:jc w:val="center"/>
        </w:trPr>
        <w:tc>
          <w:tcPr>
            <w:tcW w:w="846" w:type="dxa"/>
            <w:vAlign w:val="center"/>
          </w:tcPr>
          <w:p w14:paraId="4250BB7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11</w:t>
            </w:r>
          </w:p>
        </w:tc>
        <w:tc>
          <w:tcPr>
            <w:tcW w:w="2551" w:type="dxa"/>
            <w:vAlign w:val="center"/>
          </w:tcPr>
          <w:p w14:paraId="2E33E94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光纤链路测试</w:t>
            </w:r>
          </w:p>
        </w:tc>
        <w:tc>
          <w:tcPr>
            <w:tcW w:w="709" w:type="dxa"/>
            <w:vAlign w:val="center"/>
          </w:tcPr>
          <w:p w14:paraId="1888C24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12</w:t>
            </w:r>
          </w:p>
        </w:tc>
        <w:tc>
          <w:tcPr>
            <w:tcW w:w="709" w:type="dxa"/>
            <w:vAlign w:val="center"/>
          </w:tcPr>
          <w:p w14:paraId="5191D8D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链路</w:t>
            </w:r>
          </w:p>
        </w:tc>
        <w:tc>
          <w:tcPr>
            <w:tcW w:w="709" w:type="dxa"/>
            <w:vMerge/>
            <w:vAlign w:val="center"/>
          </w:tcPr>
          <w:p w14:paraId="633868A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614940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E7EDE6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3486FA5A" w14:textId="77777777" w:rsidTr="00D872BC">
        <w:trPr>
          <w:trHeight w:val="454"/>
          <w:jc w:val="center"/>
        </w:trPr>
        <w:tc>
          <w:tcPr>
            <w:tcW w:w="846" w:type="dxa"/>
            <w:vAlign w:val="center"/>
          </w:tcPr>
          <w:p w14:paraId="4947C36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12</w:t>
            </w:r>
          </w:p>
        </w:tc>
        <w:tc>
          <w:tcPr>
            <w:tcW w:w="2551" w:type="dxa"/>
            <w:vAlign w:val="center"/>
          </w:tcPr>
          <w:p w14:paraId="6121579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光纤熔接</w:t>
            </w:r>
          </w:p>
        </w:tc>
        <w:tc>
          <w:tcPr>
            <w:tcW w:w="709" w:type="dxa"/>
            <w:vAlign w:val="center"/>
          </w:tcPr>
          <w:p w14:paraId="5729DC4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168</w:t>
            </w:r>
          </w:p>
        </w:tc>
        <w:tc>
          <w:tcPr>
            <w:tcW w:w="709" w:type="dxa"/>
            <w:vAlign w:val="center"/>
          </w:tcPr>
          <w:p w14:paraId="7BF5426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芯</w:t>
            </w:r>
          </w:p>
        </w:tc>
        <w:tc>
          <w:tcPr>
            <w:tcW w:w="709" w:type="dxa"/>
            <w:vMerge/>
            <w:vAlign w:val="center"/>
          </w:tcPr>
          <w:p w14:paraId="0B01276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4650BCD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269163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F9380DF" w14:textId="77777777" w:rsidTr="00D872BC">
        <w:trPr>
          <w:trHeight w:val="454"/>
          <w:jc w:val="center"/>
        </w:trPr>
        <w:tc>
          <w:tcPr>
            <w:tcW w:w="846" w:type="dxa"/>
            <w:vAlign w:val="center"/>
          </w:tcPr>
          <w:p w14:paraId="393F208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13</w:t>
            </w:r>
          </w:p>
        </w:tc>
        <w:tc>
          <w:tcPr>
            <w:tcW w:w="2551" w:type="dxa"/>
            <w:vAlign w:val="center"/>
          </w:tcPr>
          <w:p w14:paraId="45CF4F4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光纤线缆</w:t>
            </w:r>
          </w:p>
        </w:tc>
        <w:tc>
          <w:tcPr>
            <w:tcW w:w="709" w:type="dxa"/>
            <w:vAlign w:val="center"/>
          </w:tcPr>
          <w:p w14:paraId="3D21432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1800</w:t>
            </w:r>
          </w:p>
        </w:tc>
        <w:tc>
          <w:tcPr>
            <w:tcW w:w="709" w:type="dxa"/>
            <w:vAlign w:val="center"/>
          </w:tcPr>
          <w:p w14:paraId="4019889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米</w:t>
            </w:r>
          </w:p>
        </w:tc>
        <w:tc>
          <w:tcPr>
            <w:tcW w:w="709" w:type="dxa"/>
            <w:vMerge/>
            <w:vAlign w:val="center"/>
          </w:tcPr>
          <w:p w14:paraId="2E99811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1F920D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D6DFD1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6968E88C" w14:textId="77777777" w:rsidTr="00D872BC">
        <w:trPr>
          <w:trHeight w:val="454"/>
          <w:jc w:val="center"/>
        </w:trPr>
        <w:tc>
          <w:tcPr>
            <w:tcW w:w="846" w:type="dxa"/>
            <w:vAlign w:val="center"/>
          </w:tcPr>
          <w:p w14:paraId="38C3CE3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14</w:t>
            </w:r>
          </w:p>
        </w:tc>
        <w:tc>
          <w:tcPr>
            <w:tcW w:w="2551" w:type="dxa"/>
            <w:vAlign w:val="center"/>
          </w:tcPr>
          <w:p w14:paraId="4ACB00B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电源线缆</w:t>
            </w:r>
          </w:p>
        </w:tc>
        <w:tc>
          <w:tcPr>
            <w:tcW w:w="709" w:type="dxa"/>
            <w:vAlign w:val="center"/>
          </w:tcPr>
          <w:p w14:paraId="68E6C25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120</w:t>
            </w:r>
          </w:p>
        </w:tc>
        <w:tc>
          <w:tcPr>
            <w:tcW w:w="709" w:type="dxa"/>
            <w:vAlign w:val="center"/>
          </w:tcPr>
          <w:p w14:paraId="77BB8D3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米</w:t>
            </w:r>
          </w:p>
        </w:tc>
        <w:tc>
          <w:tcPr>
            <w:tcW w:w="709" w:type="dxa"/>
            <w:vMerge/>
            <w:vAlign w:val="center"/>
          </w:tcPr>
          <w:p w14:paraId="7124E3C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F43F62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D4634E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7C64D78C" w14:textId="77777777" w:rsidTr="00D872BC">
        <w:trPr>
          <w:trHeight w:val="454"/>
          <w:jc w:val="center"/>
        </w:trPr>
        <w:tc>
          <w:tcPr>
            <w:tcW w:w="846" w:type="dxa"/>
            <w:vAlign w:val="center"/>
          </w:tcPr>
          <w:p w14:paraId="78AE202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15</w:t>
            </w:r>
          </w:p>
        </w:tc>
        <w:tc>
          <w:tcPr>
            <w:tcW w:w="2551" w:type="dxa"/>
            <w:vAlign w:val="center"/>
          </w:tcPr>
          <w:p w14:paraId="4B140AC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网络线缆</w:t>
            </w:r>
          </w:p>
        </w:tc>
        <w:tc>
          <w:tcPr>
            <w:tcW w:w="709" w:type="dxa"/>
            <w:vAlign w:val="center"/>
          </w:tcPr>
          <w:p w14:paraId="5AED436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600</w:t>
            </w:r>
          </w:p>
        </w:tc>
        <w:tc>
          <w:tcPr>
            <w:tcW w:w="709" w:type="dxa"/>
            <w:vAlign w:val="center"/>
          </w:tcPr>
          <w:p w14:paraId="5B3F0C6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米</w:t>
            </w:r>
          </w:p>
        </w:tc>
        <w:tc>
          <w:tcPr>
            <w:tcW w:w="709" w:type="dxa"/>
            <w:vMerge/>
            <w:vAlign w:val="center"/>
          </w:tcPr>
          <w:p w14:paraId="1CCC74D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AAA006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16DECCD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10437CD4" w14:textId="77777777" w:rsidTr="00D872BC">
        <w:trPr>
          <w:trHeight w:val="454"/>
          <w:jc w:val="center"/>
        </w:trPr>
        <w:tc>
          <w:tcPr>
            <w:tcW w:w="846" w:type="dxa"/>
            <w:vAlign w:val="center"/>
          </w:tcPr>
          <w:p w14:paraId="43AE23B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16</w:t>
            </w:r>
          </w:p>
        </w:tc>
        <w:tc>
          <w:tcPr>
            <w:tcW w:w="2551" w:type="dxa"/>
            <w:vAlign w:val="center"/>
          </w:tcPr>
          <w:p w14:paraId="0A9C5E0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网络插座</w:t>
            </w:r>
          </w:p>
        </w:tc>
        <w:tc>
          <w:tcPr>
            <w:tcW w:w="709" w:type="dxa"/>
            <w:vAlign w:val="center"/>
          </w:tcPr>
          <w:p w14:paraId="2BCFD76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w:t>
            </w:r>
          </w:p>
        </w:tc>
        <w:tc>
          <w:tcPr>
            <w:tcW w:w="709" w:type="dxa"/>
            <w:vAlign w:val="center"/>
          </w:tcPr>
          <w:p w14:paraId="5F8798B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6FFA2F1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BEE8A2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39370EE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6FDE0D53" w14:textId="77777777" w:rsidTr="00D872BC">
        <w:trPr>
          <w:trHeight w:val="454"/>
          <w:jc w:val="center"/>
        </w:trPr>
        <w:tc>
          <w:tcPr>
            <w:tcW w:w="846" w:type="dxa"/>
            <w:vAlign w:val="center"/>
          </w:tcPr>
          <w:p w14:paraId="08187A6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17</w:t>
            </w:r>
          </w:p>
        </w:tc>
        <w:tc>
          <w:tcPr>
            <w:tcW w:w="2551" w:type="dxa"/>
            <w:vAlign w:val="center"/>
          </w:tcPr>
          <w:p w14:paraId="2E1B98E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电源插座</w:t>
            </w:r>
          </w:p>
        </w:tc>
        <w:tc>
          <w:tcPr>
            <w:tcW w:w="709" w:type="dxa"/>
            <w:vAlign w:val="center"/>
          </w:tcPr>
          <w:p w14:paraId="73C5C29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w:t>
            </w:r>
          </w:p>
        </w:tc>
        <w:tc>
          <w:tcPr>
            <w:tcW w:w="709" w:type="dxa"/>
            <w:vAlign w:val="center"/>
          </w:tcPr>
          <w:p w14:paraId="04C5F6B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399598D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3B14BD2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5A96D9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1B78C481" w14:textId="77777777" w:rsidTr="00D872BC">
        <w:trPr>
          <w:trHeight w:val="454"/>
          <w:jc w:val="center"/>
        </w:trPr>
        <w:tc>
          <w:tcPr>
            <w:tcW w:w="846" w:type="dxa"/>
            <w:vAlign w:val="center"/>
          </w:tcPr>
          <w:p w14:paraId="34B2105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18</w:t>
            </w:r>
          </w:p>
        </w:tc>
        <w:tc>
          <w:tcPr>
            <w:tcW w:w="2551" w:type="dxa"/>
            <w:vAlign w:val="center"/>
          </w:tcPr>
          <w:p w14:paraId="2E29450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面板开关</w:t>
            </w:r>
          </w:p>
        </w:tc>
        <w:tc>
          <w:tcPr>
            <w:tcW w:w="709" w:type="dxa"/>
            <w:vAlign w:val="center"/>
          </w:tcPr>
          <w:p w14:paraId="0048ECB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w:t>
            </w:r>
          </w:p>
        </w:tc>
        <w:tc>
          <w:tcPr>
            <w:tcW w:w="709" w:type="dxa"/>
            <w:vAlign w:val="center"/>
          </w:tcPr>
          <w:p w14:paraId="08ADE88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12BF01F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44BAAD3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8951CA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705F44F4" w14:textId="77777777" w:rsidTr="00D872BC">
        <w:trPr>
          <w:trHeight w:val="454"/>
          <w:jc w:val="center"/>
        </w:trPr>
        <w:tc>
          <w:tcPr>
            <w:tcW w:w="846" w:type="dxa"/>
            <w:vAlign w:val="center"/>
          </w:tcPr>
          <w:p w14:paraId="0317452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19</w:t>
            </w:r>
          </w:p>
        </w:tc>
        <w:tc>
          <w:tcPr>
            <w:tcW w:w="2551" w:type="dxa"/>
            <w:vAlign w:val="center"/>
          </w:tcPr>
          <w:p w14:paraId="2EC5D80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PVC线管</w:t>
            </w:r>
          </w:p>
        </w:tc>
        <w:tc>
          <w:tcPr>
            <w:tcW w:w="709" w:type="dxa"/>
            <w:vAlign w:val="center"/>
          </w:tcPr>
          <w:p w14:paraId="76FCF74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650</w:t>
            </w:r>
          </w:p>
        </w:tc>
        <w:tc>
          <w:tcPr>
            <w:tcW w:w="709" w:type="dxa"/>
            <w:vAlign w:val="center"/>
          </w:tcPr>
          <w:p w14:paraId="61A7703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米</w:t>
            </w:r>
          </w:p>
        </w:tc>
        <w:tc>
          <w:tcPr>
            <w:tcW w:w="709" w:type="dxa"/>
            <w:vMerge/>
            <w:vAlign w:val="center"/>
          </w:tcPr>
          <w:p w14:paraId="6F8950A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1E768D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5ACC71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7B3F0BDB" w14:textId="77777777" w:rsidTr="00D872BC">
        <w:trPr>
          <w:trHeight w:val="454"/>
          <w:jc w:val="center"/>
        </w:trPr>
        <w:tc>
          <w:tcPr>
            <w:tcW w:w="846" w:type="dxa"/>
            <w:vAlign w:val="center"/>
          </w:tcPr>
          <w:p w14:paraId="11E535E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20</w:t>
            </w:r>
          </w:p>
        </w:tc>
        <w:tc>
          <w:tcPr>
            <w:tcW w:w="2551" w:type="dxa"/>
            <w:vAlign w:val="center"/>
          </w:tcPr>
          <w:p w14:paraId="2152DDE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铁线槽</w:t>
            </w:r>
          </w:p>
        </w:tc>
        <w:tc>
          <w:tcPr>
            <w:tcW w:w="709" w:type="dxa"/>
            <w:vAlign w:val="center"/>
          </w:tcPr>
          <w:p w14:paraId="0316C23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48</w:t>
            </w:r>
          </w:p>
        </w:tc>
        <w:tc>
          <w:tcPr>
            <w:tcW w:w="709" w:type="dxa"/>
            <w:vAlign w:val="center"/>
          </w:tcPr>
          <w:p w14:paraId="1B25FB7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米</w:t>
            </w:r>
          </w:p>
        </w:tc>
        <w:tc>
          <w:tcPr>
            <w:tcW w:w="709" w:type="dxa"/>
            <w:vMerge/>
            <w:vAlign w:val="center"/>
          </w:tcPr>
          <w:p w14:paraId="1B2D009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87D659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6DAF5AE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44089E75" w14:textId="77777777" w:rsidTr="00D872BC">
        <w:trPr>
          <w:trHeight w:val="454"/>
          <w:jc w:val="center"/>
        </w:trPr>
        <w:tc>
          <w:tcPr>
            <w:tcW w:w="846" w:type="dxa"/>
            <w:vAlign w:val="center"/>
          </w:tcPr>
          <w:p w14:paraId="3CB6DCC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21</w:t>
            </w:r>
          </w:p>
        </w:tc>
        <w:tc>
          <w:tcPr>
            <w:tcW w:w="2551" w:type="dxa"/>
            <w:vAlign w:val="center"/>
          </w:tcPr>
          <w:p w14:paraId="4E3F85E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HDMI视频线缆</w:t>
            </w:r>
          </w:p>
        </w:tc>
        <w:tc>
          <w:tcPr>
            <w:tcW w:w="709" w:type="dxa"/>
            <w:vAlign w:val="center"/>
          </w:tcPr>
          <w:p w14:paraId="76007B5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14</w:t>
            </w:r>
          </w:p>
        </w:tc>
        <w:tc>
          <w:tcPr>
            <w:tcW w:w="709" w:type="dxa"/>
            <w:vAlign w:val="center"/>
          </w:tcPr>
          <w:p w14:paraId="0B8931B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条</w:t>
            </w:r>
          </w:p>
        </w:tc>
        <w:tc>
          <w:tcPr>
            <w:tcW w:w="709" w:type="dxa"/>
            <w:vMerge/>
            <w:vAlign w:val="center"/>
          </w:tcPr>
          <w:p w14:paraId="29461E3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201F5C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03FA0C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45D9E423" w14:textId="77777777" w:rsidTr="00D872BC">
        <w:trPr>
          <w:trHeight w:val="454"/>
          <w:jc w:val="center"/>
        </w:trPr>
        <w:tc>
          <w:tcPr>
            <w:tcW w:w="846" w:type="dxa"/>
            <w:vAlign w:val="center"/>
          </w:tcPr>
          <w:p w14:paraId="19B3D20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22</w:t>
            </w:r>
          </w:p>
        </w:tc>
        <w:tc>
          <w:tcPr>
            <w:tcW w:w="2551" w:type="dxa"/>
            <w:vAlign w:val="center"/>
          </w:tcPr>
          <w:p w14:paraId="228C78F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空气开关</w:t>
            </w:r>
          </w:p>
        </w:tc>
        <w:tc>
          <w:tcPr>
            <w:tcW w:w="709" w:type="dxa"/>
            <w:vAlign w:val="center"/>
          </w:tcPr>
          <w:p w14:paraId="02092DD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w:t>
            </w:r>
          </w:p>
        </w:tc>
        <w:tc>
          <w:tcPr>
            <w:tcW w:w="709" w:type="dxa"/>
            <w:vAlign w:val="center"/>
          </w:tcPr>
          <w:p w14:paraId="35314F7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3FC2CD2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F44DC6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7FC8650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478A44C9" w14:textId="77777777" w:rsidTr="00D872BC">
        <w:trPr>
          <w:trHeight w:val="454"/>
          <w:jc w:val="center"/>
        </w:trPr>
        <w:tc>
          <w:tcPr>
            <w:tcW w:w="846" w:type="dxa"/>
            <w:vAlign w:val="center"/>
          </w:tcPr>
          <w:p w14:paraId="5311FDF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23</w:t>
            </w:r>
          </w:p>
        </w:tc>
        <w:tc>
          <w:tcPr>
            <w:tcW w:w="2551" w:type="dxa"/>
            <w:vAlign w:val="center"/>
          </w:tcPr>
          <w:p w14:paraId="7447B74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电源一级防雷器</w:t>
            </w:r>
          </w:p>
        </w:tc>
        <w:tc>
          <w:tcPr>
            <w:tcW w:w="709" w:type="dxa"/>
            <w:vAlign w:val="center"/>
          </w:tcPr>
          <w:p w14:paraId="7E4E14F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1488797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套</w:t>
            </w:r>
          </w:p>
        </w:tc>
        <w:tc>
          <w:tcPr>
            <w:tcW w:w="709" w:type="dxa"/>
            <w:vMerge/>
            <w:vAlign w:val="center"/>
          </w:tcPr>
          <w:p w14:paraId="52A99E2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026288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62ED600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0D538CFF" w14:textId="77777777" w:rsidTr="00D872BC">
        <w:trPr>
          <w:trHeight w:val="454"/>
          <w:jc w:val="center"/>
        </w:trPr>
        <w:tc>
          <w:tcPr>
            <w:tcW w:w="846" w:type="dxa"/>
            <w:vAlign w:val="center"/>
          </w:tcPr>
          <w:p w14:paraId="1E7DB51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24</w:t>
            </w:r>
          </w:p>
        </w:tc>
        <w:tc>
          <w:tcPr>
            <w:tcW w:w="2551" w:type="dxa"/>
            <w:vAlign w:val="center"/>
          </w:tcPr>
          <w:p w14:paraId="5799775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电源二级防雷器</w:t>
            </w:r>
          </w:p>
        </w:tc>
        <w:tc>
          <w:tcPr>
            <w:tcW w:w="709" w:type="dxa"/>
            <w:vAlign w:val="center"/>
          </w:tcPr>
          <w:p w14:paraId="3585319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51CBF23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套</w:t>
            </w:r>
          </w:p>
        </w:tc>
        <w:tc>
          <w:tcPr>
            <w:tcW w:w="709" w:type="dxa"/>
            <w:vMerge/>
            <w:vAlign w:val="center"/>
          </w:tcPr>
          <w:p w14:paraId="18177CE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81F4C6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3C23AB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B978BDF" w14:textId="77777777" w:rsidTr="00D872BC">
        <w:trPr>
          <w:trHeight w:val="454"/>
          <w:jc w:val="center"/>
        </w:trPr>
        <w:tc>
          <w:tcPr>
            <w:tcW w:w="846" w:type="dxa"/>
            <w:vAlign w:val="center"/>
          </w:tcPr>
          <w:p w14:paraId="5954D88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25</w:t>
            </w:r>
          </w:p>
        </w:tc>
        <w:tc>
          <w:tcPr>
            <w:tcW w:w="2551" w:type="dxa"/>
            <w:vAlign w:val="center"/>
          </w:tcPr>
          <w:p w14:paraId="2704386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电源三级防雷器</w:t>
            </w:r>
          </w:p>
        </w:tc>
        <w:tc>
          <w:tcPr>
            <w:tcW w:w="709" w:type="dxa"/>
            <w:vAlign w:val="center"/>
          </w:tcPr>
          <w:p w14:paraId="67F443B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20D7D40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套</w:t>
            </w:r>
          </w:p>
        </w:tc>
        <w:tc>
          <w:tcPr>
            <w:tcW w:w="709" w:type="dxa"/>
            <w:vMerge/>
            <w:vAlign w:val="center"/>
          </w:tcPr>
          <w:p w14:paraId="12EEAC2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94EF4D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1513971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0D14DBE" w14:textId="77777777" w:rsidTr="00D872BC">
        <w:trPr>
          <w:trHeight w:val="454"/>
          <w:jc w:val="center"/>
        </w:trPr>
        <w:tc>
          <w:tcPr>
            <w:tcW w:w="846" w:type="dxa"/>
            <w:vAlign w:val="center"/>
          </w:tcPr>
          <w:p w14:paraId="6FDDA6E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lastRenderedPageBreak/>
              <w:t>26</w:t>
            </w:r>
          </w:p>
        </w:tc>
        <w:tc>
          <w:tcPr>
            <w:tcW w:w="2551" w:type="dxa"/>
            <w:vAlign w:val="center"/>
          </w:tcPr>
          <w:p w14:paraId="2559C5C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防雷排插</w:t>
            </w:r>
            <w:proofErr w:type="gramEnd"/>
          </w:p>
        </w:tc>
        <w:tc>
          <w:tcPr>
            <w:tcW w:w="709" w:type="dxa"/>
            <w:vAlign w:val="center"/>
          </w:tcPr>
          <w:p w14:paraId="00059B3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w:t>
            </w:r>
          </w:p>
        </w:tc>
        <w:tc>
          <w:tcPr>
            <w:tcW w:w="709" w:type="dxa"/>
            <w:vAlign w:val="center"/>
          </w:tcPr>
          <w:p w14:paraId="7221709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套</w:t>
            </w:r>
          </w:p>
        </w:tc>
        <w:tc>
          <w:tcPr>
            <w:tcW w:w="709" w:type="dxa"/>
            <w:vMerge/>
            <w:vAlign w:val="center"/>
          </w:tcPr>
          <w:p w14:paraId="07E92D3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177989C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CA854F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4FAB401" w14:textId="77777777" w:rsidTr="00D872BC">
        <w:trPr>
          <w:trHeight w:val="454"/>
          <w:jc w:val="center"/>
        </w:trPr>
        <w:tc>
          <w:tcPr>
            <w:tcW w:w="846" w:type="dxa"/>
            <w:vAlign w:val="center"/>
          </w:tcPr>
          <w:p w14:paraId="08A0581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27</w:t>
            </w:r>
          </w:p>
        </w:tc>
        <w:tc>
          <w:tcPr>
            <w:tcW w:w="2551" w:type="dxa"/>
            <w:vAlign w:val="center"/>
          </w:tcPr>
          <w:p w14:paraId="0A5FB9E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综合防雷管理系统</w:t>
            </w:r>
          </w:p>
        </w:tc>
        <w:tc>
          <w:tcPr>
            <w:tcW w:w="709" w:type="dxa"/>
            <w:vAlign w:val="center"/>
          </w:tcPr>
          <w:p w14:paraId="156AB29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39516FF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套</w:t>
            </w:r>
          </w:p>
        </w:tc>
        <w:tc>
          <w:tcPr>
            <w:tcW w:w="709" w:type="dxa"/>
            <w:vMerge/>
            <w:vAlign w:val="center"/>
          </w:tcPr>
          <w:p w14:paraId="04414A4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7CB165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5255A0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3EDA4247" w14:textId="77777777" w:rsidTr="00D872BC">
        <w:trPr>
          <w:trHeight w:val="454"/>
          <w:jc w:val="center"/>
        </w:trPr>
        <w:tc>
          <w:tcPr>
            <w:tcW w:w="846" w:type="dxa"/>
            <w:vAlign w:val="center"/>
          </w:tcPr>
          <w:p w14:paraId="40D8437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28</w:t>
            </w:r>
          </w:p>
        </w:tc>
        <w:tc>
          <w:tcPr>
            <w:tcW w:w="2551" w:type="dxa"/>
            <w:vAlign w:val="center"/>
          </w:tcPr>
          <w:p w14:paraId="43A0C91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接地体制作安装</w:t>
            </w:r>
          </w:p>
        </w:tc>
        <w:tc>
          <w:tcPr>
            <w:tcW w:w="709" w:type="dxa"/>
            <w:vAlign w:val="center"/>
          </w:tcPr>
          <w:p w14:paraId="0A4EDB7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0E46E80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项</w:t>
            </w:r>
          </w:p>
        </w:tc>
        <w:tc>
          <w:tcPr>
            <w:tcW w:w="709" w:type="dxa"/>
            <w:vMerge/>
            <w:vAlign w:val="center"/>
          </w:tcPr>
          <w:p w14:paraId="513F64E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80EB30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36F70DD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71D4761" w14:textId="77777777" w:rsidTr="00D872BC">
        <w:trPr>
          <w:trHeight w:val="454"/>
          <w:jc w:val="center"/>
        </w:trPr>
        <w:tc>
          <w:tcPr>
            <w:tcW w:w="846" w:type="dxa"/>
            <w:vAlign w:val="center"/>
          </w:tcPr>
          <w:p w14:paraId="562D637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29</w:t>
            </w:r>
          </w:p>
        </w:tc>
        <w:tc>
          <w:tcPr>
            <w:tcW w:w="2551" w:type="dxa"/>
            <w:vAlign w:val="center"/>
          </w:tcPr>
          <w:p w14:paraId="264E165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拼接单元保护性拆除</w:t>
            </w:r>
          </w:p>
        </w:tc>
        <w:tc>
          <w:tcPr>
            <w:tcW w:w="709" w:type="dxa"/>
            <w:vAlign w:val="center"/>
          </w:tcPr>
          <w:p w14:paraId="1CBAD07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w:t>
            </w:r>
          </w:p>
        </w:tc>
        <w:tc>
          <w:tcPr>
            <w:tcW w:w="709" w:type="dxa"/>
            <w:vAlign w:val="center"/>
          </w:tcPr>
          <w:p w14:paraId="45DCDB3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44D2D9B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7F6602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71D36D8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671FF81" w14:textId="77777777" w:rsidTr="00D872BC">
        <w:trPr>
          <w:trHeight w:val="454"/>
          <w:jc w:val="center"/>
        </w:trPr>
        <w:tc>
          <w:tcPr>
            <w:tcW w:w="846" w:type="dxa"/>
            <w:vAlign w:val="center"/>
          </w:tcPr>
          <w:p w14:paraId="194839C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30</w:t>
            </w:r>
          </w:p>
        </w:tc>
        <w:tc>
          <w:tcPr>
            <w:tcW w:w="2551" w:type="dxa"/>
            <w:vAlign w:val="center"/>
          </w:tcPr>
          <w:p w14:paraId="02DCF2C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拼接单元安装调试</w:t>
            </w:r>
          </w:p>
        </w:tc>
        <w:tc>
          <w:tcPr>
            <w:tcW w:w="709" w:type="dxa"/>
            <w:vAlign w:val="center"/>
          </w:tcPr>
          <w:p w14:paraId="715A058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w:t>
            </w:r>
          </w:p>
        </w:tc>
        <w:tc>
          <w:tcPr>
            <w:tcW w:w="709" w:type="dxa"/>
            <w:vAlign w:val="center"/>
          </w:tcPr>
          <w:p w14:paraId="2592A1A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054F4DA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4E636B1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710469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0259F7FB" w14:textId="77777777" w:rsidTr="00D872BC">
        <w:trPr>
          <w:trHeight w:val="454"/>
          <w:jc w:val="center"/>
        </w:trPr>
        <w:tc>
          <w:tcPr>
            <w:tcW w:w="846" w:type="dxa"/>
            <w:vAlign w:val="center"/>
          </w:tcPr>
          <w:p w14:paraId="7E63C51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31</w:t>
            </w:r>
          </w:p>
        </w:tc>
        <w:tc>
          <w:tcPr>
            <w:tcW w:w="2551" w:type="dxa"/>
            <w:vAlign w:val="center"/>
          </w:tcPr>
          <w:p w14:paraId="548DCDC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设备迁移</w:t>
            </w:r>
          </w:p>
        </w:tc>
        <w:tc>
          <w:tcPr>
            <w:tcW w:w="709" w:type="dxa"/>
            <w:vAlign w:val="center"/>
          </w:tcPr>
          <w:p w14:paraId="5F1C99B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28</w:t>
            </w:r>
          </w:p>
        </w:tc>
        <w:tc>
          <w:tcPr>
            <w:tcW w:w="709" w:type="dxa"/>
            <w:vAlign w:val="center"/>
          </w:tcPr>
          <w:p w14:paraId="674211C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6CB16C7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D9A00C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81C579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A4EE956" w14:textId="77777777" w:rsidTr="00D872BC">
        <w:trPr>
          <w:trHeight w:val="454"/>
          <w:jc w:val="center"/>
        </w:trPr>
        <w:tc>
          <w:tcPr>
            <w:tcW w:w="846" w:type="dxa"/>
            <w:vAlign w:val="center"/>
          </w:tcPr>
          <w:p w14:paraId="508B18C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32</w:t>
            </w:r>
          </w:p>
        </w:tc>
        <w:tc>
          <w:tcPr>
            <w:tcW w:w="2551" w:type="dxa"/>
            <w:vAlign w:val="center"/>
          </w:tcPr>
          <w:p w14:paraId="03422D7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管道测试</w:t>
            </w:r>
          </w:p>
        </w:tc>
        <w:tc>
          <w:tcPr>
            <w:tcW w:w="709" w:type="dxa"/>
            <w:vAlign w:val="center"/>
          </w:tcPr>
          <w:p w14:paraId="1CD5F37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7</w:t>
            </w:r>
          </w:p>
        </w:tc>
        <w:tc>
          <w:tcPr>
            <w:tcW w:w="709" w:type="dxa"/>
            <w:vAlign w:val="center"/>
          </w:tcPr>
          <w:p w14:paraId="56E8C9A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项</w:t>
            </w:r>
          </w:p>
        </w:tc>
        <w:tc>
          <w:tcPr>
            <w:tcW w:w="709" w:type="dxa"/>
            <w:vMerge/>
            <w:vAlign w:val="center"/>
          </w:tcPr>
          <w:p w14:paraId="3B8E1FA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6623FA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1230197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AF5A873" w14:textId="77777777" w:rsidTr="00D872BC">
        <w:trPr>
          <w:trHeight w:val="454"/>
          <w:jc w:val="center"/>
        </w:trPr>
        <w:tc>
          <w:tcPr>
            <w:tcW w:w="846" w:type="dxa"/>
            <w:vAlign w:val="center"/>
          </w:tcPr>
          <w:p w14:paraId="205A7E0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33</w:t>
            </w:r>
          </w:p>
        </w:tc>
        <w:tc>
          <w:tcPr>
            <w:tcW w:w="2551" w:type="dxa"/>
            <w:vAlign w:val="center"/>
          </w:tcPr>
          <w:p w14:paraId="4AA1C11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绿化开挖及恢复</w:t>
            </w:r>
          </w:p>
        </w:tc>
        <w:tc>
          <w:tcPr>
            <w:tcW w:w="709" w:type="dxa"/>
            <w:vAlign w:val="center"/>
          </w:tcPr>
          <w:p w14:paraId="3A78599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120</w:t>
            </w:r>
          </w:p>
        </w:tc>
        <w:tc>
          <w:tcPr>
            <w:tcW w:w="709" w:type="dxa"/>
            <w:vAlign w:val="center"/>
          </w:tcPr>
          <w:p w14:paraId="361169A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米</w:t>
            </w:r>
          </w:p>
        </w:tc>
        <w:tc>
          <w:tcPr>
            <w:tcW w:w="709" w:type="dxa"/>
            <w:vMerge/>
            <w:vAlign w:val="center"/>
          </w:tcPr>
          <w:p w14:paraId="550EA17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D55AA8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A7CA5E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0AA56BC" w14:textId="77777777" w:rsidTr="00D872BC">
        <w:trPr>
          <w:trHeight w:val="454"/>
          <w:jc w:val="center"/>
        </w:trPr>
        <w:tc>
          <w:tcPr>
            <w:tcW w:w="846" w:type="dxa"/>
            <w:vAlign w:val="center"/>
          </w:tcPr>
          <w:p w14:paraId="2D4BFE3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34</w:t>
            </w:r>
          </w:p>
        </w:tc>
        <w:tc>
          <w:tcPr>
            <w:tcW w:w="2551" w:type="dxa"/>
            <w:vAlign w:val="center"/>
          </w:tcPr>
          <w:p w14:paraId="57649E4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系统集成</w:t>
            </w:r>
          </w:p>
        </w:tc>
        <w:tc>
          <w:tcPr>
            <w:tcW w:w="709" w:type="dxa"/>
            <w:vAlign w:val="center"/>
          </w:tcPr>
          <w:p w14:paraId="4A1823B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1B1FFAB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项</w:t>
            </w:r>
          </w:p>
        </w:tc>
        <w:tc>
          <w:tcPr>
            <w:tcW w:w="709" w:type="dxa"/>
            <w:vMerge/>
            <w:vAlign w:val="center"/>
          </w:tcPr>
          <w:p w14:paraId="34E28F1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7297E67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4871CBF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07FFD0AC" w14:textId="77777777" w:rsidTr="00D872BC">
        <w:trPr>
          <w:trHeight w:val="454"/>
          <w:jc w:val="center"/>
        </w:trPr>
        <w:tc>
          <w:tcPr>
            <w:tcW w:w="846" w:type="dxa"/>
            <w:vAlign w:val="center"/>
          </w:tcPr>
          <w:p w14:paraId="31CE573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35</w:t>
            </w:r>
          </w:p>
        </w:tc>
        <w:tc>
          <w:tcPr>
            <w:tcW w:w="2551" w:type="dxa"/>
            <w:vAlign w:val="center"/>
          </w:tcPr>
          <w:p w14:paraId="53F5C36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温度探测器</w:t>
            </w:r>
          </w:p>
        </w:tc>
        <w:tc>
          <w:tcPr>
            <w:tcW w:w="709" w:type="dxa"/>
            <w:vAlign w:val="center"/>
          </w:tcPr>
          <w:p w14:paraId="16565D7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w:t>
            </w:r>
          </w:p>
        </w:tc>
        <w:tc>
          <w:tcPr>
            <w:tcW w:w="709" w:type="dxa"/>
            <w:vAlign w:val="center"/>
          </w:tcPr>
          <w:p w14:paraId="0A4CCBF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3F3A8B5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4401628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042E870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0CF78587" w14:textId="77777777" w:rsidTr="00D872BC">
        <w:trPr>
          <w:trHeight w:val="454"/>
          <w:jc w:val="center"/>
        </w:trPr>
        <w:tc>
          <w:tcPr>
            <w:tcW w:w="846" w:type="dxa"/>
            <w:vAlign w:val="center"/>
          </w:tcPr>
          <w:p w14:paraId="7BF50CE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36</w:t>
            </w:r>
          </w:p>
        </w:tc>
        <w:tc>
          <w:tcPr>
            <w:tcW w:w="2551" w:type="dxa"/>
            <w:vAlign w:val="center"/>
          </w:tcPr>
          <w:p w14:paraId="02FC0F0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烟雾探测器</w:t>
            </w:r>
          </w:p>
        </w:tc>
        <w:tc>
          <w:tcPr>
            <w:tcW w:w="709" w:type="dxa"/>
            <w:vAlign w:val="center"/>
          </w:tcPr>
          <w:p w14:paraId="1AD81ED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2</w:t>
            </w:r>
          </w:p>
        </w:tc>
        <w:tc>
          <w:tcPr>
            <w:tcW w:w="709" w:type="dxa"/>
            <w:vAlign w:val="center"/>
          </w:tcPr>
          <w:p w14:paraId="7023B52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24EABAD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C0DCFB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18E7BAD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B26C4C9" w14:textId="77777777" w:rsidTr="00D872BC">
        <w:trPr>
          <w:trHeight w:val="454"/>
          <w:jc w:val="center"/>
        </w:trPr>
        <w:tc>
          <w:tcPr>
            <w:tcW w:w="846" w:type="dxa"/>
            <w:vAlign w:val="center"/>
          </w:tcPr>
          <w:p w14:paraId="0ECA411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37</w:t>
            </w:r>
          </w:p>
        </w:tc>
        <w:tc>
          <w:tcPr>
            <w:tcW w:w="2551" w:type="dxa"/>
            <w:vAlign w:val="center"/>
          </w:tcPr>
          <w:p w14:paraId="0030004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气体灭火装置</w:t>
            </w:r>
          </w:p>
        </w:tc>
        <w:tc>
          <w:tcPr>
            <w:tcW w:w="709" w:type="dxa"/>
            <w:vAlign w:val="center"/>
          </w:tcPr>
          <w:p w14:paraId="4C874D0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7DA1F57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4952666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792FD35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3ACB7A7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42F348AC" w14:textId="77777777" w:rsidTr="00D872BC">
        <w:trPr>
          <w:trHeight w:val="454"/>
          <w:jc w:val="center"/>
        </w:trPr>
        <w:tc>
          <w:tcPr>
            <w:tcW w:w="846" w:type="dxa"/>
            <w:vAlign w:val="center"/>
          </w:tcPr>
          <w:p w14:paraId="09580F6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38</w:t>
            </w:r>
          </w:p>
        </w:tc>
        <w:tc>
          <w:tcPr>
            <w:tcW w:w="2551" w:type="dxa"/>
            <w:vAlign w:val="center"/>
          </w:tcPr>
          <w:p w14:paraId="1254186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七氟丙烷</w:t>
            </w:r>
            <w:proofErr w:type="gramEnd"/>
            <w:r w:rsidRPr="007C5CBF">
              <w:rPr>
                <w:rFonts w:ascii="宋体" w:eastAsia="宋体" w:hAnsi="宋体" w:cs="Times New Roman" w:hint="eastAsia"/>
                <w:sz w:val="21"/>
                <w:szCs w:val="21"/>
                <w14:ligatures w14:val="none"/>
              </w:rPr>
              <w:t>灭火剂</w:t>
            </w:r>
          </w:p>
        </w:tc>
        <w:tc>
          <w:tcPr>
            <w:tcW w:w="709" w:type="dxa"/>
            <w:vAlign w:val="center"/>
          </w:tcPr>
          <w:p w14:paraId="3F39A29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60</w:t>
            </w:r>
          </w:p>
        </w:tc>
        <w:tc>
          <w:tcPr>
            <w:tcW w:w="709" w:type="dxa"/>
            <w:vAlign w:val="center"/>
          </w:tcPr>
          <w:p w14:paraId="211EDC3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KG</w:t>
            </w:r>
          </w:p>
        </w:tc>
        <w:tc>
          <w:tcPr>
            <w:tcW w:w="709" w:type="dxa"/>
            <w:vMerge/>
            <w:vAlign w:val="center"/>
          </w:tcPr>
          <w:p w14:paraId="37F2D24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797A567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65532D0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7A91B710" w14:textId="77777777" w:rsidTr="00D872BC">
        <w:trPr>
          <w:trHeight w:val="454"/>
          <w:jc w:val="center"/>
        </w:trPr>
        <w:tc>
          <w:tcPr>
            <w:tcW w:w="846" w:type="dxa"/>
            <w:vAlign w:val="center"/>
          </w:tcPr>
          <w:p w14:paraId="0A37D43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39</w:t>
            </w:r>
          </w:p>
        </w:tc>
        <w:tc>
          <w:tcPr>
            <w:tcW w:w="2551" w:type="dxa"/>
            <w:vAlign w:val="center"/>
          </w:tcPr>
          <w:p w14:paraId="1AD5F54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气体灭火控制器</w:t>
            </w:r>
          </w:p>
        </w:tc>
        <w:tc>
          <w:tcPr>
            <w:tcW w:w="709" w:type="dxa"/>
            <w:vAlign w:val="center"/>
          </w:tcPr>
          <w:p w14:paraId="1D2EE1A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2A93CD7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台</w:t>
            </w:r>
          </w:p>
        </w:tc>
        <w:tc>
          <w:tcPr>
            <w:tcW w:w="709" w:type="dxa"/>
            <w:vMerge/>
            <w:vAlign w:val="center"/>
          </w:tcPr>
          <w:p w14:paraId="033E032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7D0AEBF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70B60E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BD7DBC0" w14:textId="77777777" w:rsidTr="00D872BC">
        <w:trPr>
          <w:trHeight w:val="454"/>
          <w:jc w:val="center"/>
        </w:trPr>
        <w:tc>
          <w:tcPr>
            <w:tcW w:w="846" w:type="dxa"/>
            <w:vAlign w:val="center"/>
          </w:tcPr>
          <w:p w14:paraId="4328DAA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40</w:t>
            </w:r>
          </w:p>
        </w:tc>
        <w:tc>
          <w:tcPr>
            <w:tcW w:w="2551" w:type="dxa"/>
            <w:vAlign w:val="center"/>
          </w:tcPr>
          <w:p w14:paraId="1158D34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火灾声光警报器</w:t>
            </w:r>
          </w:p>
        </w:tc>
        <w:tc>
          <w:tcPr>
            <w:tcW w:w="709" w:type="dxa"/>
            <w:vAlign w:val="center"/>
          </w:tcPr>
          <w:p w14:paraId="17ADC40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0046F33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3CEDBD0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778AD6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3BA108B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1269AD01" w14:textId="77777777" w:rsidTr="00D872BC">
        <w:trPr>
          <w:trHeight w:val="454"/>
          <w:jc w:val="center"/>
        </w:trPr>
        <w:tc>
          <w:tcPr>
            <w:tcW w:w="846" w:type="dxa"/>
            <w:vAlign w:val="center"/>
          </w:tcPr>
          <w:p w14:paraId="13161FF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41</w:t>
            </w:r>
          </w:p>
        </w:tc>
        <w:tc>
          <w:tcPr>
            <w:tcW w:w="2551" w:type="dxa"/>
            <w:vAlign w:val="center"/>
          </w:tcPr>
          <w:p w14:paraId="52D5A1B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紧急启动/停止盒</w:t>
            </w:r>
          </w:p>
        </w:tc>
        <w:tc>
          <w:tcPr>
            <w:tcW w:w="709" w:type="dxa"/>
            <w:vAlign w:val="center"/>
          </w:tcPr>
          <w:p w14:paraId="68AAF3C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0156050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5C0B0C0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ED9040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67CF25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54071B10" w14:textId="77777777" w:rsidTr="00D872BC">
        <w:trPr>
          <w:trHeight w:val="454"/>
          <w:jc w:val="center"/>
        </w:trPr>
        <w:tc>
          <w:tcPr>
            <w:tcW w:w="846" w:type="dxa"/>
            <w:vAlign w:val="center"/>
          </w:tcPr>
          <w:p w14:paraId="7B1EB81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42</w:t>
            </w:r>
          </w:p>
        </w:tc>
        <w:tc>
          <w:tcPr>
            <w:tcW w:w="2551" w:type="dxa"/>
            <w:vAlign w:val="center"/>
          </w:tcPr>
          <w:p w14:paraId="6488EAB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放气指示灯</w:t>
            </w:r>
          </w:p>
        </w:tc>
        <w:tc>
          <w:tcPr>
            <w:tcW w:w="709" w:type="dxa"/>
            <w:vAlign w:val="center"/>
          </w:tcPr>
          <w:p w14:paraId="73A1A70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1B919FF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3CB3B53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53B753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650D8DD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7A1D7DCE" w14:textId="77777777" w:rsidTr="00D872BC">
        <w:trPr>
          <w:trHeight w:val="454"/>
          <w:jc w:val="center"/>
        </w:trPr>
        <w:tc>
          <w:tcPr>
            <w:tcW w:w="846" w:type="dxa"/>
            <w:vAlign w:val="center"/>
          </w:tcPr>
          <w:p w14:paraId="2FA62A3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43</w:t>
            </w:r>
          </w:p>
        </w:tc>
        <w:tc>
          <w:tcPr>
            <w:tcW w:w="2551" w:type="dxa"/>
            <w:vAlign w:val="center"/>
          </w:tcPr>
          <w:p w14:paraId="14AEBEC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机械式自动泄压口</w:t>
            </w:r>
          </w:p>
        </w:tc>
        <w:tc>
          <w:tcPr>
            <w:tcW w:w="709" w:type="dxa"/>
            <w:vAlign w:val="center"/>
          </w:tcPr>
          <w:p w14:paraId="0ED890C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2536477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2E610DD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5C5C572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D895F6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8C98DDB" w14:textId="77777777" w:rsidTr="00D872BC">
        <w:trPr>
          <w:trHeight w:val="454"/>
          <w:jc w:val="center"/>
        </w:trPr>
        <w:tc>
          <w:tcPr>
            <w:tcW w:w="846" w:type="dxa"/>
            <w:vAlign w:val="center"/>
          </w:tcPr>
          <w:p w14:paraId="5870390D"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44</w:t>
            </w:r>
          </w:p>
        </w:tc>
        <w:tc>
          <w:tcPr>
            <w:tcW w:w="2551" w:type="dxa"/>
            <w:vAlign w:val="center"/>
          </w:tcPr>
          <w:p w14:paraId="6449933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机房门禁系统</w:t>
            </w:r>
          </w:p>
        </w:tc>
        <w:tc>
          <w:tcPr>
            <w:tcW w:w="709" w:type="dxa"/>
            <w:vAlign w:val="center"/>
          </w:tcPr>
          <w:p w14:paraId="75A2A47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7B8C352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套</w:t>
            </w:r>
          </w:p>
        </w:tc>
        <w:tc>
          <w:tcPr>
            <w:tcW w:w="709" w:type="dxa"/>
            <w:vMerge/>
            <w:vAlign w:val="center"/>
          </w:tcPr>
          <w:p w14:paraId="4CDF335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9C1704A"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7CFD9EFF"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0366F500" w14:textId="77777777" w:rsidTr="00D872BC">
        <w:trPr>
          <w:trHeight w:val="454"/>
          <w:jc w:val="center"/>
        </w:trPr>
        <w:tc>
          <w:tcPr>
            <w:tcW w:w="846" w:type="dxa"/>
            <w:vAlign w:val="center"/>
          </w:tcPr>
          <w:p w14:paraId="5753CFB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45</w:t>
            </w:r>
          </w:p>
        </w:tc>
        <w:tc>
          <w:tcPr>
            <w:tcW w:w="2551" w:type="dxa"/>
            <w:vAlign w:val="center"/>
          </w:tcPr>
          <w:p w14:paraId="4554926C"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消防应急灯</w:t>
            </w:r>
          </w:p>
        </w:tc>
        <w:tc>
          <w:tcPr>
            <w:tcW w:w="709" w:type="dxa"/>
            <w:vAlign w:val="center"/>
          </w:tcPr>
          <w:p w14:paraId="5882052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0F0BE9A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roofErr w:type="gramStart"/>
            <w:r w:rsidRPr="007C5CBF">
              <w:rPr>
                <w:rFonts w:ascii="宋体" w:eastAsia="宋体" w:hAnsi="宋体" w:cs="Times New Roman" w:hint="eastAsia"/>
                <w:sz w:val="21"/>
                <w:szCs w:val="21"/>
                <w14:ligatures w14:val="none"/>
              </w:rPr>
              <w:t>个</w:t>
            </w:r>
            <w:proofErr w:type="gramEnd"/>
          </w:p>
        </w:tc>
        <w:tc>
          <w:tcPr>
            <w:tcW w:w="709" w:type="dxa"/>
            <w:vMerge/>
            <w:vAlign w:val="center"/>
          </w:tcPr>
          <w:p w14:paraId="570E9E2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66D52D4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1B360B9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214B2B4F" w14:textId="77777777" w:rsidTr="00D872BC">
        <w:trPr>
          <w:trHeight w:val="454"/>
          <w:jc w:val="center"/>
        </w:trPr>
        <w:tc>
          <w:tcPr>
            <w:tcW w:w="846" w:type="dxa"/>
            <w:vAlign w:val="center"/>
          </w:tcPr>
          <w:p w14:paraId="1FD1B86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46</w:t>
            </w:r>
          </w:p>
        </w:tc>
        <w:tc>
          <w:tcPr>
            <w:tcW w:w="2551" w:type="dxa"/>
            <w:vAlign w:val="center"/>
          </w:tcPr>
          <w:p w14:paraId="4B9AF744"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疏散指示牌</w:t>
            </w:r>
          </w:p>
        </w:tc>
        <w:tc>
          <w:tcPr>
            <w:tcW w:w="709" w:type="dxa"/>
            <w:vAlign w:val="center"/>
          </w:tcPr>
          <w:p w14:paraId="130CD4F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6E535C8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块</w:t>
            </w:r>
          </w:p>
        </w:tc>
        <w:tc>
          <w:tcPr>
            <w:tcW w:w="709" w:type="dxa"/>
            <w:vMerge/>
            <w:vAlign w:val="center"/>
          </w:tcPr>
          <w:p w14:paraId="0F117B7E"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2CBB392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258CB01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138B9455" w14:textId="77777777" w:rsidTr="00D872BC">
        <w:trPr>
          <w:trHeight w:val="454"/>
          <w:jc w:val="center"/>
        </w:trPr>
        <w:tc>
          <w:tcPr>
            <w:tcW w:w="846" w:type="dxa"/>
            <w:vAlign w:val="center"/>
          </w:tcPr>
          <w:p w14:paraId="5BC932D7"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47</w:t>
            </w:r>
          </w:p>
        </w:tc>
        <w:tc>
          <w:tcPr>
            <w:tcW w:w="2551" w:type="dxa"/>
            <w:vAlign w:val="center"/>
          </w:tcPr>
          <w:p w14:paraId="50B04456"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配套辅材</w:t>
            </w:r>
          </w:p>
        </w:tc>
        <w:tc>
          <w:tcPr>
            <w:tcW w:w="709" w:type="dxa"/>
            <w:vAlign w:val="center"/>
          </w:tcPr>
          <w:p w14:paraId="153A761B"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1</w:t>
            </w:r>
          </w:p>
        </w:tc>
        <w:tc>
          <w:tcPr>
            <w:tcW w:w="709" w:type="dxa"/>
            <w:vAlign w:val="center"/>
          </w:tcPr>
          <w:p w14:paraId="7ED19BA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项</w:t>
            </w:r>
          </w:p>
        </w:tc>
        <w:tc>
          <w:tcPr>
            <w:tcW w:w="709" w:type="dxa"/>
            <w:vMerge/>
            <w:vAlign w:val="center"/>
          </w:tcPr>
          <w:p w14:paraId="4A4C8E0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75F1D698"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9C2719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r w:rsidR="007C5CBF" w:rsidRPr="007C5CBF" w14:paraId="3494BEAC" w14:textId="77777777" w:rsidTr="00D872BC">
        <w:trPr>
          <w:trHeight w:val="454"/>
          <w:jc w:val="center"/>
        </w:trPr>
        <w:tc>
          <w:tcPr>
            <w:tcW w:w="846" w:type="dxa"/>
            <w:vAlign w:val="center"/>
          </w:tcPr>
          <w:p w14:paraId="6CC62D62"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48</w:t>
            </w:r>
          </w:p>
        </w:tc>
        <w:tc>
          <w:tcPr>
            <w:tcW w:w="2551" w:type="dxa"/>
            <w:vAlign w:val="center"/>
          </w:tcPr>
          <w:p w14:paraId="09C804C3"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LED照明灯</w:t>
            </w:r>
          </w:p>
        </w:tc>
        <w:tc>
          <w:tcPr>
            <w:tcW w:w="709" w:type="dxa"/>
            <w:vAlign w:val="center"/>
          </w:tcPr>
          <w:p w14:paraId="596B5F91"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6</w:t>
            </w:r>
          </w:p>
        </w:tc>
        <w:tc>
          <w:tcPr>
            <w:tcW w:w="709" w:type="dxa"/>
            <w:vAlign w:val="center"/>
          </w:tcPr>
          <w:p w14:paraId="073E1665"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r w:rsidRPr="007C5CBF">
              <w:rPr>
                <w:rFonts w:ascii="宋体" w:eastAsia="宋体" w:hAnsi="宋体" w:cs="Times New Roman" w:hint="eastAsia"/>
                <w:sz w:val="21"/>
                <w:szCs w:val="21"/>
                <w14:ligatures w14:val="none"/>
              </w:rPr>
              <w:t>条</w:t>
            </w:r>
          </w:p>
        </w:tc>
        <w:tc>
          <w:tcPr>
            <w:tcW w:w="709" w:type="dxa"/>
            <w:vMerge/>
            <w:vAlign w:val="center"/>
          </w:tcPr>
          <w:p w14:paraId="73EDD690"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1134" w:type="dxa"/>
            <w:vMerge/>
            <w:vAlign w:val="center"/>
          </w:tcPr>
          <w:p w14:paraId="064D432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c>
          <w:tcPr>
            <w:tcW w:w="2121" w:type="dxa"/>
            <w:vMerge/>
            <w:vAlign w:val="center"/>
          </w:tcPr>
          <w:p w14:paraId="5D161E49" w14:textId="77777777" w:rsidR="007C5CBF" w:rsidRPr="007C5CBF" w:rsidRDefault="007C5CBF" w:rsidP="007C5CBF">
            <w:pPr>
              <w:widowControl/>
              <w:spacing w:after="0" w:line="240" w:lineRule="auto"/>
              <w:jc w:val="center"/>
              <w:rPr>
                <w:rFonts w:ascii="宋体" w:eastAsia="宋体" w:hAnsi="宋体" w:cs="宋体" w:hint="eastAsia"/>
                <w:kern w:val="0"/>
                <w:sz w:val="21"/>
                <w:szCs w:val="21"/>
                <w14:ligatures w14:val="none"/>
              </w:rPr>
            </w:pPr>
          </w:p>
        </w:tc>
      </w:tr>
    </w:tbl>
    <w:p w14:paraId="49639264" w14:textId="77777777" w:rsidR="007C5CBF" w:rsidRPr="007C5CBF" w:rsidRDefault="007C5CBF" w:rsidP="007C5CBF">
      <w:pPr>
        <w:spacing w:after="0" w:line="360" w:lineRule="auto"/>
        <w:jc w:val="both"/>
        <w:rPr>
          <w:rFonts w:ascii="Times New Roman" w:eastAsia="宋体" w:hAnsi="Times New Roman" w:cs="Times New Roman"/>
          <w:b/>
          <w:color w:val="FF0000"/>
          <w:sz w:val="21"/>
          <w:szCs w:val="22"/>
          <w14:ligatures w14:val="none"/>
        </w:rPr>
      </w:pPr>
    </w:p>
    <w:p w14:paraId="0BF3F23A" w14:textId="77777777" w:rsidR="007C5CBF" w:rsidRPr="007C5CBF" w:rsidRDefault="007C5CBF" w:rsidP="007C5CBF">
      <w:pPr>
        <w:spacing w:after="0" w:line="360" w:lineRule="auto"/>
        <w:ind w:firstLineChars="200" w:firstLine="422"/>
        <w:rPr>
          <w:rFonts w:ascii="宋体" w:eastAsia="宋体" w:hAnsi="宋体" w:cs="Times New Roman" w:hint="eastAsia"/>
          <w:sz w:val="21"/>
          <w:szCs w:val="21"/>
          <w14:ligatures w14:val="none"/>
        </w:rPr>
      </w:pPr>
      <w:r w:rsidRPr="007C5CBF">
        <w:rPr>
          <w:rFonts w:ascii="Times New Roman" w:eastAsia="宋体" w:hAnsi="Times New Roman" w:cs="Times New Roman" w:hint="eastAsia"/>
          <w:b/>
          <w:sz w:val="21"/>
          <w14:ligatures w14:val="none"/>
        </w:rPr>
        <w:t>说明：</w:t>
      </w:r>
    </w:p>
    <w:p w14:paraId="28A06421" w14:textId="77777777" w:rsidR="007C5CBF" w:rsidRPr="007C5CBF" w:rsidRDefault="007C5CBF" w:rsidP="007C5CBF">
      <w:pPr>
        <w:spacing w:after="0" w:line="360" w:lineRule="auto"/>
        <w:ind w:firstLineChars="200" w:firstLine="422"/>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1、参考品牌的说明</w:t>
      </w:r>
    </w:p>
    <w:p w14:paraId="2C2DFD49" w14:textId="77777777" w:rsidR="007C5CBF" w:rsidRPr="007C5CBF" w:rsidRDefault="007C5CBF" w:rsidP="007C5CBF">
      <w:pPr>
        <w:spacing w:after="0" w:line="360" w:lineRule="auto"/>
        <w:ind w:firstLineChars="200" w:firstLine="420"/>
        <w:rPr>
          <w:rFonts w:ascii="宋体" w:eastAsia="宋体" w:hAnsi="宋体" w:cs="Times New Roman" w:hint="eastAsia"/>
          <w:sz w:val="21"/>
          <w:szCs w:val="21"/>
          <w14:ligatures w14:val="none"/>
        </w:rPr>
      </w:pPr>
      <w:r w:rsidRPr="007C5CBF">
        <w:rPr>
          <w:rFonts w:ascii="宋体" w:eastAsia="宋体" w:hAnsi="宋体" w:cs="Times New Roman" w:hint="eastAsia"/>
          <w:sz w:val="21"/>
          <w:szCs w:val="21"/>
          <w14:ligatures w14:val="none"/>
        </w:rPr>
        <w:t>招标文件中所涉及产品品牌均为质量“相当于”要求，非指定性要求，投标人可自主选择质量相当的其他品牌产品投标。</w:t>
      </w:r>
    </w:p>
    <w:p w14:paraId="7B5AB54E" w14:textId="77777777" w:rsidR="007C5CBF" w:rsidRPr="007C5CBF" w:rsidRDefault="007C5CBF" w:rsidP="007C5CBF">
      <w:pPr>
        <w:spacing w:after="0" w:line="360" w:lineRule="auto"/>
        <w:ind w:firstLineChars="200" w:firstLine="422"/>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2、根据《政府采购货物和服务招标投标管理办法》（财政部令第87号）第31条的规定，提供相同品牌产品的不同投标人参加同一合同项下投标的，处理原则如下：</w:t>
      </w:r>
    </w:p>
    <w:p w14:paraId="61EA5EBB" w14:textId="77777777" w:rsidR="007C5CBF" w:rsidRPr="007C5CBF" w:rsidRDefault="007C5CBF" w:rsidP="007C5CBF">
      <w:pPr>
        <w:spacing w:after="0" w:line="360" w:lineRule="auto"/>
        <w:ind w:firstLineChars="200" w:firstLine="420"/>
        <w:rPr>
          <w:rFonts w:ascii="宋体" w:eastAsia="宋体" w:hAnsi="宋体" w:cs="Times New Roman" w:hint="eastAsia"/>
          <w:sz w:val="21"/>
          <w:szCs w:val="21"/>
          <w14:ligatures w14:val="none"/>
        </w:rPr>
      </w:pPr>
      <w:r w:rsidRPr="007C5CBF">
        <w:rPr>
          <w:rFonts w:ascii="宋体" w:eastAsia="宋体" w:hAnsi="宋体" w:cs="Times New Roman" w:hint="eastAsia"/>
          <w:sz w:val="21"/>
          <w:szCs w:val="21"/>
          <w14:ligatures w14:val="none"/>
        </w:rPr>
        <w:lastRenderedPageBreak/>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410D43" w14:textId="77777777" w:rsidR="007C5CBF" w:rsidRPr="007C5CBF" w:rsidRDefault="007C5CBF" w:rsidP="007C5CBF">
      <w:pPr>
        <w:spacing w:after="0" w:line="360" w:lineRule="auto"/>
        <w:ind w:firstLineChars="200" w:firstLine="420"/>
        <w:rPr>
          <w:rFonts w:ascii="宋体" w:eastAsia="宋体" w:hAnsi="宋体" w:cs="Times New Roman" w:hint="eastAsia"/>
          <w:sz w:val="21"/>
          <w:szCs w:val="21"/>
          <w14:ligatures w14:val="none"/>
        </w:rPr>
      </w:pPr>
      <w:r w:rsidRPr="007C5CBF">
        <w:rPr>
          <w:rFonts w:ascii="宋体" w:eastAsia="宋体" w:hAnsi="宋体" w:cs="Times New Roman" w:hint="eastAsia"/>
          <w:sz w:val="21"/>
          <w:szCs w:val="21"/>
          <w14:ligatures w14: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A6C1AC" w14:textId="77777777" w:rsidR="007C5CBF" w:rsidRPr="007C5CBF" w:rsidRDefault="007C5CBF" w:rsidP="007C5CBF">
      <w:pPr>
        <w:spacing w:after="0" w:line="360" w:lineRule="auto"/>
        <w:ind w:firstLineChars="200" w:firstLine="420"/>
        <w:jc w:val="both"/>
        <w:rPr>
          <w:rFonts w:ascii="宋体" w:eastAsia="宋体" w:hAnsi="宋体" w:cs="Times New Roman" w:hint="eastAsia"/>
          <w:sz w:val="21"/>
          <w:szCs w:val="21"/>
          <w14:ligatures w14:val="none"/>
        </w:rPr>
      </w:pPr>
      <w:r w:rsidRPr="007C5CBF">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3960A08D" w14:textId="77777777" w:rsidR="007C5CBF" w:rsidRPr="007C5CBF" w:rsidRDefault="007C5CBF" w:rsidP="007C5CBF">
      <w:pPr>
        <w:spacing w:after="0" w:line="360" w:lineRule="auto"/>
        <w:ind w:firstLineChars="250" w:firstLine="527"/>
        <w:jc w:val="both"/>
        <w:rPr>
          <w:rFonts w:ascii="Times New Roman" w:eastAsia="宋体" w:hAnsi="Times New Roman" w:cs="Times New Roman"/>
          <w:b/>
          <w:sz w:val="21"/>
          <w14:ligatures w14:val="none"/>
        </w:rPr>
      </w:pPr>
      <w:r w:rsidRPr="007C5CBF">
        <w:rPr>
          <w:rFonts w:ascii="宋体" w:eastAsia="宋体" w:hAnsi="宋体" w:cs="Times New Roman" w:hint="eastAsia"/>
          <w:b/>
          <w:color w:val="FF0000"/>
          <w:sz w:val="21"/>
          <w:szCs w:val="21"/>
          <w14:ligatures w14:val="none"/>
        </w:rPr>
        <w:t>本项目核心产品为：</w:t>
      </w:r>
      <w:r w:rsidRPr="007C5CBF">
        <w:rPr>
          <w:rFonts w:ascii="宋体" w:eastAsia="宋体" w:hAnsi="宋体" w:cs="Times New Roman" w:hint="eastAsia"/>
          <w:b/>
          <w:color w:val="FF0000"/>
          <w:sz w:val="21"/>
          <w:szCs w:val="21"/>
          <w:u w:val="single"/>
          <w14:ligatures w14:val="none"/>
        </w:rPr>
        <w:t>1</w:t>
      </w:r>
      <w:r w:rsidRPr="007C5CBF">
        <w:rPr>
          <w:rFonts w:ascii="宋体" w:eastAsia="宋体" w:hAnsi="宋体" w:cs="Times New Roman"/>
          <w:b/>
          <w:color w:val="FF0000"/>
          <w:sz w:val="21"/>
          <w:szCs w:val="21"/>
          <w:u w:val="single"/>
          <w14:ligatures w14:val="none"/>
        </w:rPr>
        <w:t>3</w:t>
      </w:r>
      <w:r w:rsidRPr="007C5CBF">
        <w:rPr>
          <w:rFonts w:ascii="宋体" w:eastAsia="宋体" w:hAnsi="宋体" w:cs="Times New Roman" w:hint="eastAsia"/>
          <w:b/>
          <w:color w:val="FF0000"/>
          <w:sz w:val="21"/>
          <w:szCs w:val="21"/>
          <w:u w:val="single"/>
          <w14:ligatures w14:val="none"/>
        </w:rPr>
        <w:t>、光纤线缆</w:t>
      </w:r>
    </w:p>
    <w:p w14:paraId="4AFC1C7C" w14:textId="77777777" w:rsidR="007C5CBF" w:rsidRPr="007C5CBF" w:rsidRDefault="007C5CBF" w:rsidP="007C5CBF">
      <w:pPr>
        <w:spacing w:after="0" w:line="360" w:lineRule="auto"/>
        <w:jc w:val="both"/>
        <w:rPr>
          <w:rFonts w:ascii="Times New Roman" w:eastAsia="宋体" w:hAnsi="Times New Roman" w:cs="Times New Roman"/>
          <w:b/>
          <w:sz w:val="21"/>
          <w14:ligatures w14:val="none"/>
        </w:rPr>
      </w:pPr>
    </w:p>
    <w:p w14:paraId="44DDA407" w14:textId="77777777" w:rsidR="007C5CBF" w:rsidRPr="007C5CBF" w:rsidRDefault="007C5CBF" w:rsidP="007C5CBF">
      <w:pPr>
        <w:spacing w:after="0" w:line="360" w:lineRule="auto"/>
        <w:jc w:val="both"/>
        <w:rPr>
          <w:rFonts w:ascii="Times New Roman" w:eastAsia="宋体" w:hAnsi="Times New Roman" w:cs="Times New Roman"/>
          <w:b/>
          <w:sz w:val="21"/>
          <w14:ligatures w14:val="none"/>
        </w:rPr>
      </w:pPr>
      <w:r w:rsidRPr="007C5CBF">
        <w:rPr>
          <w:rFonts w:ascii="Times New Roman" w:eastAsia="宋体" w:hAnsi="Times New Roman" w:cs="Times New Roman" w:hint="eastAsia"/>
          <w:b/>
          <w:sz w:val="21"/>
          <w14:ligatures w14:val="none"/>
        </w:rPr>
        <w:t>二、技术要求</w:t>
      </w:r>
    </w:p>
    <w:p w14:paraId="05EA785D" w14:textId="77777777" w:rsidR="007C5CBF" w:rsidRPr="007C5CBF" w:rsidRDefault="007C5CBF" w:rsidP="007C5CBF">
      <w:pPr>
        <w:spacing w:after="0" w:line="360" w:lineRule="auto"/>
        <w:ind w:firstLineChars="200" w:firstLine="422"/>
        <w:jc w:val="both"/>
        <w:rPr>
          <w:rFonts w:ascii="宋体" w:eastAsia="宋体" w:hAnsi="宋体" w:cs="Times New Roman" w:hint="eastAsia"/>
          <w:b/>
          <w:sz w:val="21"/>
          <w14:ligatures w14:val="none"/>
        </w:rPr>
      </w:pPr>
      <w:r w:rsidRPr="007C5CBF">
        <w:rPr>
          <w:rFonts w:ascii="宋体" w:eastAsia="宋体" w:hAnsi="宋体" w:cs="Times New Roman" w:hint="eastAsia"/>
          <w:b/>
          <w:sz w:val="21"/>
          <w14:ligatures w14:val="none"/>
        </w:rPr>
        <w:t>说明：</w:t>
      </w:r>
      <w:r w:rsidRPr="007C5CBF">
        <w:rPr>
          <w:rFonts w:ascii="宋体" w:eastAsia="宋体" w:hAnsi="宋体" w:cs="Times New Roman" w:hint="eastAsia"/>
          <w:b/>
          <w:sz w:val="21"/>
          <w:szCs w:val="21"/>
          <w14:ligatures w14:val="none"/>
        </w:rPr>
        <w:t>带“★”指标项为实质性条款，如出现负偏离，将被视为未实质性满足招标文件要求作投标无效处理；带“</w:t>
      </w:r>
      <w:bookmarkStart w:id="4" w:name="OLE_LINK1"/>
      <w:bookmarkStart w:id="5" w:name="OLE_LINK4"/>
      <w:r w:rsidRPr="007C5CBF">
        <w:rPr>
          <w:rFonts w:ascii="宋体" w:eastAsia="宋体" w:hAnsi="宋体" w:cs="Times New Roman" w:hint="eastAsia"/>
          <w:b/>
          <w:sz w:val="21"/>
          <w:szCs w:val="21"/>
          <w14:ligatures w14:val="none"/>
        </w:rPr>
        <w:t>▲</w:t>
      </w:r>
      <w:bookmarkEnd w:id="4"/>
      <w:bookmarkEnd w:id="5"/>
      <w:r w:rsidRPr="007C5CBF">
        <w:rPr>
          <w:rFonts w:ascii="宋体" w:eastAsia="宋体" w:hAnsi="宋体" w:cs="Times New Roman" w:hint="eastAsia"/>
          <w:b/>
          <w:sz w:val="21"/>
          <w:szCs w:val="21"/>
          <w14:ligatures w14:val="none"/>
        </w:rPr>
        <w:t>”指标项为重要参数条款，负偏离时按照相关评分准则内容作重点扣分处理。涉及区间的技术要求，除特别注明以外，所投产</w:t>
      </w:r>
      <w:proofErr w:type="gramStart"/>
      <w:r w:rsidRPr="007C5CBF">
        <w:rPr>
          <w:rFonts w:ascii="宋体" w:eastAsia="宋体" w:hAnsi="宋体" w:cs="Times New Roman" w:hint="eastAsia"/>
          <w:b/>
          <w:sz w:val="21"/>
          <w:szCs w:val="21"/>
          <w14:ligatures w14:val="none"/>
        </w:rPr>
        <w:t>品范围</w:t>
      </w:r>
      <w:proofErr w:type="gramEnd"/>
      <w:r w:rsidRPr="007C5CBF">
        <w:rPr>
          <w:rFonts w:ascii="宋体" w:eastAsia="宋体" w:hAnsi="宋体" w:cs="Times New Roman" w:hint="eastAsia"/>
          <w:b/>
          <w:sz w:val="21"/>
          <w:szCs w:val="21"/>
          <w14:ligatures w14:val="none"/>
        </w:rPr>
        <w:t>涵盖对应的区间即认定为满足该项技术要求。例:区间要求为5-20ML，所投产</w:t>
      </w:r>
      <w:proofErr w:type="gramStart"/>
      <w:r w:rsidRPr="007C5CBF">
        <w:rPr>
          <w:rFonts w:ascii="宋体" w:eastAsia="宋体" w:hAnsi="宋体" w:cs="Times New Roman" w:hint="eastAsia"/>
          <w:b/>
          <w:sz w:val="21"/>
          <w:szCs w:val="21"/>
          <w14:ligatures w14:val="none"/>
        </w:rPr>
        <w:t>品范围</w:t>
      </w:r>
      <w:proofErr w:type="gramEnd"/>
      <w:r w:rsidRPr="007C5CBF">
        <w:rPr>
          <w:rFonts w:ascii="宋体" w:eastAsia="宋体" w:hAnsi="宋体" w:cs="Times New Roman" w:hint="eastAsia"/>
          <w:b/>
          <w:sz w:val="21"/>
          <w:szCs w:val="21"/>
          <w14:ligatures w14:val="none"/>
        </w:rPr>
        <w:t>最小值≤5ML，范围最大值≥20ML，即为满足该项技术要求。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56"/>
        <w:gridCol w:w="5377"/>
        <w:gridCol w:w="685"/>
      </w:tblGrid>
      <w:tr w:rsidR="007C5CBF" w:rsidRPr="007C5CBF" w14:paraId="74E257A5" w14:textId="77777777" w:rsidTr="00D872BC">
        <w:trPr>
          <w:trHeight w:val="454"/>
          <w:jc w:val="center"/>
        </w:trPr>
        <w:tc>
          <w:tcPr>
            <w:tcW w:w="408" w:type="pct"/>
            <w:shd w:val="clear" w:color="auto" w:fill="BEBEBE"/>
            <w:vAlign w:val="center"/>
          </w:tcPr>
          <w:p w14:paraId="0F1836C5"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序号</w:t>
            </w:r>
          </w:p>
        </w:tc>
        <w:tc>
          <w:tcPr>
            <w:tcW w:w="938" w:type="pct"/>
            <w:shd w:val="clear" w:color="auto" w:fill="BEBEBE"/>
            <w:vAlign w:val="center"/>
          </w:tcPr>
          <w:p w14:paraId="2EF9D2C6"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货物名称</w:t>
            </w:r>
          </w:p>
          <w:p w14:paraId="4117BA0A"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（标的名称）</w:t>
            </w:r>
          </w:p>
        </w:tc>
        <w:tc>
          <w:tcPr>
            <w:tcW w:w="3241" w:type="pct"/>
            <w:shd w:val="clear" w:color="auto" w:fill="BEBEBE"/>
            <w:vAlign w:val="center"/>
          </w:tcPr>
          <w:p w14:paraId="4648EFBE"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技术要求</w:t>
            </w:r>
          </w:p>
        </w:tc>
        <w:tc>
          <w:tcPr>
            <w:tcW w:w="413" w:type="pct"/>
            <w:shd w:val="clear" w:color="auto" w:fill="BEBEBE"/>
            <w:vAlign w:val="center"/>
          </w:tcPr>
          <w:p w14:paraId="77222B41"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标注</w:t>
            </w:r>
          </w:p>
        </w:tc>
      </w:tr>
      <w:tr w:rsidR="007C5CBF" w:rsidRPr="007C5CBF" w14:paraId="032154E5" w14:textId="77777777" w:rsidTr="00D872BC">
        <w:trPr>
          <w:trHeight w:val="454"/>
          <w:jc w:val="center"/>
        </w:trPr>
        <w:tc>
          <w:tcPr>
            <w:tcW w:w="408" w:type="pct"/>
            <w:vMerge w:val="restart"/>
            <w:vAlign w:val="center"/>
          </w:tcPr>
          <w:p w14:paraId="2A4938A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1</w:t>
            </w:r>
          </w:p>
        </w:tc>
        <w:tc>
          <w:tcPr>
            <w:tcW w:w="938" w:type="pct"/>
            <w:vMerge w:val="restart"/>
            <w:vAlign w:val="center"/>
          </w:tcPr>
          <w:p w14:paraId="560FEF5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教育综合安防管理平台</w:t>
            </w:r>
          </w:p>
        </w:tc>
        <w:tc>
          <w:tcPr>
            <w:tcW w:w="3241" w:type="pct"/>
            <w:vAlign w:val="center"/>
          </w:tcPr>
          <w:p w14:paraId="3C5D6958"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1.1、系统要求支持软授权方式，支持部署在服务器或虚拟机上，具备不少于850路视频通道授权；要求支持统计服务器</w:t>
            </w:r>
            <w:proofErr w:type="gramStart"/>
            <w:r w:rsidRPr="007C5CBF">
              <w:rPr>
                <w:rFonts w:ascii="宋体" w:eastAsia="宋体" w:hAnsi="宋体" w:cs="Times New Roman" w:hint="eastAsia"/>
                <w:bCs/>
                <w:sz w:val="21"/>
                <w:szCs w:val="21"/>
                <w14:ligatures w14:val="none"/>
              </w:rPr>
              <w:t>在线率</w:t>
            </w:r>
            <w:proofErr w:type="gramEnd"/>
            <w:r w:rsidRPr="007C5CBF">
              <w:rPr>
                <w:rFonts w:ascii="宋体" w:eastAsia="宋体" w:hAnsi="宋体" w:cs="Times New Roman" w:hint="eastAsia"/>
                <w:bCs/>
                <w:sz w:val="21"/>
                <w:szCs w:val="21"/>
                <w14:ligatures w14:val="none"/>
              </w:rPr>
              <w:t>及各服务器在线详情；包含硬件一台参数不低于：配置2颗处理器；配置≥64G DDR4，配置≥3块600G 10K SAS硬盘；电源：配置≥750W电源；</w:t>
            </w:r>
          </w:p>
        </w:tc>
        <w:tc>
          <w:tcPr>
            <w:tcW w:w="413" w:type="pct"/>
            <w:vAlign w:val="center"/>
          </w:tcPr>
          <w:p w14:paraId="669F2A2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C5C3D52" w14:textId="77777777" w:rsidTr="00D872BC">
        <w:trPr>
          <w:trHeight w:val="454"/>
          <w:jc w:val="center"/>
        </w:trPr>
        <w:tc>
          <w:tcPr>
            <w:tcW w:w="408" w:type="pct"/>
            <w:vMerge/>
            <w:vAlign w:val="center"/>
          </w:tcPr>
          <w:p w14:paraId="30C27B2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938" w:type="pct"/>
            <w:vMerge/>
            <w:vAlign w:val="center"/>
          </w:tcPr>
          <w:p w14:paraId="2FFC711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3241" w:type="pct"/>
            <w:vAlign w:val="center"/>
          </w:tcPr>
          <w:p w14:paraId="028ABCD3"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1.2、▲要求支持根据用户使用习惯自定义配置快捷功能入口，支持首页投放大屏展示，支持最近7天每日的用户</w:t>
            </w:r>
            <w:proofErr w:type="gramStart"/>
            <w:r w:rsidRPr="007C5CBF">
              <w:rPr>
                <w:rFonts w:ascii="宋体" w:eastAsia="宋体" w:hAnsi="宋体" w:cs="Times New Roman" w:hint="eastAsia"/>
                <w:bCs/>
                <w:sz w:val="21"/>
                <w:szCs w:val="21"/>
                <w14:ligatures w14:val="none"/>
              </w:rPr>
              <w:lastRenderedPageBreak/>
              <w:t>活跃数</w:t>
            </w:r>
            <w:proofErr w:type="gramEnd"/>
            <w:r w:rsidRPr="007C5CBF">
              <w:rPr>
                <w:rFonts w:ascii="宋体" w:eastAsia="宋体" w:hAnsi="宋体" w:cs="Times New Roman" w:hint="eastAsia"/>
                <w:bCs/>
                <w:sz w:val="21"/>
                <w:szCs w:val="21"/>
                <w14:ligatures w14:val="none"/>
              </w:rPr>
              <w:t>统计。支持导航视图管理，对系统内各节点进行查看、增加、删除、修改，展示、查找；支持对系统内所有服务器进行监控，包括名称、IP地址、状态、未处理告警数、CPU使用率、内存使用率、磁盘容量等；支持对系统内所有组件信息进行监控，组件信息包含：组件名称、未处理告警数、所属服务器、最近操作时间、授权状态等；要求支持知识库搜索查询、导入、导出，支持经验分享，要求支持报表展示视频质量统计、录像完整率统计、区域运</w:t>
            </w:r>
            <w:proofErr w:type="gramStart"/>
            <w:r w:rsidRPr="007C5CBF">
              <w:rPr>
                <w:rFonts w:ascii="宋体" w:eastAsia="宋体" w:hAnsi="宋体" w:cs="Times New Roman" w:hint="eastAsia"/>
                <w:bCs/>
                <w:sz w:val="21"/>
                <w:szCs w:val="21"/>
                <w14:ligatures w14:val="none"/>
              </w:rPr>
              <w:t>维考核</w:t>
            </w:r>
            <w:proofErr w:type="gramEnd"/>
            <w:r w:rsidRPr="007C5CBF">
              <w:rPr>
                <w:rFonts w:ascii="宋体" w:eastAsia="宋体" w:hAnsi="宋体" w:cs="Times New Roman" w:hint="eastAsia"/>
                <w:bCs/>
                <w:sz w:val="21"/>
                <w:szCs w:val="21"/>
                <w14:ligatures w14:val="none"/>
              </w:rPr>
              <w:t>结果统计；要求支持多色彩（红、橙、黄）展示运行告警状态，支持告警统计、概览、处理，支持告警记录查看、查询，支持告警单条、批量处理；支持系统最近7天每日告警数统计，支持评分量化系统监控指数，显示系统运行状态，支持以中心管理服务为核心的网络拓扑结构，支持对系统中的分组、服务器、组件等统计概览、查看</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Cs/>
                <w:sz w:val="21"/>
                <w:szCs w:val="21"/>
                <w14:ligatures w14:val="none"/>
              </w:rPr>
              <w:t>。</w:t>
            </w:r>
          </w:p>
        </w:tc>
        <w:tc>
          <w:tcPr>
            <w:tcW w:w="413" w:type="pct"/>
            <w:vAlign w:val="center"/>
          </w:tcPr>
          <w:p w14:paraId="1F7A92BE" w14:textId="77777777" w:rsidR="007C5CBF" w:rsidRPr="007C5CBF" w:rsidRDefault="007C5CBF" w:rsidP="007C5CBF">
            <w:pPr>
              <w:spacing w:after="0" w:line="360" w:lineRule="auto"/>
              <w:jc w:val="center"/>
              <w:rPr>
                <w:rFonts w:ascii="宋体" w:eastAsia="宋体" w:hAnsi="宋体" w:cs="Times New Roman" w:hint="eastAsia"/>
                <w:sz w:val="21"/>
                <w:szCs w:val="21"/>
                <w14:ligatures w14:val="none"/>
              </w:rPr>
            </w:pPr>
            <w:r w:rsidRPr="007C5CBF">
              <w:rPr>
                <w:rFonts w:ascii="宋体" w:eastAsia="宋体" w:hAnsi="宋体" w:cs="Times New Roman" w:hint="eastAsia"/>
                <w:bCs/>
                <w:sz w:val="21"/>
                <w:szCs w:val="21"/>
                <w14:ligatures w14:val="none"/>
              </w:rPr>
              <w:lastRenderedPageBreak/>
              <w:t>▲</w:t>
            </w:r>
          </w:p>
        </w:tc>
      </w:tr>
      <w:tr w:rsidR="007C5CBF" w:rsidRPr="007C5CBF" w14:paraId="30FC7846" w14:textId="77777777" w:rsidTr="00D872BC">
        <w:trPr>
          <w:trHeight w:val="454"/>
          <w:jc w:val="center"/>
        </w:trPr>
        <w:tc>
          <w:tcPr>
            <w:tcW w:w="408" w:type="pct"/>
            <w:vMerge w:val="restart"/>
            <w:vAlign w:val="center"/>
          </w:tcPr>
          <w:p w14:paraId="39A9496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2</w:t>
            </w:r>
          </w:p>
        </w:tc>
        <w:tc>
          <w:tcPr>
            <w:tcW w:w="938" w:type="pct"/>
            <w:vMerge w:val="restart"/>
            <w:vAlign w:val="center"/>
          </w:tcPr>
          <w:p w14:paraId="2E71F3B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核心交换机</w:t>
            </w:r>
          </w:p>
        </w:tc>
        <w:tc>
          <w:tcPr>
            <w:tcW w:w="3241" w:type="pct"/>
            <w:vAlign w:val="center"/>
          </w:tcPr>
          <w:p w14:paraId="649FCAFC"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2.1、至少包含48个</w:t>
            </w:r>
            <w:proofErr w:type="gramStart"/>
            <w:r w:rsidRPr="007C5CBF">
              <w:rPr>
                <w:rFonts w:ascii="宋体" w:eastAsia="宋体" w:hAnsi="宋体" w:cs="Times New Roman" w:hint="eastAsia"/>
                <w:bCs/>
                <w:sz w:val="21"/>
                <w:szCs w:val="21"/>
                <w14:ligatures w14:val="none"/>
              </w:rPr>
              <w:t>千兆电口</w:t>
            </w:r>
            <w:proofErr w:type="gramEnd"/>
            <w:r w:rsidRPr="007C5CBF">
              <w:rPr>
                <w:rFonts w:ascii="宋体" w:eastAsia="宋体" w:hAnsi="宋体" w:cs="Times New Roman" w:hint="eastAsia"/>
                <w:bCs/>
                <w:sz w:val="21"/>
                <w:szCs w:val="21"/>
                <w14:ligatures w14:val="none"/>
              </w:rPr>
              <w:t>+24个万兆光口、24个</w:t>
            </w:r>
            <w:proofErr w:type="gramStart"/>
            <w:r w:rsidRPr="007C5CBF">
              <w:rPr>
                <w:rFonts w:ascii="宋体" w:eastAsia="宋体" w:hAnsi="宋体" w:cs="Times New Roman" w:hint="eastAsia"/>
                <w:bCs/>
                <w:sz w:val="21"/>
                <w:szCs w:val="21"/>
                <w14:ligatures w14:val="none"/>
              </w:rPr>
              <w:t>千兆光口</w:t>
            </w:r>
            <w:proofErr w:type="gramEnd"/>
          </w:p>
        </w:tc>
        <w:tc>
          <w:tcPr>
            <w:tcW w:w="413" w:type="pct"/>
            <w:vAlign w:val="center"/>
          </w:tcPr>
          <w:p w14:paraId="613B0A0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207FED8" w14:textId="77777777" w:rsidTr="00D872BC">
        <w:trPr>
          <w:trHeight w:val="454"/>
          <w:jc w:val="center"/>
        </w:trPr>
        <w:tc>
          <w:tcPr>
            <w:tcW w:w="408" w:type="pct"/>
            <w:vMerge/>
            <w:vAlign w:val="center"/>
          </w:tcPr>
          <w:p w14:paraId="609EE51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938" w:type="pct"/>
            <w:vMerge/>
            <w:vAlign w:val="center"/>
          </w:tcPr>
          <w:p w14:paraId="4AC70D5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3241" w:type="pct"/>
            <w:vAlign w:val="center"/>
          </w:tcPr>
          <w:p w14:paraId="515719EB"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2.2、交换容量≥50Tbps(51.2/201.6Tbps)；包转发率≥36000Mpps；主控引擎≥2；业务板槽位数≥3，整机主控+业务板槽位数≥5，主控和业务板卡槽</w:t>
            </w:r>
            <w:proofErr w:type="gramStart"/>
            <w:r w:rsidRPr="007C5CBF">
              <w:rPr>
                <w:rFonts w:ascii="宋体" w:eastAsia="宋体" w:hAnsi="宋体" w:cs="Times New Roman" w:hint="eastAsia"/>
                <w:bCs/>
                <w:sz w:val="21"/>
                <w:szCs w:val="21"/>
                <w14:ligatures w14:val="none"/>
              </w:rPr>
              <w:t>位相互</w:t>
            </w:r>
            <w:proofErr w:type="gramEnd"/>
            <w:r w:rsidRPr="007C5CBF">
              <w:rPr>
                <w:rFonts w:ascii="宋体" w:eastAsia="宋体" w:hAnsi="宋体" w:cs="Times New Roman" w:hint="eastAsia"/>
                <w:bCs/>
                <w:sz w:val="21"/>
                <w:szCs w:val="21"/>
                <w14:ligatures w14:val="none"/>
              </w:rPr>
              <w:t>独立，物理隔离；为保证设备散热效果和可靠性，要求设备支持模块化独立风扇框；支持颗粒化电源，整机电源槽位数≥2；为适应机柜并排部署，设备机箱（包括业务板卡区）采用后出风风道设计</w:t>
            </w:r>
            <w:r w:rsidRPr="007C5CBF">
              <w:rPr>
                <w:rFonts w:ascii="宋体" w:eastAsia="宋体" w:hAnsi="宋体" w:cs="Times New Roman" w:hint="eastAsia"/>
                <w:b/>
                <w:sz w:val="21"/>
                <w:szCs w:val="21"/>
                <w14:ligatures w14:val="none"/>
              </w:rPr>
              <w:t>（投标时需提供所投产品</w:t>
            </w:r>
            <w:proofErr w:type="gramStart"/>
            <w:r w:rsidRPr="007C5CBF">
              <w:rPr>
                <w:rFonts w:ascii="宋体" w:eastAsia="宋体" w:hAnsi="宋体" w:cs="Times New Roman" w:hint="eastAsia"/>
                <w:b/>
                <w:sz w:val="21"/>
                <w:szCs w:val="21"/>
                <w14:ligatures w14:val="none"/>
              </w:rPr>
              <w:t>制造商官网技术</w:t>
            </w:r>
            <w:proofErr w:type="gramEnd"/>
            <w:r w:rsidRPr="007C5CBF">
              <w:rPr>
                <w:rFonts w:ascii="宋体" w:eastAsia="宋体" w:hAnsi="宋体" w:cs="Times New Roman" w:hint="eastAsia"/>
                <w:b/>
                <w:sz w:val="21"/>
                <w:szCs w:val="21"/>
                <w14:ligatures w14:val="none"/>
              </w:rPr>
              <w:t>参数界面截图或</w:t>
            </w:r>
            <w:r w:rsidRPr="007C5CBF">
              <w:rPr>
                <w:rFonts w:ascii="宋体" w:eastAsia="宋体" w:hAnsi="宋体" w:cs="Times New Roman"/>
                <w:b/>
                <w:sz w:val="21"/>
                <w:szCs w:val="21"/>
                <w14:ligatures w14:val="none"/>
              </w:rPr>
              <w:t>产品彩页或产品说明书</w:t>
            </w:r>
            <w:r w:rsidRPr="007C5CBF">
              <w:rPr>
                <w:rFonts w:ascii="宋体" w:eastAsia="宋体" w:hAnsi="宋体" w:cs="Times New Roman" w:hint="eastAsia"/>
                <w:b/>
                <w:sz w:val="21"/>
                <w:szCs w:val="21"/>
                <w14:ligatures w14:val="none"/>
              </w:rPr>
              <w:t>，并加盖制造商公章）</w:t>
            </w:r>
            <w:r w:rsidRPr="007C5CBF">
              <w:rPr>
                <w:rFonts w:ascii="宋体" w:eastAsia="宋体" w:hAnsi="宋体" w:cs="Times New Roman" w:hint="eastAsia"/>
                <w:bCs/>
                <w:sz w:val="21"/>
                <w:szCs w:val="21"/>
                <w14:ligatures w14:val="none"/>
              </w:rPr>
              <w:t>。</w:t>
            </w:r>
          </w:p>
        </w:tc>
        <w:tc>
          <w:tcPr>
            <w:tcW w:w="413" w:type="pct"/>
            <w:vAlign w:val="center"/>
          </w:tcPr>
          <w:p w14:paraId="158A346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4C55211E" w14:textId="77777777" w:rsidTr="00D872BC">
        <w:trPr>
          <w:trHeight w:val="454"/>
          <w:jc w:val="center"/>
        </w:trPr>
        <w:tc>
          <w:tcPr>
            <w:tcW w:w="408" w:type="pct"/>
            <w:vMerge/>
            <w:vAlign w:val="center"/>
          </w:tcPr>
          <w:p w14:paraId="37C8989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938" w:type="pct"/>
            <w:vMerge/>
            <w:vAlign w:val="center"/>
          </w:tcPr>
          <w:p w14:paraId="25936121"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3241" w:type="pct"/>
            <w:vAlign w:val="center"/>
          </w:tcPr>
          <w:p w14:paraId="2201FB44"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2.3、▲支持硬件BFD/OAM，3.3ms稳定均匀发包检测，提高设备的可靠性；支持纵向虚拟化技术，支持把交换机和</w:t>
            </w:r>
            <w:r w:rsidRPr="007C5CBF">
              <w:rPr>
                <w:rFonts w:ascii="宋体" w:eastAsia="宋体" w:hAnsi="宋体" w:cs="Times New Roman" w:hint="eastAsia"/>
                <w:bCs/>
                <w:sz w:val="21"/>
                <w:szCs w:val="21"/>
                <w14:ligatures w14:val="none"/>
              </w:rPr>
              <w:lastRenderedPageBreak/>
              <w:t>AP虚拟为一台设备；支持整机MAC地址≥384K；支持整机ARP表项≥125K；支持整机ACL表项≥6K；支持4K VLAN；支持CPU防护功能；支持融合AC管理功能；CPU/交换芯片要求为国产化</w:t>
            </w:r>
            <w:r w:rsidRPr="007C5CBF">
              <w:rPr>
                <w:rFonts w:ascii="宋体" w:eastAsia="宋体" w:hAnsi="宋体" w:cs="Times New Roman" w:hint="eastAsia"/>
                <w:b/>
                <w:sz w:val="21"/>
                <w:szCs w:val="21"/>
                <w14:ligatures w14:val="none"/>
              </w:rPr>
              <w:t>（</w:t>
            </w:r>
            <w:r w:rsidRPr="007C5CBF">
              <w:rPr>
                <w:rFonts w:ascii="宋体" w:eastAsia="宋体" w:hAnsi="宋体" w:cs="宋体" w:hint="eastAsia"/>
                <w:b/>
                <w:kern w:val="0"/>
                <w:sz w:val="21"/>
                <w:szCs w:val="21"/>
                <w14:ligatures w14:val="none"/>
              </w:rPr>
              <w:t>投标时提供第三方检验检测机构出具的具有CMA或CNAS标志的检验检测报告扫描件，</w:t>
            </w:r>
            <w:r w:rsidRPr="007C5CBF">
              <w:rPr>
                <w:rFonts w:ascii="宋体" w:eastAsia="宋体" w:hAnsi="宋体" w:cs="Times New Roman" w:hint="eastAsia"/>
                <w:b/>
                <w:sz w:val="21"/>
                <w:szCs w:val="21"/>
                <w14:ligatures w14:val="none"/>
              </w:rPr>
              <w:t>及所投产品</w:t>
            </w:r>
            <w:proofErr w:type="gramStart"/>
            <w:r w:rsidRPr="007C5CBF">
              <w:rPr>
                <w:rFonts w:ascii="宋体" w:eastAsia="宋体" w:hAnsi="宋体" w:cs="Times New Roman" w:hint="eastAsia"/>
                <w:b/>
                <w:sz w:val="21"/>
                <w:szCs w:val="21"/>
                <w14:ligatures w14:val="none"/>
              </w:rPr>
              <w:t>制造商官网技术</w:t>
            </w:r>
            <w:proofErr w:type="gramEnd"/>
            <w:r w:rsidRPr="007C5CBF">
              <w:rPr>
                <w:rFonts w:ascii="宋体" w:eastAsia="宋体" w:hAnsi="宋体" w:cs="Times New Roman" w:hint="eastAsia"/>
                <w:b/>
                <w:sz w:val="21"/>
                <w:szCs w:val="21"/>
                <w14:ligatures w14:val="none"/>
              </w:rPr>
              <w:t>参数界面截图或</w:t>
            </w:r>
            <w:r w:rsidRPr="007C5CBF">
              <w:rPr>
                <w:rFonts w:ascii="宋体" w:eastAsia="宋体" w:hAnsi="宋体" w:cs="Times New Roman"/>
                <w:b/>
                <w:sz w:val="21"/>
                <w:szCs w:val="21"/>
                <w14:ligatures w14:val="none"/>
              </w:rPr>
              <w:t>产品彩页或产品说明书</w:t>
            </w:r>
            <w:r w:rsidRPr="007C5CBF">
              <w:rPr>
                <w:rFonts w:ascii="宋体" w:eastAsia="宋体" w:hAnsi="宋体" w:cs="Times New Roman" w:hint="eastAsia"/>
                <w:b/>
                <w:sz w:val="21"/>
                <w:szCs w:val="21"/>
                <w14:ligatures w14:val="none"/>
              </w:rPr>
              <w:t>（须加盖制造商公章））</w:t>
            </w:r>
            <w:r w:rsidRPr="007C5CBF">
              <w:rPr>
                <w:rFonts w:ascii="宋体" w:eastAsia="宋体" w:hAnsi="宋体" w:cs="Times New Roman" w:hint="eastAsia"/>
                <w:bCs/>
                <w:sz w:val="21"/>
                <w:szCs w:val="21"/>
                <w14:ligatures w14:val="none"/>
              </w:rPr>
              <w:t>。</w:t>
            </w:r>
          </w:p>
        </w:tc>
        <w:tc>
          <w:tcPr>
            <w:tcW w:w="413" w:type="pct"/>
            <w:vAlign w:val="center"/>
          </w:tcPr>
          <w:p w14:paraId="4111361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lastRenderedPageBreak/>
              <w:t>▲</w:t>
            </w:r>
          </w:p>
        </w:tc>
      </w:tr>
      <w:tr w:rsidR="007C5CBF" w:rsidRPr="007C5CBF" w14:paraId="6D4BE3A5" w14:textId="77777777" w:rsidTr="00D872BC">
        <w:trPr>
          <w:trHeight w:val="454"/>
          <w:jc w:val="center"/>
        </w:trPr>
        <w:tc>
          <w:tcPr>
            <w:tcW w:w="408" w:type="pct"/>
            <w:vMerge w:val="restart"/>
            <w:vAlign w:val="center"/>
          </w:tcPr>
          <w:p w14:paraId="78E4530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3</w:t>
            </w:r>
          </w:p>
        </w:tc>
        <w:tc>
          <w:tcPr>
            <w:tcW w:w="938" w:type="pct"/>
            <w:vMerge w:val="restart"/>
            <w:vAlign w:val="center"/>
          </w:tcPr>
          <w:p w14:paraId="6A5289F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网络存储主机</w:t>
            </w:r>
          </w:p>
        </w:tc>
        <w:tc>
          <w:tcPr>
            <w:tcW w:w="3241" w:type="pct"/>
            <w:vAlign w:val="center"/>
          </w:tcPr>
          <w:p w14:paraId="7B84835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3.1、配置≥3个千兆网口，1个千兆管理口，2个USB2.0接口，2个USB3.0接口。单设备配置≥64位多核处理器，</w:t>
            </w:r>
            <w:proofErr w:type="gramStart"/>
            <w:r w:rsidRPr="007C5CBF">
              <w:rPr>
                <w:rFonts w:ascii="宋体" w:eastAsia="宋体" w:hAnsi="宋体" w:cs="Times New Roman" w:hint="eastAsia"/>
                <w:bCs/>
                <w:sz w:val="21"/>
                <w:szCs w:val="21"/>
                <w14:ligatures w14:val="none"/>
              </w:rPr>
              <w:t>标配</w:t>
            </w:r>
            <w:proofErr w:type="gramEnd"/>
            <w:r w:rsidRPr="007C5CBF">
              <w:rPr>
                <w:rFonts w:ascii="宋体" w:eastAsia="宋体" w:hAnsi="宋体" w:cs="Times New Roman" w:hint="eastAsia"/>
                <w:bCs/>
                <w:sz w:val="21"/>
                <w:szCs w:val="21"/>
                <w14:ligatures w14:val="none"/>
              </w:rPr>
              <w:t>≥8GB内存，内置不少于26个25TB企业级硬盘。可对视图片、视频进行混合直存，无须存储服务器和图片服务器的参与，平台服务器</w:t>
            </w:r>
            <w:proofErr w:type="gramStart"/>
            <w:r w:rsidRPr="007C5CBF">
              <w:rPr>
                <w:rFonts w:ascii="宋体" w:eastAsia="宋体" w:hAnsi="宋体" w:cs="Times New Roman" w:hint="eastAsia"/>
                <w:bCs/>
                <w:sz w:val="21"/>
                <w:szCs w:val="21"/>
                <w14:ligatures w14:val="none"/>
              </w:rPr>
              <w:t>宕</w:t>
            </w:r>
            <w:proofErr w:type="gramEnd"/>
            <w:r w:rsidRPr="007C5CBF">
              <w:rPr>
                <w:rFonts w:ascii="宋体" w:eastAsia="宋体" w:hAnsi="宋体" w:cs="Times New Roman" w:hint="eastAsia"/>
                <w:bCs/>
                <w:sz w:val="21"/>
                <w:szCs w:val="21"/>
                <w14:ligatures w14:val="none"/>
              </w:rPr>
              <w:t>机时，存储业务正常。当接入的视频图像的警戒区域内探测到移动目标时，可给出报警提示信息并进行录像。</w:t>
            </w:r>
          </w:p>
        </w:tc>
        <w:tc>
          <w:tcPr>
            <w:tcW w:w="413" w:type="pct"/>
            <w:vAlign w:val="center"/>
          </w:tcPr>
          <w:p w14:paraId="25B008B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CFF28E8" w14:textId="77777777" w:rsidTr="00D872BC">
        <w:trPr>
          <w:trHeight w:val="454"/>
          <w:jc w:val="center"/>
        </w:trPr>
        <w:tc>
          <w:tcPr>
            <w:tcW w:w="408" w:type="pct"/>
            <w:vMerge/>
            <w:vAlign w:val="center"/>
          </w:tcPr>
          <w:p w14:paraId="1369187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938" w:type="pct"/>
            <w:vMerge/>
            <w:vAlign w:val="center"/>
          </w:tcPr>
          <w:p w14:paraId="41DD74D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3241" w:type="pct"/>
            <w:vAlign w:val="center"/>
          </w:tcPr>
          <w:p w14:paraId="67D71DA3"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3.2、▲可通过IE浏览器设置RAID组为RAID0、RAID1、RAID5、RAID6、RAID10、RAID50模式；应能在RAID内丢失2块（含）以上硬盘但至少有8块正常磁盘时，无需等待</w:t>
            </w:r>
            <w:proofErr w:type="gramStart"/>
            <w:r w:rsidRPr="007C5CBF">
              <w:rPr>
                <w:rFonts w:ascii="宋体" w:eastAsia="宋体" w:hAnsi="宋体" w:cs="Times New Roman" w:hint="eastAsia"/>
                <w:bCs/>
                <w:sz w:val="21"/>
                <w:szCs w:val="21"/>
                <w14:ligatures w14:val="none"/>
              </w:rPr>
              <w:t>丢失盘</w:t>
            </w:r>
            <w:proofErr w:type="gramEnd"/>
            <w:r w:rsidRPr="007C5CBF">
              <w:rPr>
                <w:rFonts w:ascii="宋体" w:eastAsia="宋体" w:hAnsi="宋体" w:cs="Times New Roman" w:hint="eastAsia"/>
                <w:bCs/>
                <w:sz w:val="21"/>
                <w:szCs w:val="21"/>
                <w14:ligatures w14:val="none"/>
              </w:rPr>
              <w:t>恢复，保留的硬盘中的数据可正常读出，且新数据可正常写入。在UI界面实时显示磁盘体检状态，对异常状态磁盘，可查看处理建议信息。支持</w:t>
            </w:r>
            <w:proofErr w:type="gramStart"/>
            <w:r w:rsidRPr="007C5CBF">
              <w:rPr>
                <w:rFonts w:ascii="宋体" w:eastAsia="宋体" w:hAnsi="宋体" w:cs="Times New Roman" w:hint="eastAsia"/>
                <w:bCs/>
                <w:sz w:val="21"/>
                <w:szCs w:val="21"/>
                <w14:ligatures w14:val="none"/>
              </w:rPr>
              <w:t>远程实现</w:t>
            </w:r>
            <w:proofErr w:type="gramEnd"/>
            <w:r w:rsidRPr="007C5CBF">
              <w:rPr>
                <w:rFonts w:ascii="宋体" w:eastAsia="宋体" w:hAnsi="宋体" w:cs="Times New Roman" w:hint="eastAsia"/>
                <w:bCs/>
                <w:sz w:val="21"/>
                <w:szCs w:val="21"/>
                <w14:ligatures w14:val="none"/>
              </w:rPr>
              <w:t>每一块硬盘指示灯的单独点亮操作，可定位磁盘位置</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Cs/>
                <w:sz w:val="21"/>
                <w:szCs w:val="21"/>
                <w14:ligatures w14:val="none"/>
              </w:rPr>
              <w:t>。</w:t>
            </w:r>
          </w:p>
        </w:tc>
        <w:tc>
          <w:tcPr>
            <w:tcW w:w="413" w:type="pct"/>
            <w:vAlign w:val="center"/>
          </w:tcPr>
          <w:p w14:paraId="4298DA6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w:t>
            </w:r>
          </w:p>
        </w:tc>
      </w:tr>
      <w:tr w:rsidR="007C5CBF" w:rsidRPr="007C5CBF" w14:paraId="71925EDF" w14:textId="77777777" w:rsidTr="00D872BC">
        <w:trPr>
          <w:trHeight w:val="454"/>
          <w:jc w:val="center"/>
        </w:trPr>
        <w:tc>
          <w:tcPr>
            <w:tcW w:w="408" w:type="pct"/>
            <w:vMerge w:val="restart"/>
            <w:vAlign w:val="center"/>
          </w:tcPr>
          <w:p w14:paraId="63D152C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4</w:t>
            </w:r>
          </w:p>
        </w:tc>
        <w:tc>
          <w:tcPr>
            <w:tcW w:w="938" w:type="pct"/>
            <w:vMerge w:val="restart"/>
            <w:vAlign w:val="center"/>
          </w:tcPr>
          <w:p w14:paraId="706177E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红外夜视半球摄像机</w:t>
            </w:r>
          </w:p>
        </w:tc>
        <w:tc>
          <w:tcPr>
            <w:tcW w:w="3241" w:type="pct"/>
            <w:vAlign w:val="center"/>
          </w:tcPr>
          <w:p w14:paraId="6642C4EB"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4.1、分辨率不小于2560×1440的枪型网络摄像机，支持 H.265、H.264、MJPEG视频压缩标准；支持双镜头，通道1分辨率不低于2560×1440，通道2分辨率不低于1920×1080；设备需具备SD卡</w:t>
            </w:r>
            <w:proofErr w:type="gramStart"/>
            <w:r w:rsidRPr="007C5CBF">
              <w:rPr>
                <w:rFonts w:ascii="宋体" w:eastAsia="宋体" w:hAnsi="宋体" w:cs="Times New Roman" w:hint="eastAsia"/>
                <w:bCs/>
                <w:sz w:val="21"/>
                <w:szCs w:val="21"/>
                <w14:ligatures w14:val="none"/>
              </w:rPr>
              <w:t>卡</w:t>
            </w:r>
            <w:proofErr w:type="gramEnd"/>
            <w:r w:rsidRPr="007C5CBF">
              <w:rPr>
                <w:rFonts w:ascii="宋体" w:eastAsia="宋体" w:hAnsi="宋体" w:cs="Times New Roman" w:hint="eastAsia"/>
                <w:bCs/>
                <w:sz w:val="21"/>
                <w:szCs w:val="21"/>
                <w14:ligatures w14:val="none"/>
              </w:rPr>
              <w:t>槽，至少具有1个RJ45以太网口，1对音频输入输出接口，1对报警输入输出接口；设备支持DC12V及PoE供电，不低于IP66防护等级，红</w:t>
            </w:r>
            <w:r w:rsidRPr="007C5CBF">
              <w:rPr>
                <w:rFonts w:ascii="宋体" w:eastAsia="宋体" w:hAnsi="宋体" w:cs="Times New Roman" w:hint="eastAsia"/>
                <w:bCs/>
                <w:sz w:val="21"/>
                <w:szCs w:val="21"/>
                <w14:ligatures w14:val="none"/>
              </w:rPr>
              <w:lastRenderedPageBreak/>
              <w:t>外补光距离不小于30米；</w:t>
            </w:r>
          </w:p>
        </w:tc>
        <w:tc>
          <w:tcPr>
            <w:tcW w:w="413" w:type="pct"/>
            <w:vAlign w:val="center"/>
          </w:tcPr>
          <w:p w14:paraId="2A89551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49001B77" w14:textId="77777777" w:rsidTr="00D872BC">
        <w:trPr>
          <w:trHeight w:val="454"/>
          <w:jc w:val="center"/>
        </w:trPr>
        <w:tc>
          <w:tcPr>
            <w:tcW w:w="408" w:type="pct"/>
            <w:vMerge/>
            <w:vAlign w:val="center"/>
          </w:tcPr>
          <w:p w14:paraId="174E731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938" w:type="pct"/>
            <w:vMerge/>
            <w:vAlign w:val="center"/>
          </w:tcPr>
          <w:p w14:paraId="37A230B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3241" w:type="pct"/>
            <w:vAlign w:val="center"/>
          </w:tcPr>
          <w:p w14:paraId="6433C3E1"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4.2、▲设备通道1水平视场角不小于41°、通道2水平视场角不小于85°；设备内置4颗补光灯，灯珠朝向和补光照射方向不应相同，补光灯开启后，正面不可见补光灯</w:t>
            </w:r>
            <w:proofErr w:type="gramStart"/>
            <w:r w:rsidRPr="007C5CBF">
              <w:rPr>
                <w:rFonts w:ascii="宋体" w:eastAsia="宋体" w:hAnsi="宋体" w:cs="Times New Roman" w:hint="eastAsia"/>
                <w:bCs/>
                <w:sz w:val="21"/>
                <w:szCs w:val="21"/>
                <w14:ligatures w14:val="none"/>
              </w:rPr>
              <w:t>灯</w:t>
            </w:r>
            <w:proofErr w:type="gramEnd"/>
            <w:r w:rsidRPr="007C5CBF">
              <w:rPr>
                <w:rFonts w:ascii="宋体" w:eastAsia="宋体" w:hAnsi="宋体" w:cs="Times New Roman" w:hint="eastAsia"/>
                <w:bCs/>
                <w:sz w:val="21"/>
                <w:szCs w:val="21"/>
                <w14:ligatures w14:val="none"/>
              </w:rPr>
              <w:t>珠；补光灯开启，补光亮度均匀，无波纹、圆环状、麻点状、条纹状及不规则亮斑</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Cs/>
                <w:sz w:val="21"/>
                <w:szCs w:val="21"/>
                <w14:ligatures w14:val="none"/>
              </w:rPr>
              <w:t>。</w:t>
            </w:r>
          </w:p>
        </w:tc>
        <w:tc>
          <w:tcPr>
            <w:tcW w:w="413" w:type="pct"/>
            <w:vAlign w:val="center"/>
          </w:tcPr>
          <w:p w14:paraId="30EE820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w:t>
            </w:r>
          </w:p>
        </w:tc>
      </w:tr>
      <w:tr w:rsidR="007C5CBF" w:rsidRPr="007C5CBF" w14:paraId="6486B336" w14:textId="77777777" w:rsidTr="00D872BC">
        <w:trPr>
          <w:trHeight w:val="454"/>
          <w:jc w:val="center"/>
        </w:trPr>
        <w:tc>
          <w:tcPr>
            <w:tcW w:w="408" w:type="pct"/>
            <w:vMerge w:val="restart"/>
            <w:vAlign w:val="center"/>
          </w:tcPr>
          <w:p w14:paraId="242A8FE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5</w:t>
            </w:r>
          </w:p>
        </w:tc>
        <w:tc>
          <w:tcPr>
            <w:tcW w:w="938" w:type="pct"/>
            <w:vMerge w:val="restart"/>
            <w:vAlign w:val="center"/>
          </w:tcPr>
          <w:p w14:paraId="0FDF6B6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roofErr w:type="gramStart"/>
            <w:r w:rsidRPr="007C5CBF">
              <w:rPr>
                <w:rFonts w:ascii="宋体" w:eastAsia="宋体" w:hAnsi="宋体" w:cs="Times New Roman" w:hint="eastAsia"/>
                <w:bCs/>
                <w:sz w:val="21"/>
                <w:szCs w:val="21"/>
                <w14:ligatures w14:val="none"/>
              </w:rPr>
              <w:t>安消智能</w:t>
            </w:r>
            <w:proofErr w:type="gramEnd"/>
            <w:r w:rsidRPr="007C5CBF">
              <w:rPr>
                <w:rFonts w:ascii="宋体" w:eastAsia="宋体" w:hAnsi="宋体" w:cs="Times New Roman" w:hint="eastAsia"/>
                <w:bCs/>
                <w:sz w:val="21"/>
                <w:szCs w:val="21"/>
                <w14:ligatures w14:val="none"/>
              </w:rPr>
              <w:t>摄像机</w:t>
            </w:r>
          </w:p>
        </w:tc>
        <w:tc>
          <w:tcPr>
            <w:tcW w:w="3241" w:type="pct"/>
            <w:vAlign w:val="center"/>
          </w:tcPr>
          <w:p w14:paraId="092944FD"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5.1、具有不小于1/2.7" CMOS的半球</w:t>
            </w:r>
            <w:proofErr w:type="gramStart"/>
            <w:r w:rsidRPr="007C5CBF">
              <w:rPr>
                <w:rFonts w:ascii="宋体" w:eastAsia="宋体" w:hAnsi="宋体" w:cs="Times New Roman" w:hint="eastAsia"/>
                <w:bCs/>
                <w:sz w:val="21"/>
                <w:szCs w:val="21"/>
                <w14:ligatures w14:val="none"/>
              </w:rPr>
              <w:t>型网络</w:t>
            </w:r>
            <w:proofErr w:type="gramEnd"/>
            <w:r w:rsidRPr="007C5CBF">
              <w:rPr>
                <w:rFonts w:ascii="宋体" w:eastAsia="宋体" w:hAnsi="宋体" w:cs="Times New Roman" w:hint="eastAsia"/>
                <w:bCs/>
                <w:sz w:val="21"/>
                <w:szCs w:val="21"/>
                <w14:ligatures w14:val="none"/>
              </w:rPr>
              <w:t>摄像机；分辨率≥2540×1440；图像设置支持饱和度, 亮度, 对比度, 锐度, AGC, 白平衡通过客户端或者浏览器可调；支持图像增强，背光补偿, 3D 数字降噪；支持高温报警，支持火焰感知报警，支持火点识别，并定位视场位置；报警屏蔽区域： 可自定义配置4个矩形区域；不少于1对报警输入输出接口，1个RJ45自适应以太网口；</w:t>
            </w:r>
          </w:p>
        </w:tc>
        <w:tc>
          <w:tcPr>
            <w:tcW w:w="413" w:type="pct"/>
            <w:vAlign w:val="center"/>
          </w:tcPr>
          <w:p w14:paraId="0F48523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25C6C5A" w14:textId="77777777" w:rsidTr="00D872BC">
        <w:trPr>
          <w:trHeight w:val="454"/>
          <w:jc w:val="center"/>
        </w:trPr>
        <w:tc>
          <w:tcPr>
            <w:tcW w:w="408" w:type="pct"/>
            <w:vMerge/>
            <w:vAlign w:val="center"/>
          </w:tcPr>
          <w:p w14:paraId="1E96176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938" w:type="pct"/>
            <w:vMerge/>
            <w:vAlign w:val="center"/>
          </w:tcPr>
          <w:p w14:paraId="7F0C9CC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c>
          <w:tcPr>
            <w:tcW w:w="3241" w:type="pct"/>
            <w:vAlign w:val="center"/>
          </w:tcPr>
          <w:p w14:paraId="21E6D69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5.2、▲支持非接触式感温报警功能，支持火点及高温物品点位识别，并在视频画面中标出位置；支持人员在离岗检测功能，</w:t>
            </w:r>
            <w:proofErr w:type="gramStart"/>
            <w:r w:rsidRPr="007C5CBF">
              <w:rPr>
                <w:rFonts w:ascii="宋体" w:eastAsia="宋体" w:hAnsi="宋体" w:cs="Times New Roman" w:hint="eastAsia"/>
                <w:bCs/>
                <w:sz w:val="21"/>
                <w:szCs w:val="21"/>
                <w14:ligatures w14:val="none"/>
              </w:rPr>
              <w:t>当人员</w:t>
            </w:r>
            <w:proofErr w:type="gramEnd"/>
            <w:r w:rsidRPr="007C5CBF">
              <w:rPr>
                <w:rFonts w:ascii="宋体" w:eastAsia="宋体" w:hAnsi="宋体" w:cs="Times New Roman" w:hint="eastAsia"/>
                <w:bCs/>
                <w:sz w:val="21"/>
                <w:szCs w:val="21"/>
                <w14:ligatures w14:val="none"/>
              </w:rPr>
              <w:t>离开设定的监控区域，且时间达到设定值时，触发离岗告警，并上</w:t>
            </w:r>
            <w:proofErr w:type="gramStart"/>
            <w:r w:rsidRPr="007C5CBF">
              <w:rPr>
                <w:rFonts w:ascii="宋体" w:eastAsia="宋体" w:hAnsi="宋体" w:cs="Times New Roman" w:hint="eastAsia"/>
                <w:bCs/>
                <w:sz w:val="21"/>
                <w:szCs w:val="21"/>
                <w14:ligatures w14:val="none"/>
              </w:rPr>
              <w:t>传现场</w:t>
            </w:r>
            <w:proofErr w:type="gramEnd"/>
            <w:r w:rsidRPr="007C5CBF">
              <w:rPr>
                <w:rFonts w:ascii="宋体" w:eastAsia="宋体" w:hAnsi="宋体" w:cs="Times New Roman" w:hint="eastAsia"/>
                <w:bCs/>
                <w:sz w:val="21"/>
                <w:szCs w:val="21"/>
                <w14:ligatures w14:val="none"/>
              </w:rPr>
              <w:t>抓拍照片，支持报警录像；支持高温报警功能，将设备放置于2.5m高处，能识别距离为8米处，尺寸≥10cm×10cm（长×宽）的发热体，且灵敏度可调，报警响应时间≤5s，并能联动声光报警。设备在识别到发热体时，应将高温报警状态和摄像机实时画面上传至网络平台</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Cs/>
                <w:sz w:val="21"/>
                <w:szCs w:val="21"/>
                <w14:ligatures w14:val="none"/>
              </w:rPr>
              <w:t>。</w:t>
            </w:r>
          </w:p>
        </w:tc>
        <w:tc>
          <w:tcPr>
            <w:tcW w:w="413" w:type="pct"/>
            <w:vAlign w:val="center"/>
          </w:tcPr>
          <w:p w14:paraId="2FC2E1C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w:t>
            </w:r>
          </w:p>
        </w:tc>
      </w:tr>
      <w:tr w:rsidR="007C5CBF" w:rsidRPr="007C5CBF" w14:paraId="0A677E76" w14:textId="77777777" w:rsidTr="00D872BC">
        <w:trPr>
          <w:trHeight w:val="454"/>
          <w:jc w:val="center"/>
        </w:trPr>
        <w:tc>
          <w:tcPr>
            <w:tcW w:w="408" w:type="pct"/>
            <w:vAlign w:val="center"/>
          </w:tcPr>
          <w:p w14:paraId="0EB5A97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6</w:t>
            </w:r>
          </w:p>
        </w:tc>
        <w:tc>
          <w:tcPr>
            <w:tcW w:w="938" w:type="pct"/>
            <w:vAlign w:val="center"/>
          </w:tcPr>
          <w:p w14:paraId="6A32FBD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服务器机柜</w:t>
            </w:r>
          </w:p>
        </w:tc>
        <w:tc>
          <w:tcPr>
            <w:tcW w:w="3241" w:type="pct"/>
            <w:vAlign w:val="center"/>
          </w:tcPr>
          <w:p w14:paraId="40F551FC"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bCs/>
                <w:sz w:val="21"/>
                <w:szCs w:val="21"/>
                <w14:ligatures w14:val="none"/>
              </w:rPr>
              <w:t>6、机柜外观尺寸≥700×980×2000(mm)，内径尺寸≥468×900×1700(mm)；冷压钢板焊接成的全密闭箱体，经过镀锌与油漆等防腐蚀处理；优质材料精心制作与处理的屏</w:t>
            </w:r>
            <w:r w:rsidRPr="007C5CBF">
              <w:rPr>
                <w:rFonts w:ascii="宋体" w:eastAsia="宋体" w:hAnsi="宋体" w:cs="Times New Roman" w:hint="eastAsia"/>
                <w:bCs/>
                <w:sz w:val="21"/>
                <w:szCs w:val="21"/>
                <w14:ligatures w14:val="none"/>
              </w:rPr>
              <w:lastRenderedPageBreak/>
              <w:t>蔽弹簧片、冷轧钢板焊接成的屏蔽门1扇，前开门；按锁≥1把；220V16A滤波器≥1只；蜂窝型通风波导窗≥2只，机柜上下各≥1只，微型轴流风机≥4只，安装于机柜顶部；带弹性夹头的铜质传输导管≥10根；光纤波导管≥5根；服务器支架（上下前后可调节位置）；10A6孔的PDU≥1个；温湿度屏蔽效能监测系统1套；机柜功率≥3千瓦；≥三块层板；满足C级屏蔽效能检测系统</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Cs/>
                <w:sz w:val="21"/>
                <w:szCs w:val="21"/>
                <w14:ligatures w14:val="none"/>
              </w:rPr>
              <w:t>。</w:t>
            </w:r>
          </w:p>
        </w:tc>
        <w:tc>
          <w:tcPr>
            <w:tcW w:w="413" w:type="pct"/>
            <w:vAlign w:val="center"/>
          </w:tcPr>
          <w:p w14:paraId="1E56FE5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C25A30C" w14:textId="77777777" w:rsidTr="00D872BC">
        <w:trPr>
          <w:trHeight w:val="454"/>
          <w:jc w:val="center"/>
        </w:trPr>
        <w:tc>
          <w:tcPr>
            <w:tcW w:w="408" w:type="pct"/>
            <w:vAlign w:val="center"/>
          </w:tcPr>
          <w:p w14:paraId="3F6B333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7</w:t>
            </w:r>
          </w:p>
        </w:tc>
        <w:tc>
          <w:tcPr>
            <w:tcW w:w="938" w:type="pct"/>
            <w:vAlign w:val="center"/>
          </w:tcPr>
          <w:p w14:paraId="0E9856E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网络机柜</w:t>
            </w:r>
          </w:p>
        </w:tc>
        <w:tc>
          <w:tcPr>
            <w:tcW w:w="3241" w:type="pct"/>
            <w:vAlign w:val="center"/>
          </w:tcPr>
          <w:p w14:paraId="054A2C1E"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 xml:space="preserve">7、尺寸≥600×800×2050(mm)，优质冷轧钢 </w:t>
            </w:r>
          </w:p>
        </w:tc>
        <w:tc>
          <w:tcPr>
            <w:tcW w:w="413" w:type="pct"/>
            <w:vAlign w:val="center"/>
          </w:tcPr>
          <w:p w14:paraId="098B32B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2AAC1895" w14:textId="77777777" w:rsidTr="00D872BC">
        <w:trPr>
          <w:trHeight w:val="454"/>
          <w:jc w:val="center"/>
        </w:trPr>
        <w:tc>
          <w:tcPr>
            <w:tcW w:w="408" w:type="pct"/>
            <w:vAlign w:val="center"/>
          </w:tcPr>
          <w:p w14:paraId="0AECD3E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8</w:t>
            </w:r>
          </w:p>
        </w:tc>
        <w:tc>
          <w:tcPr>
            <w:tcW w:w="938" w:type="pct"/>
            <w:vAlign w:val="center"/>
          </w:tcPr>
          <w:p w14:paraId="3A8A4F3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光纤箱</w:t>
            </w:r>
          </w:p>
        </w:tc>
        <w:tc>
          <w:tcPr>
            <w:tcW w:w="3241" w:type="pct"/>
            <w:vAlign w:val="center"/>
          </w:tcPr>
          <w:p w14:paraId="670E9679"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8、壁挂光纤箱</w:t>
            </w:r>
          </w:p>
        </w:tc>
        <w:tc>
          <w:tcPr>
            <w:tcW w:w="413" w:type="pct"/>
            <w:vAlign w:val="center"/>
          </w:tcPr>
          <w:p w14:paraId="35AF8C7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0B1693A1" w14:textId="77777777" w:rsidTr="00D872BC">
        <w:trPr>
          <w:trHeight w:val="454"/>
          <w:jc w:val="center"/>
        </w:trPr>
        <w:tc>
          <w:tcPr>
            <w:tcW w:w="408" w:type="pct"/>
            <w:vAlign w:val="center"/>
          </w:tcPr>
          <w:p w14:paraId="2737C8D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9</w:t>
            </w:r>
          </w:p>
        </w:tc>
        <w:tc>
          <w:tcPr>
            <w:tcW w:w="938" w:type="pct"/>
            <w:vAlign w:val="center"/>
          </w:tcPr>
          <w:p w14:paraId="221FFF1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光纤盘</w:t>
            </w:r>
          </w:p>
        </w:tc>
        <w:tc>
          <w:tcPr>
            <w:tcW w:w="3241" w:type="pct"/>
            <w:vAlign w:val="center"/>
          </w:tcPr>
          <w:p w14:paraId="40894D20"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9、≥48芯单模光纤盘</w:t>
            </w:r>
          </w:p>
        </w:tc>
        <w:tc>
          <w:tcPr>
            <w:tcW w:w="413" w:type="pct"/>
            <w:vAlign w:val="center"/>
          </w:tcPr>
          <w:p w14:paraId="6E609A91"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05708C3B" w14:textId="77777777" w:rsidTr="00D872BC">
        <w:trPr>
          <w:trHeight w:val="454"/>
          <w:jc w:val="center"/>
        </w:trPr>
        <w:tc>
          <w:tcPr>
            <w:tcW w:w="408" w:type="pct"/>
            <w:vAlign w:val="center"/>
          </w:tcPr>
          <w:p w14:paraId="7C2A512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10</w:t>
            </w:r>
          </w:p>
        </w:tc>
        <w:tc>
          <w:tcPr>
            <w:tcW w:w="938" w:type="pct"/>
            <w:vAlign w:val="center"/>
          </w:tcPr>
          <w:p w14:paraId="7E77C11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光模块</w:t>
            </w:r>
          </w:p>
        </w:tc>
        <w:tc>
          <w:tcPr>
            <w:tcW w:w="3241" w:type="pct"/>
            <w:vAlign w:val="center"/>
          </w:tcPr>
          <w:p w14:paraId="5338A398"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10、SFP光模块</w:t>
            </w:r>
          </w:p>
        </w:tc>
        <w:tc>
          <w:tcPr>
            <w:tcW w:w="413" w:type="pct"/>
            <w:vAlign w:val="center"/>
          </w:tcPr>
          <w:p w14:paraId="3EE8D64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29F82DF3" w14:textId="77777777" w:rsidTr="00D872BC">
        <w:trPr>
          <w:trHeight w:val="454"/>
          <w:jc w:val="center"/>
        </w:trPr>
        <w:tc>
          <w:tcPr>
            <w:tcW w:w="408" w:type="pct"/>
            <w:vAlign w:val="center"/>
          </w:tcPr>
          <w:p w14:paraId="49C0564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11</w:t>
            </w:r>
          </w:p>
        </w:tc>
        <w:tc>
          <w:tcPr>
            <w:tcW w:w="938" w:type="pct"/>
            <w:vAlign w:val="center"/>
          </w:tcPr>
          <w:p w14:paraId="72BAA70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光纤链路测试</w:t>
            </w:r>
          </w:p>
        </w:tc>
        <w:tc>
          <w:tcPr>
            <w:tcW w:w="3241" w:type="pct"/>
            <w:vAlign w:val="center"/>
          </w:tcPr>
          <w:p w14:paraId="7DA68B16"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11、完成现场光纤链路测试工作</w:t>
            </w:r>
          </w:p>
        </w:tc>
        <w:tc>
          <w:tcPr>
            <w:tcW w:w="413" w:type="pct"/>
            <w:vAlign w:val="center"/>
          </w:tcPr>
          <w:p w14:paraId="7932B93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1B6E7556" w14:textId="77777777" w:rsidTr="00D872BC">
        <w:trPr>
          <w:trHeight w:val="454"/>
          <w:jc w:val="center"/>
        </w:trPr>
        <w:tc>
          <w:tcPr>
            <w:tcW w:w="408" w:type="pct"/>
            <w:vAlign w:val="center"/>
          </w:tcPr>
          <w:p w14:paraId="31079B5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12</w:t>
            </w:r>
          </w:p>
        </w:tc>
        <w:tc>
          <w:tcPr>
            <w:tcW w:w="938" w:type="pct"/>
            <w:vAlign w:val="center"/>
          </w:tcPr>
          <w:p w14:paraId="0BDE5CA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光纤熔接</w:t>
            </w:r>
          </w:p>
        </w:tc>
        <w:tc>
          <w:tcPr>
            <w:tcW w:w="3241" w:type="pct"/>
            <w:vAlign w:val="center"/>
          </w:tcPr>
          <w:p w14:paraId="6C96220D"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12、热熔法现场熔接</w:t>
            </w:r>
          </w:p>
        </w:tc>
        <w:tc>
          <w:tcPr>
            <w:tcW w:w="413" w:type="pct"/>
            <w:vAlign w:val="center"/>
          </w:tcPr>
          <w:p w14:paraId="56A5385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A951ACD" w14:textId="77777777" w:rsidTr="00D872BC">
        <w:trPr>
          <w:trHeight w:val="454"/>
          <w:jc w:val="center"/>
        </w:trPr>
        <w:tc>
          <w:tcPr>
            <w:tcW w:w="408" w:type="pct"/>
            <w:vAlign w:val="center"/>
          </w:tcPr>
          <w:p w14:paraId="77982C0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13</w:t>
            </w:r>
          </w:p>
        </w:tc>
        <w:tc>
          <w:tcPr>
            <w:tcW w:w="938" w:type="pct"/>
            <w:vAlign w:val="center"/>
          </w:tcPr>
          <w:p w14:paraId="23DDBC7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光纤线缆</w:t>
            </w:r>
          </w:p>
        </w:tc>
        <w:tc>
          <w:tcPr>
            <w:tcW w:w="3241" w:type="pct"/>
            <w:vAlign w:val="center"/>
          </w:tcPr>
          <w:p w14:paraId="0C941CC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13、室外单模光缆，产品护套：PE环保材料，使用温度≥-40℃~70℃，≥4芯~8芯</w:t>
            </w:r>
          </w:p>
        </w:tc>
        <w:tc>
          <w:tcPr>
            <w:tcW w:w="413" w:type="pct"/>
            <w:vAlign w:val="center"/>
          </w:tcPr>
          <w:p w14:paraId="2921390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FB4EBAF" w14:textId="77777777" w:rsidTr="00D872BC">
        <w:trPr>
          <w:trHeight w:val="454"/>
          <w:jc w:val="center"/>
        </w:trPr>
        <w:tc>
          <w:tcPr>
            <w:tcW w:w="408" w:type="pct"/>
            <w:vAlign w:val="center"/>
          </w:tcPr>
          <w:p w14:paraId="45322E3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14</w:t>
            </w:r>
          </w:p>
        </w:tc>
        <w:tc>
          <w:tcPr>
            <w:tcW w:w="938" w:type="pct"/>
            <w:vAlign w:val="center"/>
          </w:tcPr>
          <w:p w14:paraId="31231A9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电源线缆</w:t>
            </w:r>
          </w:p>
        </w:tc>
        <w:tc>
          <w:tcPr>
            <w:tcW w:w="3241" w:type="pct"/>
            <w:vAlign w:val="center"/>
          </w:tcPr>
          <w:p w14:paraId="2ABFF84F"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14、阻燃，国标：RVV 3×2.5mm²</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
                <w:bCs/>
                <w:sz w:val="21"/>
                <w:szCs w:val="21"/>
                <w14:ligatures w14:val="none"/>
              </w:rPr>
              <w:t>）。</w:t>
            </w:r>
          </w:p>
        </w:tc>
        <w:tc>
          <w:tcPr>
            <w:tcW w:w="413" w:type="pct"/>
            <w:vAlign w:val="center"/>
          </w:tcPr>
          <w:p w14:paraId="21A5C64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683894A" w14:textId="77777777" w:rsidTr="00D872BC">
        <w:trPr>
          <w:trHeight w:val="454"/>
          <w:jc w:val="center"/>
        </w:trPr>
        <w:tc>
          <w:tcPr>
            <w:tcW w:w="408" w:type="pct"/>
            <w:vAlign w:val="center"/>
          </w:tcPr>
          <w:p w14:paraId="0AC27A8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15</w:t>
            </w:r>
          </w:p>
        </w:tc>
        <w:tc>
          <w:tcPr>
            <w:tcW w:w="938" w:type="pct"/>
            <w:vAlign w:val="center"/>
          </w:tcPr>
          <w:p w14:paraId="61E2904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网络线缆</w:t>
            </w:r>
          </w:p>
        </w:tc>
        <w:tc>
          <w:tcPr>
            <w:tcW w:w="3241" w:type="pct"/>
            <w:vAlign w:val="center"/>
          </w:tcPr>
          <w:p w14:paraId="4BC6302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15、▲六类非屏蔽网线。符合标准：YD/T1019，ANSI∕TIA-568.2-D，ISO/IEC 11801；线缆阻抗：100±15Ω；工作温度：-20～+60℃；通过标准最高传输频率250MHz测试，直流电阻不平衡：≤2.5%；材料为99.99%无氧铜，采用带十字支撑架结构，以保证线缆的可靠性、稳定性；线缆4对线的对绞方向和成缆的总</w:t>
            </w:r>
            <w:proofErr w:type="gramStart"/>
            <w:r w:rsidRPr="007C5CBF">
              <w:rPr>
                <w:rFonts w:ascii="宋体" w:eastAsia="宋体" w:hAnsi="宋体" w:cs="Times New Roman" w:hint="eastAsia"/>
                <w:sz w:val="21"/>
                <w:szCs w:val="21"/>
                <w14:ligatures w14:val="none"/>
              </w:rPr>
              <w:t>绞方向</w:t>
            </w:r>
            <w:proofErr w:type="gramEnd"/>
            <w:r w:rsidRPr="007C5CBF">
              <w:rPr>
                <w:rFonts w:ascii="宋体" w:eastAsia="宋体" w:hAnsi="宋体" w:cs="Times New Roman" w:hint="eastAsia"/>
                <w:sz w:val="21"/>
                <w:szCs w:val="21"/>
                <w14:ligatures w14:val="none"/>
              </w:rPr>
              <w:t>相反，提高链路性能，降低施工难度，增长使用寿命；产品满足标准《GB/T 2423.17-2008》盐雾试验要求；线缆需满足GB/T2951.11-2008 标准机械性能试验以及GB/T 2951.12-2008 标准热</w:t>
            </w:r>
            <w:r w:rsidRPr="007C5CBF">
              <w:rPr>
                <w:rFonts w:ascii="宋体" w:eastAsia="宋体" w:hAnsi="宋体" w:cs="Times New Roman" w:hint="eastAsia"/>
                <w:sz w:val="21"/>
                <w:szCs w:val="21"/>
                <w14:ligatures w14:val="none"/>
              </w:rPr>
              <w:lastRenderedPageBreak/>
              <w:t>老化试验</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bCs/>
                <w:sz w:val="21"/>
                <w:szCs w:val="21"/>
                <w14:ligatures w14:val="none"/>
              </w:rPr>
              <w:t>。</w:t>
            </w:r>
          </w:p>
        </w:tc>
        <w:tc>
          <w:tcPr>
            <w:tcW w:w="413" w:type="pct"/>
            <w:vAlign w:val="center"/>
          </w:tcPr>
          <w:p w14:paraId="0D32877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lastRenderedPageBreak/>
              <w:t>▲</w:t>
            </w:r>
          </w:p>
        </w:tc>
      </w:tr>
      <w:tr w:rsidR="007C5CBF" w:rsidRPr="007C5CBF" w14:paraId="70244B93" w14:textId="77777777" w:rsidTr="00D872BC">
        <w:trPr>
          <w:trHeight w:val="454"/>
          <w:jc w:val="center"/>
        </w:trPr>
        <w:tc>
          <w:tcPr>
            <w:tcW w:w="408" w:type="pct"/>
            <w:vAlign w:val="center"/>
          </w:tcPr>
          <w:p w14:paraId="5F36CA6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16</w:t>
            </w:r>
          </w:p>
        </w:tc>
        <w:tc>
          <w:tcPr>
            <w:tcW w:w="938" w:type="pct"/>
            <w:vAlign w:val="center"/>
          </w:tcPr>
          <w:p w14:paraId="53FFA82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网络插座</w:t>
            </w:r>
          </w:p>
        </w:tc>
        <w:tc>
          <w:tcPr>
            <w:tcW w:w="3241" w:type="pct"/>
            <w:vAlign w:val="center"/>
          </w:tcPr>
          <w:p w14:paraId="11E3F9F4"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16、网络插座</w:t>
            </w:r>
          </w:p>
        </w:tc>
        <w:tc>
          <w:tcPr>
            <w:tcW w:w="413" w:type="pct"/>
            <w:vAlign w:val="center"/>
          </w:tcPr>
          <w:p w14:paraId="71F8C82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25594289" w14:textId="77777777" w:rsidTr="00D872BC">
        <w:trPr>
          <w:trHeight w:val="454"/>
          <w:jc w:val="center"/>
        </w:trPr>
        <w:tc>
          <w:tcPr>
            <w:tcW w:w="408" w:type="pct"/>
            <w:vAlign w:val="center"/>
          </w:tcPr>
          <w:p w14:paraId="3B742F8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17</w:t>
            </w:r>
          </w:p>
        </w:tc>
        <w:tc>
          <w:tcPr>
            <w:tcW w:w="938" w:type="pct"/>
            <w:vAlign w:val="center"/>
          </w:tcPr>
          <w:p w14:paraId="735021E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电源插座</w:t>
            </w:r>
          </w:p>
        </w:tc>
        <w:tc>
          <w:tcPr>
            <w:tcW w:w="3241" w:type="pct"/>
            <w:vAlign w:val="center"/>
          </w:tcPr>
          <w:p w14:paraId="6430E51E"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17、五孔电源插座</w:t>
            </w:r>
          </w:p>
        </w:tc>
        <w:tc>
          <w:tcPr>
            <w:tcW w:w="413" w:type="pct"/>
            <w:vAlign w:val="center"/>
          </w:tcPr>
          <w:p w14:paraId="42D2A03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29CE3A31" w14:textId="77777777" w:rsidTr="00D872BC">
        <w:trPr>
          <w:trHeight w:val="454"/>
          <w:jc w:val="center"/>
        </w:trPr>
        <w:tc>
          <w:tcPr>
            <w:tcW w:w="408" w:type="pct"/>
            <w:vAlign w:val="center"/>
          </w:tcPr>
          <w:p w14:paraId="6C5A527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18</w:t>
            </w:r>
          </w:p>
        </w:tc>
        <w:tc>
          <w:tcPr>
            <w:tcW w:w="938" w:type="pct"/>
            <w:vAlign w:val="center"/>
          </w:tcPr>
          <w:p w14:paraId="601A911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面板开关</w:t>
            </w:r>
          </w:p>
        </w:tc>
        <w:tc>
          <w:tcPr>
            <w:tcW w:w="3241" w:type="pct"/>
            <w:vAlign w:val="center"/>
          </w:tcPr>
          <w:p w14:paraId="763E2FB2"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18、面板开关</w:t>
            </w:r>
          </w:p>
        </w:tc>
        <w:tc>
          <w:tcPr>
            <w:tcW w:w="413" w:type="pct"/>
            <w:vAlign w:val="center"/>
          </w:tcPr>
          <w:p w14:paraId="4AB8ACE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1762C3AA" w14:textId="77777777" w:rsidTr="00D872BC">
        <w:trPr>
          <w:trHeight w:val="454"/>
          <w:jc w:val="center"/>
        </w:trPr>
        <w:tc>
          <w:tcPr>
            <w:tcW w:w="408" w:type="pct"/>
            <w:vAlign w:val="center"/>
          </w:tcPr>
          <w:p w14:paraId="679B319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19</w:t>
            </w:r>
          </w:p>
        </w:tc>
        <w:tc>
          <w:tcPr>
            <w:tcW w:w="938" w:type="pct"/>
            <w:vAlign w:val="center"/>
          </w:tcPr>
          <w:p w14:paraId="47C9FB6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PVC线管</w:t>
            </w:r>
          </w:p>
        </w:tc>
        <w:tc>
          <w:tcPr>
            <w:tcW w:w="3241" w:type="pct"/>
            <w:vAlign w:val="center"/>
          </w:tcPr>
          <w:p w14:paraId="2ABF0CFE"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19、满足项目所需DN20/25 PVC线槽线管</w:t>
            </w:r>
          </w:p>
        </w:tc>
        <w:tc>
          <w:tcPr>
            <w:tcW w:w="413" w:type="pct"/>
            <w:vAlign w:val="center"/>
          </w:tcPr>
          <w:p w14:paraId="7E622CE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779EBEA" w14:textId="77777777" w:rsidTr="00D872BC">
        <w:trPr>
          <w:trHeight w:val="454"/>
          <w:jc w:val="center"/>
        </w:trPr>
        <w:tc>
          <w:tcPr>
            <w:tcW w:w="408" w:type="pct"/>
            <w:vAlign w:val="center"/>
          </w:tcPr>
          <w:p w14:paraId="42F9078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20</w:t>
            </w:r>
          </w:p>
        </w:tc>
        <w:tc>
          <w:tcPr>
            <w:tcW w:w="938" w:type="pct"/>
            <w:vAlign w:val="center"/>
          </w:tcPr>
          <w:p w14:paraId="66A2BDC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铁线槽</w:t>
            </w:r>
          </w:p>
        </w:tc>
        <w:tc>
          <w:tcPr>
            <w:tcW w:w="3241" w:type="pct"/>
            <w:vAlign w:val="center"/>
          </w:tcPr>
          <w:p w14:paraId="0C575F2D"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20、满足项目所需铁线槽</w:t>
            </w:r>
          </w:p>
        </w:tc>
        <w:tc>
          <w:tcPr>
            <w:tcW w:w="413" w:type="pct"/>
            <w:vAlign w:val="center"/>
          </w:tcPr>
          <w:p w14:paraId="0EEAF9B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1D942AE5" w14:textId="77777777" w:rsidTr="00D872BC">
        <w:trPr>
          <w:trHeight w:val="454"/>
          <w:jc w:val="center"/>
        </w:trPr>
        <w:tc>
          <w:tcPr>
            <w:tcW w:w="408" w:type="pct"/>
            <w:vAlign w:val="center"/>
          </w:tcPr>
          <w:p w14:paraId="4B5C706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21</w:t>
            </w:r>
          </w:p>
        </w:tc>
        <w:tc>
          <w:tcPr>
            <w:tcW w:w="938" w:type="pct"/>
            <w:vAlign w:val="center"/>
          </w:tcPr>
          <w:p w14:paraId="345238E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HDMI视频线缆</w:t>
            </w:r>
          </w:p>
        </w:tc>
        <w:tc>
          <w:tcPr>
            <w:tcW w:w="3241" w:type="pct"/>
            <w:vAlign w:val="center"/>
          </w:tcPr>
          <w:p w14:paraId="515DC2F2"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21、HDMI高清线，20米以内</w:t>
            </w:r>
          </w:p>
        </w:tc>
        <w:tc>
          <w:tcPr>
            <w:tcW w:w="413" w:type="pct"/>
            <w:vAlign w:val="center"/>
          </w:tcPr>
          <w:p w14:paraId="150C8D4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49469478" w14:textId="77777777" w:rsidTr="00D872BC">
        <w:trPr>
          <w:trHeight w:val="454"/>
          <w:jc w:val="center"/>
        </w:trPr>
        <w:tc>
          <w:tcPr>
            <w:tcW w:w="408" w:type="pct"/>
            <w:vAlign w:val="center"/>
          </w:tcPr>
          <w:p w14:paraId="583E47B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22</w:t>
            </w:r>
          </w:p>
        </w:tc>
        <w:tc>
          <w:tcPr>
            <w:tcW w:w="938" w:type="pct"/>
            <w:vAlign w:val="center"/>
          </w:tcPr>
          <w:p w14:paraId="68521DF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空气开关</w:t>
            </w:r>
          </w:p>
        </w:tc>
        <w:tc>
          <w:tcPr>
            <w:tcW w:w="3241" w:type="pct"/>
            <w:vAlign w:val="center"/>
          </w:tcPr>
          <w:p w14:paraId="3155129B"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22、20P空气开关</w:t>
            </w:r>
          </w:p>
        </w:tc>
        <w:tc>
          <w:tcPr>
            <w:tcW w:w="413" w:type="pct"/>
            <w:vAlign w:val="center"/>
          </w:tcPr>
          <w:p w14:paraId="27B797C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511A8CD4" w14:textId="77777777" w:rsidTr="00D872BC">
        <w:trPr>
          <w:trHeight w:val="454"/>
          <w:jc w:val="center"/>
        </w:trPr>
        <w:tc>
          <w:tcPr>
            <w:tcW w:w="408" w:type="pct"/>
            <w:vAlign w:val="center"/>
          </w:tcPr>
          <w:p w14:paraId="33BA9E01"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23</w:t>
            </w:r>
          </w:p>
        </w:tc>
        <w:tc>
          <w:tcPr>
            <w:tcW w:w="938" w:type="pct"/>
            <w:vAlign w:val="center"/>
          </w:tcPr>
          <w:p w14:paraId="194C611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电源一级防雷器</w:t>
            </w:r>
          </w:p>
        </w:tc>
        <w:tc>
          <w:tcPr>
            <w:tcW w:w="3241" w:type="pct"/>
            <w:vAlign w:val="center"/>
          </w:tcPr>
          <w:p w14:paraId="2236335C"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23、▲额定电压 Uc≤220V 50Hz；持续工作电压Uc≤385V 50Hz；Ⅰ级试验Class Ⅰ (T1) I imp≤25KA；电压保护水平Up：≤2.0KV、耐热灼热丝（850°С±15K）移开后，防雷模块上的火焰和火光在≤30S内自行熄灭。上述参数需按以下国家标准：GB/T 18802.11-2020《低压电涌保护器（SPD）第11部分 低压电源系统的电涌保护器性能要求和试验方法》或其新版国家标准要求进行检验检测，检验检测结果满足或优于上述要求</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sz w:val="21"/>
                <w:szCs w:val="21"/>
                <w14:ligatures w14:val="none"/>
              </w:rPr>
              <w:t>。</w:t>
            </w:r>
          </w:p>
        </w:tc>
        <w:tc>
          <w:tcPr>
            <w:tcW w:w="413" w:type="pct"/>
            <w:vAlign w:val="center"/>
          </w:tcPr>
          <w:p w14:paraId="145D0F2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w:t>
            </w:r>
          </w:p>
        </w:tc>
      </w:tr>
      <w:tr w:rsidR="007C5CBF" w:rsidRPr="007C5CBF" w14:paraId="2C2C592C" w14:textId="77777777" w:rsidTr="00D872BC">
        <w:trPr>
          <w:trHeight w:val="454"/>
          <w:jc w:val="center"/>
        </w:trPr>
        <w:tc>
          <w:tcPr>
            <w:tcW w:w="408" w:type="pct"/>
            <w:vAlign w:val="center"/>
          </w:tcPr>
          <w:p w14:paraId="0299761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24</w:t>
            </w:r>
          </w:p>
        </w:tc>
        <w:tc>
          <w:tcPr>
            <w:tcW w:w="938" w:type="pct"/>
            <w:vAlign w:val="center"/>
          </w:tcPr>
          <w:p w14:paraId="5452FD8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电源二级防雷器</w:t>
            </w:r>
          </w:p>
        </w:tc>
        <w:tc>
          <w:tcPr>
            <w:tcW w:w="3241" w:type="pct"/>
            <w:vAlign w:val="center"/>
          </w:tcPr>
          <w:p w14:paraId="0ED438D4"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24、额定电压 Uc≤380V 50Hz；持续工作电压Uc：L-N≤385V，N-PE≤255V 50Hz；Ⅱ级的标称放电电流Ⅱ Class In：L-N≤20kA，N-PE≤30kA；Imax：L-N≤40kA，N-PE≤60kA；电压保护水平Up：L-N≤1.8kV，N-PE≤1.3kV；耐热灼热丝（850°С±15K）移开后，防雷模块上的火焰和火光在≤30S内自行熄灭。上述参数需按以下国家标准：GB/T 18802.11-2020《低压电涌保护器（SPD）第11部分 低压电源系统的电涌保护器性能要求和试验方法》或其新版国家标准要求进行检验检测，检验检测结果满足或优于上述要求</w:t>
            </w:r>
            <w:r w:rsidRPr="007C5CBF">
              <w:rPr>
                <w:rFonts w:ascii="宋体" w:eastAsia="宋体" w:hAnsi="宋体" w:cs="Times New Roman" w:hint="eastAsia"/>
                <w:b/>
                <w:sz w:val="21"/>
                <w:szCs w:val="21"/>
                <w14:ligatures w14:val="none"/>
              </w:rPr>
              <w:t>（投标时需提供第三方检验检测机构出具的具</w:t>
            </w:r>
            <w:r w:rsidRPr="007C5CBF">
              <w:rPr>
                <w:rFonts w:ascii="宋体" w:eastAsia="宋体" w:hAnsi="宋体" w:cs="Times New Roman" w:hint="eastAsia"/>
                <w:b/>
                <w:sz w:val="21"/>
                <w:szCs w:val="21"/>
                <w14:ligatures w14:val="none"/>
              </w:rPr>
              <w:lastRenderedPageBreak/>
              <w:t>有CMA或CNAS标志的检验检测报告扫描件，原件备查）</w:t>
            </w:r>
            <w:r w:rsidRPr="007C5CBF">
              <w:rPr>
                <w:rFonts w:ascii="宋体" w:eastAsia="宋体" w:hAnsi="宋体" w:cs="Times New Roman" w:hint="eastAsia"/>
                <w:sz w:val="21"/>
                <w:szCs w:val="21"/>
                <w14:ligatures w14:val="none"/>
              </w:rPr>
              <w:t>。</w:t>
            </w:r>
          </w:p>
        </w:tc>
        <w:tc>
          <w:tcPr>
            <w:tcW w:w="413" w:type="pct"/>
            <w:vAlign w:val="center"/>
          </w:tcPr>
          <w:p w14:paraId="7E94C3E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2DB5956" w14:textId="77777777" w:rsidTr="00D872BC">
        <w:trPr>
          <w:trHeight w:val="454"/>
          <w:jc w:val="center"/>
        </w:trPr>
        <w:tc>
          <w:tcPr>
            <w:tcW w:w="408" w:type="pct"/>
            <w:vAlign w:val="center"/>
          </w:tcPr>
          <w:p w14:paraId="3C65C85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25</w:t>
            </w:r>
          </w:p>
        </w:tc>
        <w:tc>
          <w:tcPr>
            <w:tcW w:w="938" w:type="pct"/>
            <w:vAlign w:val="center"/>
          </w:tcPr>
          <w:p w14:paraId="27C2DBB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电源三级防雷器</w:t>
            </w:r>
          </w:p>
        </w:tc>
        <w:tc>
          <w:tcPr>
            <w:tcW w:w="3241" w:type="pct"/>
            <w:vAlign w:val="center"/>
          </w:tcPr>
          <w:p w14:paraId="7974B55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25、额定电压 Uc≤220V 50Hz；持续工作电压Uc≤275V 50Hz；Ⅱ级试验Class Ⅱ(T2) In≤10kA；Imax≤20kA；电压保护水平Up≤1.2kV；耐热灼热丝（850°С±15K）移开后，防雷模块上的火焰和火光在≤30S内自行熄灭。上述参数需按以下国家标准：GB/T 18802.11-2020《低压电涌保护器（SPD）第11部分 低压电源系统的电涌保护器性能要求和试验方法》或其新版国家标准要求进行检验检测，检验检测结果满足或优于上述要求</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sz w:val="21"/>
                <w:szCs w:val="21"/>
                <w14:ligatures w14:val="none"/>
              </w:rPr>
              <w:t>。</w:t>
            </w:r>
          </w:p>
        </w:tc>
        <w:tc>
          <w:tcPr>
            <w:tcW w:w="413" w:type="pct"/>
            <w:vAlign w:val="center"/>
          </w:tcPr>
          <w:p w14:paraId="0D5E39C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11F34B9F" w14:textId="77777777" w:rsidTr="00D872BC">
        <w:trPr>
          <w:trHeight w:val="454"/>
          <w:jc w:val="center"/>
        </w:trPr>
        <w:tc>
          <w:tcPr>
            <w:tcW w:w="408" w:type="pct"/>
            <w:vAlign w:val="center"/>
          </w:tcPr>
          <w:p w14:paraId="63FF347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26</w:t>
            </w:r>
          </w:p>
        </w:tc>
        <w:tc>
          <w:tcPr>
            <w:tcW w:w="938" w:type="pct"/>
            <w:vAlign w:val="center"/>
          </w:tcPr>
          <w:p w14:paraId="508CE61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roofErr w:type="gramStart"/>
            <w:r w:rsidRPr="007C5CBF">
              <w:rPr>
                <w:rFonts w:ascii="宋体" w:eastAsia="宋体" w:hAnsi="宋体" w:cs="Times New Roman" w:hint="eastAsia"/>
                <w:sz w:val="21"/>
                <w:szCs w:val="21"/>
                <w14:ligatures w14:val="none"/>
              </w:rPr>
              <w:t>防雷排插</w:t>
            </w:r>
            <w:proofErr w:type="gramEnd"/>
          </w:p>
        </w:tc>
        <w:tc>
          <w:tcPr>
            <w:tcW w:w="3241" w:type="pct"/>
            <w:vAlign w:val="center"/>
          </w:tcPr>
          <w:p w14:paraId="4863DBEB"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26、额定电压 Uc≤220V 50Hz；持续工作电压Uc≤275V 50Hz；Ⅱ级试验Class Ⅱ(T2) In≤5kA；Imax≤10kA；电压保护水平Up≤1.2kV；耐热灼热丝（850°С±15K）移开后，防雷模块上的火焰和火光在≤30S内自行熄灭。上述参数需按以下国家标准：GB/T 18802.11-2020《低压电涌保护器（SPD）第11部分 低压电源系统的电涌保护器性能要求和试验方法》或其新版国家标准要求进行检验检测，检验检测结果满足或优于上述要求</w:t>
            </w:r>
            <w:r w:rsidRPr="007C5CBF">
              <w:rPr>
                <w:rFonts w:ascii="宋体" w:eastAsia="宋体" w:hAnsi="宋体" w:cs="Times New Roman" w:hint="eastAsia"/>
                <w:b/>
                <w:sz w:val="21"/>
                <w:szCs w:val="21"/>
                <w14:ligatures w14:val="none"/>
              </w:rPr>
              <w:t>（投标时需提供第三方检验检测机构出具的具有CMA或CNAS标志的检验检测报告扫描件，原件备查）</w:t>
            </w:r>
            <w:r w:rsidRPr="007C5CBF">
              <w:rPr>
                <w:rFonts w:ascii="宋体" w:eastAsia="宋体" w:hAnsi="宋体" w:cs="Times New Roman" w:hint="eastAsia"/>
                <w:sz w:val="21"/>
                <w:szCs w:val="21"/>
                <w14:ligatures w14:val="none"/>
              </w:rPr>
              <w:t>。</w:t>
            </w:r>
          </w:p>
        </w:tc>
        <w:tc>
          <w:tcPr>
            <w:tcW w:w="413" w:type="pct"/>
            <w:vAlign w:val="center"/>
          </w:tcPr>
          <w:p w14:paraId="39F89ED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3DF0ABC" w14:textId="77777777" w:rsidTr="00D872BC">
        <w:trPr>
          <w:trHeight w:val="454"/>
          <w:jc w:val="center"/>
        </w:trPr>
        <w:tc>
          <w:tcPr>
            <w:tcW w:w="408" w:type="pct"/>
            <w:vAlign w:val="center"/>
          </w:tcPr>
          <w:p w14:paraId="3DA8C33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27</w:t>
            </w:r>
          </w:p>
        </w:tc>
        <w:tc>
          <w:tcPr>
            <w:tcW w:w="938" w:type="pct"/>
            <w:vAlign w:val="center"/>
          </w:tcPr>
          <w:p w14:paraId="0E56E90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综合防雷管理系统</w:t>
            </w:r>
          </w:p>
        </w:tc>
        <w:tc>
          <w:tcPr>
            <w:tcW w:w="3241" w:type="pct"/>
            <w:vAlign w:val="center"/>
          </w:tcPr>
          <w:p w14:paraId="3735B02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27、▲综合防雷系统：采用网络技术，基于多种通讯网络(内部网、互联网、无线网络等)，采用TCP/IP协议，为B/S+C/S结构，该系统是通过计算机实时监测系统中的防雷设备，采集各种气象数据、录入防雷设施相关参数和档案及法律法规等文档，进行综合分析和处理，实时显示综合防雷信息，多种方式提示和报警(如语音、电话、短信等)和远程监测。提高防雷装置的可考性，保证了设备的正常运行，实现对防雷系统信息化、自动化、系统化、制</w:t>
            </w:r>
            <w:r w:rsidRPr="007C5CBF">
              <w:rPr>
                <w:rFonts w:ascii="宋体" w:eastAsia="宋体" w:hAnsi="宋体" w:cs="Times New Roman" w:hint="eastAsia"/>
                <w:sz w:val="21"/>
                <w:szCs w:val="21"/>
                <w14:ligatures w14:val="none"/>
              </w:rPr>
              <w:lastRenderedPageBreak/>
              <w:t>度化、简单化的科学管理，方便工作人员的监管；实时检测(需外围设备支持)；多种报警方式</w:t>
            </w:r>
            <w:r w:rsidRPr="007C5CBF">
              <w:rPr>
                <w:rFonts w:ascii="宋体" w:eastAsia="宋体" w:hAnsi="宋体" w:cs="Times New Roman" w:hint="eastAsia"/>
                <w:b/>
                <w:bCs/>
                <w:sz w:val="21"/>
                <w:szCs w:val="21"/>
                <w14:ligatures w14:val="none"/>
              </w:rPr>
              <w:t>（</w:t>
            </w:r>
            <w:r w:rsidRPr="007C5CBF">
              <w:rPr>
                <w:rFonts w:ascii="宋体" w:eastAsia="宋体" w:hAnsi="宋体" w:cs="宋体" w:hint="eastAsia"/>
                <w:b/>
                <w:bCs/>
                <w:kern w:val="0"/>
                <w:sz w:val="21"/>
                <w:szCs w:val="21"/>
                <w14:ligatures w14:val="none"/>
              </w:rPr>
              <w:t>投标时需提供</w:t>
            </w:r>
            <w:r w:rsidRPr="007C5CBF">
              <w:rPr>
                <w:rFonts w:ascii="宋体" w:eastAsia="宋体" w:hAnsi="宋体" w:cs="Times New Roman" w:hint="eastAsia"/>
                <w:b/>
                <w:sz w:val="21"/>
                <w:szCs w:val="21"/>
                <w14:ligatures w14:val="none"/>
              </w:rPr>
              <w:t>所投产品</w:t>
            </w:r>
            <w:proofErr w:type="gramStart"/>
            <w:r w:rsidRPr="007C5CBF">
              <w:rPr>
                <w:rFonts w:ascii="宋体" w:eastAsia="宋体" w:hAnsi="宋体" w:cs="Times New Roman" w:hint="eastAsia"/>
                <w:b/>
                <w:sz w:val="21"/>
                <w:szCs w:val="21"/>
                <w14:ligatures w14:val="none"/>
              </w:rPr>
              <w:t>制造商官网技术</w:t>
            </w:r>
            <w:proofErr w:type="gramEnd"/>
            <w:r w:rsidRPr="007C5CBF">
              <w:rPr>
                <w:rFonts w:ascii="宋体" w:eastAsia="宋体" w:hAnsi="宋体" w:cs="Times New Roman" w:hint="eastAsia"/>
                <w:b/>
                <w:sz w:val="21"/>
                <w:szCs w:val="21"/>
                <w14:ligatures w14:val="none"/>
              </w:rPr>
              <w:t>参数界面截图或</w:t>
            </w:r>
            <w:r w:rsidRPr="007C5CBF">
              <w:rPr>
                <w:rFonts w:ascii="宋体" w:eastAsia="宋体" w:hAnsi="宋体" w:cs="Times New Roman"/>
                <w:b/>
                <w:sz w:val="21"/>
                <w:szCs w:val="21"/>
                <w14:ligatures w14:val="none"/>
              </w:rPr>
              <w:t>产品彩页或产品说明书</w:t>
            </w:r>
            <w:r w:rsidRPr="007C5CBF">
              <w:rPr>
                <w:rFonts w:ascii="宋体" w:eastAsia="宋体" w:hAnsi="宋体" w:cs="Times New Roman" w:hint="eastAsia"/>
                <w:b/>
                <w:bCs/>
                <w:sz w:val="21"/>
                <w:szCs w:val="21"/>
                <w14:ligatures w14:val="none"/>
              </w:rPr>
              <w:t>，</w:t>
            </w:r>
            <w:r w:rsidRPr="007C5CBF">
              <w:rPr>
                <w:rFonts w:ascii="宋体" w:eastAsia="宋体" w:hAnsi="宋体" w:cs="Times New Roman" w:hint="eastAsia"/>
                <w:b/>
                <w:sz w:val="21"/>
                <w:szCs w:val="21"/>
                <w14:ligatures w14:val="none"/>
              </w:rPr>
              <w:t>并加盖制造商公章</w:t>
            </w:r>
            <w:r w:rsidRPr="007C5CBF">
              <w:rPr>
                <w:rFonts w:ascii="宋体" w:eastAsia="宋体" w:hAnsi="宋体" w:cs="Times New Roman" w:hint="eastAsia"/>
                <w:b/>
                <w:bCs/>
                <w:sz w:val="21"/>
                <w:szCs w:val="21"/>
                <w14:ligatures w14:val="none"/>
              </w:rPr>
              <w:t>）</w:t>
            </w:r>
            <w:r w:rsidRPr="007C5CBF">
              <w:rPr>
                <w:rFonts w:ascii="宋体" w:eastAsia="宋体" w:hAnsi="宋体" w:cs="Times New Roman" w:hint="eastAsia"/>
                <w:sz w:val="21"/>
                <w:szCs w:val="21"/>
                <w14:ligatures w14:val="none"/>
              </w:rPr>
              <w:t>。</w:t>
            </w:r>
          </w:p>
        </w:tc>
        <w:tc>
          <w:tcPr>
            <w:tcW w:w="413" w:type="pct"/>
            <w:vAlign w:val="center"/>
          </w:tcPr>
          <w:p w14:paraId="21B33AA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lastRenderedPageBreak/>
              <w:t>▲</w:t>
            </w:r>
          </w:p>
        </w:tc>
      </w:tr>
      <w:tr w:rsidR="007C5CBF" w:rsidRPr="007C5CBF" w14:paraId="32DB05DA" w14:textId="77777777" w:rsidTr="00D872BC">
        <w:trPr>
          <w:trHeight w:val="454"/>
          <w:jc w:val="center"/>
        </w:trPr>
        <w:tc>
          <w:tcPr>
            <w:tcW w:w="408" w:type="pct"/>
            <w:vAlign w:val="center"/>
          </w:tcPr>
          <w:p w14:paraId="4EABD33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28</w:t>
            </w:r>
          </w:p>
        </w:tc>
        <w:tc>
          <w:tcPr>
            <w:tcW w:w="938" w:type="pct"/>
            <w:vAlign w:val="center"/>
          </w:tcPr>
          <w:p w14:paraId="30D2EE2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接地体制作安装</w:t>
            </w:r>
          </w:p>
        </w:tc>
        <w:tc>
          <w:tcPr>
            <w:tcW w:w="3241" w:type="pct"/>
            <w:vAlign w:val="center"/>
          </w:tcPr>
          <w:p w14:paraId="2707FE3B"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28、接地铜排、接地极、接地模块</w:t>
            </w:r>
          </w:p>
        </w:tc>
        <w:tc>
          <w:tcPr>
            <w:tcW w:w="413" w:type="pct"/>
            <w:vAlign w:val="center"/>
          </w:tcPr>
          <w:p w14:paraId="78B0D4A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5DEF46B9" w14:textId="77777777" w:rsidTr="00D872BC">
        <w:trPr>
          <w:trHeight w:val="454"/>
          <w:jc w:val="center"/>
        </w:trPr>
        <w:tc>
          <w:tcPr>
            <w:tcW w:w="408" w:type="pct"/>
            <w:vAlign w:val="center"/>
          </w:tcPr>
          <w:p w14:paraId="177C475A"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29</w:t>
            </w:r>
          </w:p>
        </w:tc>
        <w:tc>
          <w:tcPr>
            <w:tcW w:w="938" w:type="pct"/>
            <w:vAlign w:val="center"/>
          </w:tcPr>
          <w:p w14:paraId="15CA024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拼接单元保护性拆除</w:t>
            </w:r>
          </w:p>
        </w:tc>
        <w:tc>
          <w:tcPr>
            <w:tcW w:w="3241" w:type="pct"/>
            <w:vAlign w:val="center"/>
          </w:tcPr>
          <w:p w14:paraId="01C6AC60"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29、</w:t>
            </w:r>
            <w:proofErr w:type="gramStart"/>
            <w:r w:rsidRPr="007C5CBF">
              <w:rPr>
                <w:rFonts w:ascii="宋体" w:eastAsia="宋体" w:hAnsi="宋体" w:cs="Times New Roman" w:hint="eastAsia"/>
                <w:sz w:val="21"/>
                <w:szCs w:val="21"/>
                <w14:ligatures w14:val="none"/>
              </w:rPr>
              <w:t>将设寓机房</w:t>
            </w:r>
            <w:proofErr w:type="gramEnd"/>
            <w:r w:rsidRPr="007C5CBF">
              <w:rPr>
                <w:rFonts w:ascii="宋体" w:eastAsia="宋体" w:hAnsi="宋体" w:cs="Times New Roman" w:hint="eastAsia"/>
                <w:sz w:val="21"/>
                <w:szCs w:val="21"/>
                <w14:ligatures w14:val="none"/>
              </w:rPr>
              <w:t>的拼接显示单元进行保护性拆除</w:t>
            </w:r>
          </w:p>
        </w:tc>
        <w:tc>
          <w:tcPr>
            <w:tcW w:w="413" w:type="pct"/>
            <w:vAlign w:val="center"/>
          </w:tcPr>
          <w:p w14:paraId="3DCF8A09"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1A6682C" w14:textId="77777777" w:rsidTr="00D872BC">
        <w:trPr>
          <w:trHeight w:val="454"/>
          <w:jc w:val="center"/>
        </w:trPr>
        <w:tc>
          <w:tcPr>
            <w:tcW w:w="408" w:type="pct"/>
            <w:vAlign w:val="center"/>
          </w:tcPr>
          <w:p w14:paraId="3F7914A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30</w:t>
            </w:r>
          </w:p>
        </w:tc>
        <w:tc>
          <w:tcPr>
            <w:tcW w:w="938" w:type="pct"/>
            <w:vAlign w:val="center"/>
          </w:tcPr>
          <w:p w14:paraId="231B192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拼接单元安装调试</w:t>
            </w:r>
          </w:p>
        </w:tc>
        <w:tc>
          <w:tcPr>
            <w:tcW w:w="3241" w:type="pct"/>
            <w:vAlign w:val="center"/>
          </w:tcPr>
          <w:p w14:paraId="61A09AA6"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30、</w:t>
            </w:r>
            <w:proofErr w:type="gramStart"/>
            <w:r w:rsidRPr="007C5CBF">
              <w:rPr>
                <w:rFonts w:ascii="宋体" w:eastAsia="宋体" w:hAnsi="宋体" w:cs="Times New Roman" w:hint="eastAsia"/>
                <w:sz w:val="21"/>
                <w:szCs w:val="21"/>
                <w14:ligatures w14:val="none"/>
              </w:rPr>
              <w:t>将设寓机房</w:t>
            </w:r>
            <w:proofErr w:type="gramEnd"/>
            <w:r w:rsidRPr="007C5CBF">
              <w:rPr>
                <w:rFonts w:ascii="宋体" w:eastAsia="宋体" w:hAnsi="宋体" w:cs="Times New Roman" w:hint="eastAsia"/>
                <w:sz w:val="21"/>
                <w:szCs w:val="21"/>
                <w14:ligatures w14:val="none"/>
              </w:rPr>
              <w:t>的拼接显示单元迁移安装至新建监控中心</w:t>
            </w:r>
          </w:p>
        </w:tc>
        <w:tc>
          <w:tcPr>
            <w:tcW w:w="413" w:type="pct"/>
            <w:vAlign w:val="center"/>
          </w:tcPr>
          <w:p w14:paraId="6959B5F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84A3C18" w14:textId="77777777" w:rsidTr="00D872BC">
        <w:trPr>
          <w:trHeight w:val="454"/>
          <w:jc w:val="center"/>
        </w:trPr>
        <w:tc>
          <w:tcPr>
            <w:tcW w:w="408" w:type="pct"/>
            <w:vAlign w:val="center"/>
          </w:tcPr>
          <w:p w14:paraId="57F7369A"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31</w:t>
            </w:r>
          </w:p>
        </w:tc>
        <w:tc>
          <w:tcPr>
            <w:tcW w:w="938" w:type="pct"/>
            <w:vAlign w:val="center"/>
          </w:tcPr>
          <w:p w14:paraId="41F68AE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设备迁移</w:t>
            </w:r>
          </w:p>
        </w:tc>
        <w:tc>
          <w:tcPr>
            <w:tcW w:w="3241" w:type="pct"/>
            <w:vAlign w:val="center"/>
          </w:tcPr>
          <w:p w14:paraId="2A3AF13F"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31、将</w:t>
            </w:r>
            <w:proofErr w:type="gramStart"/>
            <w:r w:rsidRPr="007C5CBF">
              <w:rPr>
                <w:rFonts w:ascii="宋体" w:eastAsia="宋体" w:hAnsi="宋体" w:cs="Times New Roman" w:hint="eastAsia"/>
                <w:sz w:val="21"/>
                <w:szCs w:val="21"/>
                <w14:ligatures w14:val="none"/>
              </w:rPr>
              <w:t>荔</w:t>
            </w:r>
            <w:proofErr w:type="gramEnd"/>
            <w:r w:rsidRPr="007C5CBF">
              <w:rPr>
                <w:rFonts w:ascii="宋体" w:eastAsia="宋体" w:hAnsi="宋体" w:cs="Times New Roman" w:hint="eastAsia"/>
                <w:sz w:val="21"/>
                <w:szCs w:val="21"/>
                <w14:ligatures w14:val="none"/>
              </w:rPr>
              <w:t>园1~5号楼的硬盘录像机、8号楼的机柜、解码器</w:t>
            </w:r>
            <w:proofErr w:type="gramStart"/>
            <w:r w:rsidRPr="007C5CBF">
              <w:rPr>
                <w:rFonts w:ascii="宋体" w:eastAsia="宋体" w:hAnsi="宋体" w:cs="Times New Roman" w:hint="eastAsia"/>
                <w:sz w:val="21"/>
                <w:szCs w:val="21"/>
                <w14:ligatures w14:val="none"/>
              </w:rPr>
              <w:t>及设寓</w:t>
            </w:r>
            <w:proofErr w:type="gramEnd"/>
            <w:r w:rsidRPr="007C5CBF">
              <w:rPr>
                <w:rFonts w:ascii="宋体" w:eastAsia="宋体" w:hAnsi="宋体" w:cs="Times New Roman" w:hint="eastAsia"/>
                <w:sz w:val="21"/>
                <w:szCs w:val="21"/>
                <w14:ligatures w14:val="none"/>
              </w:rPr>
              <w:t>机房的硬盘录像机、网络机柜、服务器、解码器迁移至新建监控中心</w:t>
            </w:r>
          </w:p>
        </w:tc>
        <w:tc>
          <w:tcPr>
            <w:tcW w:w="413" w:type="pct"/>
            <w:vAlign w:val="center"/>
          </w:tcPr>
          <w:p w14:paraId="3245BC01"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B908043" w14:textId="77777777" w:rsidTr="00D872BC">
        <w:trPr>
          <w:trHeight w:val="454"/>
          <w:jc w:val="center"/>
        </w:trPr>
        <w:tc>
          <w:tcPr>
            <w:tcW w:w="408" w:type="pct"/>
            <w:vAlign w:val="center"/>
          </w:tcPr>
          <w:p w14:paraId="12F0345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32</w:t>
            </w:r>
          </w:p>
        </w:tc>
        <w:tc>
          <w:tcPr>
            <w:tcW w:w="938" w:type="pct"/>
            <w:vAlign w:val="center"/>
          </w:tcPr>
          <w:p w14:paraId="2415D73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管道测试</w:t>
            </w:r>
          </w:p>
        </w:tc>
        <w:tc>
          <w:tcPr>
            <w:tcW w:w="3241" w:type="pct"/>
            <w:vAlign w:val="center"/>
          </w:tcPr>
          <w:p w14:paraId="74EDFD0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32、完成项目管道测试工作</w:t>
            </w:r>
          </w:p>
        </w:tc>
        <w:tc>
          <w:tcPr>
            <w:tcW w:w="413" w:type="pct"/>
            <w:vAlign w:val="center"/>
          </w:tcPr>
          <w:p w14:paraId="691090D1"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83227D7" w14:textId="77777777" w:rsidTr="00D872BC">
        <w:trPr>
          <w:trHeight w:val="454"/>
          <w:jc w:val="center"/>
        </w:trPr>
        <w:tc>
          <w:tcPr>
            <w:tcW w:w="408" w:type="pct"/>
            <w:vAlign w:val="center"/>
          </w:tcPr>
          <w:p w14:paraId="3195581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33</w:t>
            </w:r>
          </w:p>
        </w:tc>
        <w:tc>
          <w:tcPr>
            <w:tcW w:w="938" w:type="pct"/>
            <w:vAlign w:val="center"/>
          </w:tcPr>
          <w:p w14:paraId="49623F3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绿化开挖及恢复</w:t>
            </w:r>
          </w:p>
        </w:tc>
        <w:tc>
          <w:tcPr>
            <w:tcW w:w="3241" w:type="pct"/>
            <w:vAlign w:val="center"/>
          </w:tcPr>
          <w:p w14:paraId="591F9298"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33、完成挖沟及恢复工作</w:t>
            </w:r>
          </w:p>
        </w:tc>
        <w:tc>
          <w:tcPr>
            <w:tcW w:w="413" w:type="pct"/>
            <w:vAlign w:val="center"/>
          </w:tcPr>
          <w:p w14:paraId="2B47AFD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C1646CD" w14:textId="77777777" w:rsidTr="00D872BC">
        <w:trPr>
          <w:trHeight w:val="454"/>
          <w:jc w:val="center"/>
        </w:trPr>
        <w:tc>
          <w:tcPr>
            <w:tcW w:w="408" w:type="pct"/>
            <w:vAlign w:val="center"/>
          </w:tcPr>
          <w:p w14:paraId="372F67A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34</w:t>
            </w:r>
          </w:p>
        </w:tc>
        <w:tc>
          <w:tcPr>
            <w:tcW w:w="938" w:type="pct"/>
            <w:vAlign w:val="center"/>
          </w:tcPr>
          <w:p w14:paraId="30A857F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系统集成</w:t>
            </w:r>
          </w:p>
        </w:tc>
        <w:tc>
          <w:tcPr>
            <w:tcW w:w="3241" w:type="pct"/>
            <w:vAlign w:val="center"/>
          </w:tcPr>
          <w:p w14:paraId="4542B66E"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34、完成设备安装、系统调试等工作</w:t>
            </w:r>
          </w:p>
        </w:tc>
        <w:tc>
          <w:tcPr>
            <w:tcW w:w="413" w:type="pct"/>
            <w:vAlign w:val="center"/>
          </w:tcPr>
          <w:p w14:paraId="2B5D79C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5206F39F" w14:textId="77777777" w:rsidTr="00D872BC">
        <w:trPr>
          <w:trHeight w:val="454"/>
          <w:jc w:val="center"/>
        </w:trPr>
        <w:tc>
          <w:tcPr>
            <w:tcW w:w="408" w:type="pct"/>
            <w:vAlign w:val="center"/>
          </w:tcPr>
          <w:p w14:paraId="3DA6E91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35</w:t>
            </w:r>
          </w:p>
        </w:tc>
        <w:tc>
          <w:tcPr>
            <w:tcW w:w="938" w:type="pct"/>
            <w:vAlign w:val="center"/>
          </w:tcPr>
          <w:p w14:paraId="4748B6D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温度探测器</w:t>
            </w:r>
          </w:p>
        </w:tc>
        <w:tc>
          <w:tcPr>
            <w:tcW w:w="3241" w:type="pct"/>
            <w:vAlign w:val="center"/>
          </w:tcPr>
          <w:p w14:paraId="4B9AA19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35、工作环境：室内，温度-10℃～+50℃，相对湿度≤95%（40℃±2℃无凝露）；工作电压：DC24V±20%；工作电流：监视状态：＜50uA、报警状态：1mA～10mA；接线方式：二线制；安装位置：天花板吸顶式安装</w:t>
            </w:r>
          </w:p>
        </w:tc>
        <w:tc>
          <w:tcPr>
            <w:tcW w:w="413" w:type="pct"/>
            <w:vAlign w:val="center"/>
          </w:tcPr>
          <w:p w14:paraId="06359E4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0265CA41" w14:textId="77777777" w:rsidTr="00D872BC">
        <w:trPr>
          <w:trHeight w:val="454"/>
          <w:jc w:val="center"/>
        </w:trPr>
        <w:tc>
          <w:tcPr>
            <w:tcW w:w="408" w:type="pct"/>
            <w:vAlign w:val="center"/>
          </w:tcPr>
          <w:p w14:paraId="6FBCFA11"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36</w:t>
            </w:r>
          </w:p>
        </w:tc>
        <w:tc>
          <w:tcPr>
            <w:tcW w:w="938" w:type="pct"/>
            <w:vAlign w:val="center"/>
          </w:tcPr>
          <w:p w14:paraId="3FD2602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烟雾探测器</w:t>
            </w:r>
          </w:p>
        </w:tc>
        <w:tc>
          <w:tcPr>
            <w:tcW w:w="3241" w:type="pct"/>
            <w:vAlign w:val="center"/>
          </w:tcPr>
          <w:p w14:paraId="04C07DE3"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36、工作环境：室内，温度-10℃～+55℃，相对湿度≤95%（40℃±2℃无凝露）；工作电压：DC24V±20%；工作电流：监视状态：＜50uA、报警状态：1mA～20mA；接线方式：二线制；安装位置：天花板吸顶式安装</w:t>
            </w:r>
          </w:p>
        </w:tc>
        <w:tc>
          <w:tcPr>
            <w:tcW w:w="413" w:type="pct"/>
            <w:vAlign w:val="center"/>
          </w:tcPr>
          <w:p w14:paraId="67AA114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71E92BEE" w14:textId="77777777" w:rsidTr="00D872BC">
        <w:trPr>
          <w:trHeight w:val="454"/>
          <w:jc w:val="center"/>
        </w:trPr>
        <w:tc>
          <w:tcPr>
            <w:tcW w:w="408" w:type="pct"/>
            <w:vAlign w:val="center"/>
          </w:tcPr>
          <w:p w14:paraId="160CE3F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37</w:t>
            </w:r>
          </w:p>
        </w:tc>
        <w:tc>
          <w:tcPr>
            <w:tcW w:w="938" w:type="pct"/>
            <w:vAlign w:val="center"/>
          </w:tcPr>
          <w:p w14:paraId="0791ADE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气体灭火装置</w:t>
            </w:r>
          </w:p>
        </w:tc>
        <w:tc>
          <w:tcPr>
            <w:tcW w:w="3241" w:type="pct"/>
            <w:vAlign w:val="center"/>
          </w:tcPr>
          <w:p w14:paraId="7ACA6D5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37、</w:t>
            </w:r>
            <w:proofErr w:type="gramStart"/>
            <w:r w:rsidRPr="007C5CBF">
              <w:rPr>
                <w:rFonts w:ascii="宋体" w:eastAsia="宋体" w:hAnsi="宋体" w:cs="Times New Roman" w:hint="eastAsia"/>
                <w:sz w:val="21"/>
                <w:szCs w:val="21"/>
                <w14:ligatures w14:val="none"/>
              </w:rPr>
              <w:t>柜式七氟丙烷</w:t>
            </w:r>
            <w:proofErr w:type="gramEnd"/>
            <w:r w:rsidRPr="007C5CBF">
              <w:rPr>
                <w:rFonts w:ascii="宋体" w:eastAsia="宋体" w:hAnsi="宋体" w:cs="Times New Roman" w:hint="eastAsia"/>
                <w:sz w:val="21"/>
                <w:szCs w:val="21"/>
                <w14:ligatures w14:val="none"/>
              </w:rPr>
              <w:t>灭火装置由灭火剂瓶组、管路、喷头、信号反馈部件、检验部件、驱动部件、柜体等组成，与火灾警报器、灭火控制器组成一套自动灭火系统。可直接放置于防护区内，具有可移动、方便安装的特点。</w:t>
            </w:r>
          </w:p>
        </w:tc>
        <w:tc>
          <w:tcPr>
            <w:tcW w:w="413" w:type="pct"/>
            <w:vAlign w:val="center"/>
          </w:tcPr>
          <w:p w14:paraId="42D148F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2087C5AD" w14:textId="77777777" w:rsidTr="00D872BC">
        <w:trPr>
          <w:trHeight w:val="454"/>
          <w:jc w:val="center"/>
        </w:trPr>
        <w:tc>
          <w:tcPr>
            <w:tcW w:w="408" w:type="pct"/>
            <w:vAlign w:val="center"/>
          </w:tcPr>
          <w:p w14:paraId="1947418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lastRenderedPageBreak/>
              <w:t>38</w:t>
            </w:r>
          </w:p>
        </w:tc>
        <w:tc>
          <w:tcPr>
            <w:tcW w:w="938" w:type="pct"/>
            <w:vAlign w:val="center"/>
          </w:tcPr>
          <w:p w14:paraId="5DA87EA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roofErr w:type="gramStart"/>
            <w:r w:rsidRPr="007C5CBF">
              <w:rPr>
                <w:rFonts w:ascii="宋体" w:eastAsia="宋体" w:hAnsi="宋体" w:cs="Times New Roman" w:hint="eastAsia"/>
                <w:sz w:val="21"/>
                <w:szCs w:val="21"/>
                <w14:ligatures w14:val="none"/>
              </w:rPr>
              <w:t>七氟丙烷</w:t>
            </w:r>
            <w:proofErr w:type="gramEnd"/>
            <w:r w:rsidRPr="007C5CBF">
              <w:rPr>
                <w:rFonts w:ascii="宋体" w:eastAsia="宋体" w:hAnsi="宋体" w:cs="Times New Roman" w:hint="eastAsia"/>
                <w:sz w:val="21"/>
                <w:szCs w:val="21"/>
                <w14:ligatures w14:val="none"/>
              </w:rPr>
              <w:t>灭火剂</w:t>
            </w:r>
          </w:p>
        </w:tc>
        <w:tc>
          <w:tcPr>
            <w:tcW w:w="3241" w:type="pct"/>
            <w:vAlign w:val="center"/>
          </w:tcPr>
          <w:p w14:paraId="24108F03"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38、</w:t>
            </w:r>
            <w:proofErr w:type="gramStart"/>
            <w:r w:rsidRPr="007C5CBF">
              <w:rPr>
                <w:rFonts w:ascii="宋体" w:eastAsia="宋体" w:hAnsi="宋体" w:cs="Times New Roman" w:hint="eastAsia"/>
                <w:sz w:val="21"/>
                <w:szCs w:val="21"/>
                <w14:ligatures w14:val="none"/>
              </w:rPr>
              <w:t>七氟丙烷</w:t>
            </w:r>
            <w:proofErr w:type="gramEnd"/>
            <w:r w:rsidRPr="007C5CBF">
              <w:rPr>
                <w:rFonts w:ascii="宋体" w:eastAsia="宋体" w:hAnsi="宋体" w:cs="Times New Roman" w:hint="eastAsia"/>
                <w:sz w:val="21"/>
                <w:szCs w:val="21"/>
                <w14:ligatures w14:val="none"/>
              </w:rPr>
              <w:t>灭火剂</w:t>
            </w:r>
          </w:p>
        </w:tc>
        <w:tc>
          <w:tcPr>
            <w:tcW w:w="413" w:type="pct"/>
            <w:vAlign w:val="center"/>
          </w:tcPr>
          <w:p w14:paraId="2A4B299A"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099ED869" w14:textId="77777777" w:rsidTr="00D872BC">
        <w:trPr>
          <w:trHeight w:val="454"/>
          <w:jc w:val="center"/>
        </w:trPr>
        <w:tc>
          <w:tcPr>
            <w:tcW w:w="408" w:type="pct"/>
            <w:vAlign w:val="center"/>
          </w:tcPr>
          <w:p w14:paraId="13B7315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39</w:t>
            </w:r>
          </w:p>
        </w:tc>
        <w:tc>
          <w:tcPr>
            <w:tcW w:w="938" w:type="pct"/>
            <w:vAlign w:val="center"/>
          </w:tcPr>
          <w:p w14:paraId="75EC0ED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气体灭火控制器</w:t>
            </w:r>
          </w:p>
        </w:tc>
        <w:tc>
          <w:tcPr>
            <w:tcW w:w="3241" w:type="pct"/>
            <w:vAlign w:val="center"/>
          </w:tcPr>
          <w:p w14:paraId="7C018E0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39、气体灭火控制器、主要</w:t>
            </w:r>
            <w:proofErr w:type="gramStart"/>
            <w:r w:rsidRPr="007C5CBF">
              <w:rPr>
                <w:rFonts w:ascii="宋体" w:eastAsia="宋体" w:hAnsi="宋体" w:cs="Times New Roman" w:hint="eastAsia"/>
                <w:sz w:val="21"/>
                <w:szCs w:val="21"/>
                <w14:ligatures w14:val="none"/>
              </w:rPr>
              <w:t>用于七氟丙烷</w:t>
            </w:r>
            <w:proofErr w:type="gramEnd"/>
            <w:r w:rsidRPr="007C5CBF">
              <w:rPr>
                <w:rFonts w:ascii="宋体" w:eastAsia="宋体" w:hAnsi="宋体" w:cs="Times New Roman" w:hint="eastAsia"/>
                <w:sz w:val="21"/>
                <w:szCs w:val="21"/>
                <w14:ligatures w14:val="none"/>
              </w:rPr>
              <w:t>气体灭火系统；提供2个探测器接入回路，可连接公司生产的各类普通型感烟、感温探测器；可预置0~30秒电磁阀（电爆管）自动启动延时时间，并提供启动倒计时显示；提供独立的电磁阀驱动输出端口,支持3A（24V）启动电流；键盘锁密码保护，防止误操作；具有历史信息记录功能，可记录火警、故障、放气信息各不少于999条；全面监控各类故障，故障排除后控制器自动恢复，无需人为干预；采用低功耗设计，</w:t>
            </w:r>
            <w:proofErr w:type="gramStart"/>
            <w:r w:rsidRPr="007C5CBF">
              <w:rPr>
                <w:rFonts w:ascii="宋体" w:eastAsia="宋体" w:hAnsi="宋体" w:cs="Times New Roman" w:hint="eastAsia"/>
                <w:sz w:val="21"/>
                <w:szCs w:val="21"/>
                <w14:ligatures w14:val="none"/>
              </w:rPr>
              <w:t>备电连续</w:t>
            </w:r>
            <w:proofErr w:type="gramEnd"/>
            <w:r w:rsidRPr="007C5CBF">
              <w:rPr>
                <w:rFonts w:ascii="宋体" w:eastAsia="宋体" w:hAnsi="宋体" w:cs="Times New Roman" w:hint="eastAsia"/>
                <w:sz w:val="21"/>
                <w:szCs w:val="21"/>
                <w14:ligatures w14:val="none"/>
              </w:rPr>
              <w:t>工作时间大于48小时。</w:t>
            </w:r>
          </w:p>
        </w:tc>
        <w:tc>
          <w:tcPr>
            <w:tcW w:w="413" w:type="pct"/>
            <w:vAlign w:val="center"/>
          </w:tcPr>
          <w:p w14:paraId="62B30A4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F26B556" w14:textId="77777777" w:rsidTr="00D872BC">
        <w:trPr>
          <w:trHeight w:val="454"/>
          <w:jc w:val="center"/>
        </w:trPr>
        <w:tc>
          <w:tcPr>
            <w:tcW w:w="408" w:type="pct"/>
            <w:vAlign w:val="center"/>
          </w:tcPr>
          <w:p w14:paraId="2DE0DC9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40</w:t>
            </w:r>
          </w:p>
        </w:tc>
        <w:tc>
          <w:tcPr>
            <w:tcW w:w="938" w:type="pct"/>
            <w:vAlign w:val="center"/>
          </w:tcPr>
          <w:p w14:paraId="267C037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火灾声光警报器</w:t>
            </w:r>
          </w:p>
        </w:tc>
        <w:tc>
          <w:tcPr>
            <w:tcW w:w="3241" w:type="pct"/>
            <w:vAlign w:val="center"/>
          </w:tcPr>
          <w:p w14:paraId="7E9CFDC8"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40、工作电压：24V（脉冲调制）；工作电流：静态电流≤1mA（总线消耗电流），报警电流≤120mA@DC24V；使用环境：温度：-10℃～+55℃，相对湿度：≤95%（40℃ 无凝露）；闪光频率：1Hz～1.5Hz；报警音量：80dB～120dB；使用场所：室内（非住宅）；编码方式：电子编码；线制：四线制，无极性信号二总线（L1、L2）+电源线（+24V、GND）</w:t>
            </w:r>
          </w:p>
        </w:tc>
        <w:tc>
          <w:tcPr>
            <w:tcW w:w="413" w:type="pct"/>
            <w:vAlign w:val="center"/>
          </w:tcPr>
          <w:p w14:paraId="67C0EBE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1BAAE55" w14:textId="77777777" w:rsidTr="00D872BC">
        <w:trPr>
          <w:trHeight w:val="454"/>
          <w:jc w:val="center"/>
        </w:trPr>
        <w:tc>
          <w:tcPr>
            <w:tcW w:w="408" w:type="pct"/>
            <w:vAlign w:val="center"/>
          </w:tcPr>
          <w:p w14:paraId="3B079BD4"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41</w:t>
            </w:r>
          </w:p>
        </w:tc>
        <w:tc>
          <w:tcPr>
            <w:tcW w:w="938" w:type="pct"/>
            <w:vAlign w:val="center"/>
          </w:tcPr>
          <w:p w14:paraId="2DF1E9F6"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紧急启动/停止盒</w:t>
            </w:r>
          </w:p>
        </w:tc>
        <w:tc>
          <w:tcPr>
            <w:tcW w:w="3241" w:type="pct"/>
            <w:vAlign w:val="center"/>
          </w:tcPr>
          <w:p w14:paraId="34A942F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41、工作环境：室内，温度-10℃～+55℃，相对湿度≤95%（40℃±2℃无凝露）；工作电压：DC24V±20%；工作电流：≤100mA；接线方式：多线制：7线制；安装位置：距地面1.3m～1.5m，墙面明装</w:t>
            </w:r>
          </w:p>
        </w:tc>
        <w:tc>
          <w:tcPr>
            <w:tcW w:w="413" w:type="pct"/>
            <w:vAlign w:val="center"/>
          </w:tcPr>
          <w:p w14:paraId="5C7A7A8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72675AB" w14:textId="77777777" w:rsidTr="00D872BC">
        <w:trPr>
          <w:trHeight w:val="454"/>
          <w:jc w:val="center"/>
        </w:trPr>
        <w:tc>
          <w:tcPr>
            <w:tcW w:w="408" w:type="pct"/>
            <w:vAlign w:val="center"/>
          </w:tcPr>
          <w:p w14:paraId="51BEDC4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42</w:t>
            </w:r>
          </w:p>
        </w:tc>
        <w:tc>
          <w:tcPr>
            <w:tcW w:w="938" w:type="pct"/>
            <w:vAlign w:val="center"/>
          </w:tcPr>
          <w:p w14:paraId="2216659E"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放气指示灯</w:t>
            </w:r>
          </w:p>
        </w:tc>
        <w:tc>
          <w:tcPr>
            <w:tcW w:w="3241" w:type="pct"/>
            <w:vAlign w:val="center"/>
          </w:tcPr>
          <w:p w14:paraId="50452A9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42、工作环境：室内，温度-10℃～+55℃，相对湿度≤95%（40℃±2℃无凝露）；工作电压：DC24V±20%；工作电流：≤150mA；接线方式：二线制：电源线；安装位置：底边距门楣高0.2m处，墙面明装</w:t>
            </w:r>
          </w:p>
        </w:tc>
        <w:tc>
          <w:tcPr>
            <w:tcW w:w="413" w:type="pct"/>
            <w:vAlign w:val="center"/>
          </w:tcPr>
          <w:p w14:paraId="0880255F"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5253AD67" w14:textId="77777777" w:rsidTr="00D872BC">
        <w:trPr>
          <w:trHeight w:val="454"/>
          <w:jc w:val="center"/>
        </w:trPr>
        <w:tc>
          <w:tcPr>
            <w:tcW w:w="408" w:type="pct"/>
            <w:vAlign w:val="center"/>
          </w:tcPr>
          <w:p w14:paraId="597CF7E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43</w:t>
            </w:r>
          </w:p>
        </w:tc>
        <w:tc>
          <w:tcPr>
            <w:tcW w:w="938" w:type="pct"/>
            <w:vAlign w:val="center"/>
          </w:tcPr>
          <w:p w14:paraId="2A3EA65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机械式自动泄压口</w:t>
            </w:r>
          </w:p>
        </w:tc>
        <w:tc>
          <w:tcPr>
            <w:tcW w:w="3241" w:type="pct"/>
            <w:vAlign w:val="center"/>
          </w:tcPr>
          <w:p w14:paraId="40804081"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43、机械式自动泄压口，尺寸≥</w:t>
            </w:r>
            <w:proofErr w:type="gramStart"/>
            <w:r w:rsidRPr="007C5CBF">
              <w:rPr>
                <w:rFonts w:ascii="宋体" w:eastAsia="宋体" w:hAnsi="宋体" w:cs="Times New Roman" w:hint="eastAsia"/>
                <w:sz w:val="21"/>
                <w:szCs w:val="21"/>
                <w14:ligatures w14:val="none"/>
              </w:rPr>
              <w:t>470×470×</w:t>
            </w:r>
            <w:proofErr w:type="gramEnd"/>
            <w:r w:rsidRPr="007C5CBF">
              <w:rPr>
                <w:rFonts w:ascii="宋体" w:eastAsia="宋体" w:hAnsi="宋体" w:cs="Times New Roman" w:hint="eastAsia"/>
                <w:sz w:val="21"/>
                <w:szCs w:val="21"/>
                <w14:ligatures w14:val="none"/>
              </w:rPr>
              <w:t>80mm，开启压力1100Pa±100Pa，有效泄压面积不少于0.12m²</w:t>
            </w:r>
          </w:p>
        </w:tc>
        <w:tc>
          <w:tcPr>
            <w:tcW w:w="413" w:type="pct"/>
            <w:vAlign w:val="center"/>
          </w:tcPr>
          <w:p w14:paraId="13377A18"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1E052F4E" w14:textId="77777777" w:rsidTr="00D872BC">
        <w:trPr>
          <w:trHeight w:val="454"/>
          <w:jc w:val="center"/>
        </w:trPr>
        <w:tc>
          <w:tcPr>
            <w:tcW w:w="408" w:type="pct"/>
            <w:vAlign w:val="center"/>
          </w:tcPr>
          <w:p w14:paraId="6F303B9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44</w:t>
            </w:r>
          </w:p>
        </w:tc>
        <w:tc>
          <w:tcPr>
            <w:tcW w:w="938" w:type="pct"/>
            <w:vAlign w:val="center"/>
          </w:tcPr>
          <w:p w14:paraId="286AA3F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机房门禁系统</w:t>
            </w:r>
          </w:p>
        </w:tc>
        <w:tc>
          <w:tcPr>
            <w:tcW w:w="3241" w:type="pct"/>
            <w:vAlign w:val="center"/>
          </w:tcPr>
          <w:p w14:paraId="1E1FFBBE"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44、含门锁、门禁控制器</w:t>
            </w:r>
          </w:p>
        </w:tc>
        <w:tc>
          <w:tcPr>
            <w:tcW w:w="413" w:type="pct"/>
            <w:vAlign w:val="center"/>
          </w:tcPr>
          <w:p w14:paraId="4C095B6D"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41803797" w14:textId="77777777" w:rsidTr="00D872BC">
        <w:trPr>
          <w:trHeight w:val="454"/>
          <w:jc w:val="center"/>
        </w:trPr>
        <w:tc>
          <w:tcPr>
            <w:tcW w:w="408" w:type="pct"/>
            <w:vAlign w:val="center"/>
          </w:tcPr>
          <w:p w14:paraId="47F47A7C"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lastRenderedPageBreak/>
              <w:t>45</w:t>
            </w:r>
          </w:p>
        </w:tc>
        <w:tc>
          <w:tcPr>
            <w:tcW w:w="938" w:type="pct"/>
            <w:vAlign w:val="center"/>
          </w:tcPr>
          <w:p w14:paraId="090BB4E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消防应急灯</w:t>
            </w:r>
          </w:p>
        </w:tc>
        <w:tc>
          <w:tcPr>
            <w:tcW w:w="3241" w:type="pct"/>
            <w:vAlign w:val="center"/>
          </w:tcPr>
          <w:p w14:paraId="2127AAD5"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45、LED应急照明灯，功率≥3W，应急亮度≥50cd，工作时间不少于90min</w:t>
            </w:r>
          </w:p>
        </w:tc>
        <w:tc>
          <w:tcPr>
            <w:tcW w:w="413" w:type="pct"/>
            <w:vAlign w:val="center"/>
          </w:tcPr>
          <w:p w14:paraId="09D1679A"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796CF51" w14:textId="77777777" w:rsidTr="00D872BC">
        <w:trPr>
          <w:trHeight w:val="454"/>
          <w:jc w:val="center"/>
        </w:trPr>
        <w:tc>
          <w:tcPr>
            <w:tcW w:w="408" w:type="pct"/>
            <w:vAlign w:val="center"/>
          </w:tcPr>
          <w:p w14:paraId="6EE181F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46</w:t>
            </w:r>
          </w:p>
        </w:tc>
        <w:tc>
          <w:tcPr>
            <w:tcW w:w="938" w:type="pct"/>
            <w:vAlign w:val="center"/>
          </w:tcPr>
          <w:p w14:paraId="5C446A2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疏散指示牌</w:t>
            </w:r>
          </w:p>
        </w:tc>
        <w:tc>
          <w:tcPr>
            <w:tcW w:w="3241" w:type="pct"/>
            <w:vAlign w:val="center"/>
          </w:tcPr>
          <w:p w14:paraId="47A835DA"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46、LED疏散指示牌，功率≥3W，转换时间≤0.2s，工作时间不少于90min</w:t>
            </w:r>
          </w:p>
        </w:tc>
        <w:tc>
          <w:tcPr>
            <w:tcW w:w="413" w:type="pct"/>
            <w:vAlign w:val="center"/>
          </w:tcPr>
          <w:p w14:paraId="1B26B91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352AD468" w14:textId="77777777" w:rsidTr="00D872BC">
        <w:trPr>
          <w:trHeight w:val="454"/>
          <w:jc w:val="center"/>
        </w:trPr>
        <w:tc>
          <w:tcPr>
            <w:tcW w:w="408" w:type="pct"/>
            <w:vAlign w:val="center"/>
          </w:tcPr>
          <w:p w14:paraId="2F9C1FDB"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47</w:t>
            </w:r>
          </w:p>
        </w:tc>
        <w:tc>
          <w:tcPr>
            <w:tcW w:w="938" w:type="pct"/>
            <w:vAlign w:val="center"/>
          </w:tcPr>
          <w:p w14:paraId="137EEEB3"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配套辅材</w:t>
            </w:r>
          </w:p>
        </w:tc>
        <w:tc>
          <w:tcPr>
            <w:tcW w:w="3241" w:type="pct"/>
            <w:vAlign w:val="center"/>
          </w:tcPr>
          <w:p w14:paraId="07981037"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47、满足项目所需的配件（如胶塞、螺丝、底盒、波纹管、管卡、直通、扎带等）及辅助材料。</w:t>
            </w:r>
          </w:p>
        </w:tc>
        <w:tc>
          <w:tcPr>
            <w:tcW w:w="413" w:type="pct"/>
            <w:vAlign w:val="center"/>
          </w:tcPr>
          <w:p w14:paraId="6FB2B085"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r w:rsidR="007C5CBF" w:rsidRPr="007C5CBF" w14:paraId="66EE59C3" w14:textId="77777777" w:rsidTr="00D872BC">
        <w:trPr>
          <w:trHeight w:val="454"/>
          <w:jc w:val="center"/>
        </w:trPr>
        <w:tc>
          <w:tcPr>
            <w:tcW w:w="408" w:type="pct"/>
            <w:vAlign w:val="center"/>
          </w:tcPr>
          <w:p w14:paraId="47235772"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Times New Roman" w:eastAsia="宋体" w:hAnsi="Times New Roman" w:cs="Times New Roman" w:hint="eastAsia"/>
                <w:sz w:val="20"/>
                <w:szCs w:val="20"/>
                <w14:ligatures w14:val="none"/>
              </w:rPr>
              <w:t>48</w:t>
            </w:r>
          </w:p>
        </w:tc>
        <w:tc>
          <w:tcPr>
            <w:tcW w:w="938" w:type="pct"/>
            <w:vAlign w:val="center"/>
          </w:tcPr>
          <w:p w14:paraId="31DE9D10"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LED照明灯</w:t>
            </w:r>
          </w:p>
        </w:tc>
        <w:tc>
          <w:tcPr>
            <w:tcW w:w="3241" w:type="pct"/>
            <w:vAlign w:val="center"/>
          </w:tcPr>
          <w:p w14:paraId="443C30D3"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Times New Roman" w:hint="eastAsia"/>
                <w:sz w:val="21"/>
                <w:szCs w:val="21"/>
                <w14:ligatures w14:val="none"/>
              </w:rPr>
              <w:t>48、LED照明灯，色温5000K以上</w:t>
            </w:r>
          </w:p>
        </w:tc>
        <w:tc>
          <w:tcPr>
            <w:tcW w:w="413" w:type="pct"/>
            <w:vAlign w:val="center"/>
          </w:tcPr>
          <w:p w14:paraId="5429E977" w14:textId="77777777" w:rsidR="007C5CBF" w:rsidRPr="007C5CBF" w:rsidRDefault="007C5CBF" w:rsidP="007C5CBF">
            <w:pPr>
              <w:spacing w:after="0" w:line="360" w:lineRule="auto"/>
              <w:jc w:val="center"/>
              <w:rPr>
                <w:rFonts w:ascii="宋体" w:eastAsia="宋体" w:hAnsi="宋体" w:cs="Times New Roman" w:hint="eastAsia"/>
                <w:bCs/>
                <w:sz w:val="21"/>
                <w:szCs w:val="21"/>
                <w14:ligatures w14:val="none"/>
              </w:rPr>
            </w:pPr>
          </w:p>
        </w:tc>
      </w:tr>
    </w:tbl>
    <w:p w14:paraId="60F67E61" w14:textId="77777777" w:rsidR="007C5CBF" w:rsidRPr="007C5CBF" w:rsidRDefault="007C5CBF" w:rsidP="007C5CBF">
      <w:pPr>
        <w:spacing w:after="0" w:line="360" w:lineRule="auto"/>
        <w:rPr>
          <w:rFonts w:ascii="Times New Roman" w:eastAsia="宋体" w:hAnsi="Times New Roman" w:cs="Times New Roman"/>
          <w:b/>
          <w:sz w:val="21"/>
          <w14:ligatures w14:val="none"/>
        </w:rPr>
      </w:pPr>
    </w:p>
    <w:p w14:paraId="6B5B48B2" w14:textId="77777777" w:rsidR="007C5CBF" w:rsidRPr="007C5CBF" w:rsidRDefault="007C5CBF" w:rsidP="007C5CBF">
      <w:pPr>
        <w:widowControl/>
        <w:spacing w:after="0" w:line="240" w:lineRule="auto"/>
        <w:rPr>
          <w:rFonts w:ascii="Times New Roman" w:eastAsia="宋体" w:hAnsi="Times New Roman" w:cs="Times New Roman"/>
          <w:b/>
          <w:sz w:val="21"/>
          <w14:ligatures w14:val="none"/>
        </w:rPr>
      </w:pPr>
      <w:r w:rsidRPr="007C5CBF">
        <w:rPr>
          <w:rFonts w:ascii="Times New Roman" w:eastAsia="宋体" w:hAnsi="Times New Roman" w:cs="Times New Roman"/>
          <w:b/>
          <w:sz w:val="21"/>
          <w14:ligatures w14:val="none"/>
        </w:rPr>
        <w:br w:type="page"/>
      </w:r>
    </w:p>
    <w:p w14:paraId="2800BF5D" w14:textId="77777777" w:rsidR="007C5CBF" w:rsidRPr="007C5CBF" w:rsidRDefault="007C5CBF" w:rsidP="007C5CBF">
      <w:pPr>
        <w:spacing w:after="0" w:line="360" w:lineRule="auto"/>
        <w:rPr>
          <w:rFonts w:ascii="Times New Roman" w:eastAsia="宋体" w:hAnsi="Times New Roman" w:cs="Times New Roman"/>
          <w:b/>
          <w:sz w:val="21"/>
          <w14:ligatures w14:val="none"/>
        </w:rPr>
      </w:pPr>
      <w:r w:rsidRPr="007C5CBF">
        <w:rPr>
          <w:rFonts w:ascii="Times New Roman" w:eastAsia="宋体" w:hAnsi="Times New Roman" w:cs="Times New Roman" w:hint="eastAsia"/>
          <w:b/>
          <w:sz w:val="21"/>
          <w14:ligatures w14:val="none"/>
        </w:rPr>
        <w:lastRenderedPageBreak/>
        <w:t>三、商务要求（说明：标注</w:t>
      </w:r>
      <w:bookmarkStart w:id="6" w:name="OLE_LINK8"/>
      <w:r w:rsidRPr="007C5CBF">
        <w:rPr>
          <w:rFonts w:ascii="宋体" w:eastAsia="宋体" w:hAnsi="宋体" w:cs="宋体" w:hint="eastAsia"/>
          <w:kern w:val="0"/>
          <w:sz w:val="21"/>
          <w:szCs w:val="21"/>
          <w14:ligatures w14:val="none"/>
        </w:rPr>
        <w:t>★</w:t>
      </w:r>
      <w:r w:rsidRPr="007C5CBF">
        <w:rPr>
          <w:rFonts w:ascii="宋体" w:eastAsia="宋体" w:hAnsi="宋体" w:cs="宋体" w:hint="eastAsia"/>
          <w:b/>
          <w:bCs/>
          <w:kern w:val="0"/>
          <w:sz w:val="21"/>
          <w:szCs w:val="21"/>
          <w14:ligatures w14:val="none"/>
        </w:rPr>
        <w:t>号的</w:t>
      </w:r>
      <w:r w:rsidRPr="007C5CBF">
        <w:rPr>
          <w:rFonts w:ascii="Times New Roman" w:eastAsia="宋体" w:hAnsi="Times New Roman" w:cs="Times New Roman" w:hint="eastAsia"/>
          <w:b/>
          <w:sz w:val="21"/>
          <w14:ligatures w14:val="none"/>
        </w:rPr>
        <w:t>属于实质性条款</w:t>
      </w:r>
      <w:bookmarkEnd w:id="6"/>
      <w:r w:rsidRPr="007C5CBF">
        <w:rPr>
          <w:rFonts w:ascii="Times New Roman" w:eastAsia="宋体" w:hAnsi="Times New Roman" w:cs="Times New Roman" w:hint="eastAsia"/>
          <w:b/>
          <w:sz w:val="21"/>
          <w14:ligatures w14:val="none"/>
        </w:rPr>
        <w:t>，供应商必须满足，否则投标将被否决。）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490"/>
        <w:gridCol w:w="6197"/>
      </w:tblGrid>
      <w:tr w:rsidR="007C5CBF" w:rsidRPr="007C5CBF" w14:paraId="6CEAE9BD" w14:textId="77777777" w:rsidTr="00D872BC">
        <w:trPr>
          <w:trHeight w:val="23"/>
          <w:jc w:val="center"/>
        </w:trPr>
        <w:tc>
          <w:tcPr>
            <w:tcW w:w="367" w:type="pct"/>
            <w:vAlign w:val="center"/>
          </w:tcPr>
          <w:bookmarkEnd w:id="3"/>
          <w:p w14:paraId="3FBA1F70"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序号</w:t>
            </w:r>
          </w:p>
        </w:tc>
        <w:tc>
          <w:tcPr>
            <w:tcW w:w="4633" w:type="pct"/>
            <w:gridSpan w:val="2"/>
            <w:vAlign w:val="center"/>
          </w:tcPr>
          <w:p w14:paraId="6254DE8E"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商务要求</w:t>
            </w:r>
            <w:r w:rsidRPr="007C5CBF">
              <w:rPr>
                <w:rFonts w:ascii="宋体" w:eastAsia="宋体" w:hAnsi="宋体" w:cs="Times New Roman" w:hint="eastAsia"/>
                <w:bCs/>
                <w:sz w:val="21"/>
                <w:szCs w:val="21"/>
                <w14:ligatures w14:val="none"/>
              </w:rPr>
              <w:t>★</w:t>
            </w:r>
          </w:p>
        </w:tc>
      </w:tr>
      <w:tr w:rsidR="007C5CBF" w:rsidRPr="007C5CBF" w14:paraId="64B30C61" w14:textId="77777777" w:rsidTr="00D872BC">
        <w:trPr>
          <w:trHeight w:val="23"/>
          <w:jc w:val="center"/>
        </w:trPr>
        <w:tc>
          <w:tcPr>
            <w:tcW w:w="5000" w:type="pct"/>
            <w:gridSpan w:val="3"/>
            <w:vAlign w:val="center"/>
          </w:tcPr>
          <w:p w14:paraId="0B15F70B"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（一）免费保修期内售后服务要求</w:t>
            </w:r>
          </w:p>
        </w:tc>
      </w:tr>
      <w:tr w:rsidR="007C5CBF" w:rsidRPr="007C5CBF" w14:paraId="3B89D8A2" w14:textId="77777777" w:rsidTr="00D872BC">
        <w:trPr>
          <w:trHeight w:val="23"/>
          <w:jc w:val="center"/>
        </w:trPr>
        <w:tc>
          <w:tcPr>
            <w:tcW w:w="367" w:type="pct"/>
            <w:vAlign w:val="center"/>
          </w:tcPr>
          <w:p w14:paraId="43EEC599"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1</w:t>
            </w:r>
          </w:p>
        </w:tc>
        <w:tc>
          <w:tcPr>
            <w:tcW w:w="898" w:type="pct"/>
          </w:tcPr>
          <w:p w14:paraId="3A1F48B0"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维修响应及故障解决时间</w:t>
            </w:r>
          </w:p>
        </w:tc>
        <w:tc>
          <w:tcPr>
            <w:tcW w:w="3735" w:type="pct"/>
          </w:tcPr>
          <w:p w14:paraId="5D345410"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Cs/>
                <w:sz w:val="21"/>
                <w:szCs w:val="21"/>
                <w14:ligatures w14:val="none"/>
              </w:rPr>
              <w:t>在免费保修期内，一旦发生质量问题，中标人保证在接到通知24小时内赶到现场进行修理或更换。</w:t>
            </w:r>
          </w:p>
        </w:tc>
      </w:tr>
      <w:tr w:rsidR="007C5CBF" w:rsidRPr="007C5CBF" w14:paraId="59D0CA5B" w14:textId="77777777" w:rsidTr="00D872BC">
        <w:trPr>
          <w:trHeight w:val="23"/>
          <w:jc w:val="center"/>
        </w:trPr>
        <w:tc>
          <w:tcPr>
            <w:tcW w:w="367" w:type="pct"/>
            <w:vMerge w:val="restart"/>
            <w:vAlign w:val="center"/>
          </w:tcPr>
          <w:p w14:paraId="32488B21"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2</w:t>
            </w:r>
          </w:p>
        </w:tc>
        <w:tc>
          <w:tcPr>
            <w:tcW w:w="898" w:type="pct"/>
            <w:vMerge w:val="restart"/>
            <w:vAlign w:val="center"/>
          </w:tcPr>
          <w:p w14:paraId="240E4762"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免费保修期</w:t>
            </w:r>
          </w:p>
        </w:tc>
        <w:tc>
          <w:tcPr>
            <w:tcW w:w="3735" w:type="pct"/>
          </w:tcPr>
          <w:p w14:paraId="52D53EA3"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Cs/>
                <w:sz w:val="21"/>
                <w:szCs w:val="21"/>
                <w14:ligatures w14:val="none"/>
              </w:rPr>
              <w:t>2.1货物免费保修期</w:t>
            </w:r>
            <w:r w:rsidRPr="007C5CBF">
              <w:rPr>
                <w:rFonts w:ascii="宋体" w:eastAsia="宋体" w:hAnsi="宋体" w:cs="Times New Roman" w:hint="eastAsia"/>
                <w:bCs/>
                <w:sz w:val="21"/>
                <w:szCs w:val="21"/>
                <w:u w:val="single"/>
                <w14:ligatures w14:val="none"/>
              </w:rPr>
              <w:t>2</w:t>
            </w:r>
            <w:r w:rsidRPr="007C5CBF">
              <w:rPr>
                <w:rFonts w:ascii="宋体" w:eastAsia="宋体" w:hAnsi="宋体" w:cs="Times New Roman" w:hint="eastAsia"/>
                <w:bCs/>
                <w:sz w:val="21"/>
                <w:szCs w:val="21"/>
                <w14:ligatures w14:val="none"/>
              </w:rPr>
              <w:t>年，时间</w:t>
            </w:r>
            <w:proofErr w:type="gramStart"/>
            <w:r w:rsidRPr="007C5CBF">
              <w:rPr>
                <w:rFonts w:ascii="宋体" w:eastAsia="宋体" w:hAnsi="宋体" w:cs="Times New Roman" w:hint="eastAsia"/>
                <w:bCs/>
                <w:sz w:val="21"/>
                <w:szCs w:val="21"/>
                <w14:ligatures w14:val="none"/>
              </w:rPr>
              <w:t>自最终</w:t>
            </w:r>
            <w:proofErr w:type="gramEnd"/>
            <w:r w:rsidRPr="007C5CBF">
              <w:rPr>
                <w:rFonts w:ascii="宋体" w:eastAsia="宋体" w:hAnsi="宋体" w:cs="Times New Roman" w:hint="eastAsia"/>
                <w:bCs/>
                <w:sz w:val="21"/>
                <w:szCs w:val="21"/>
                <w14:ligatures w14:val="none"/>
              </w:rPr>
              <w:t>验收合格并交付使用之日起计算。</w:t>
            </w:r>
          </w:p>
        </w:tc>
      </w:tr>
      <w:tr w:rsidR="007C5CBF" w:rsidRPr="007C5CBF" w14:paraId="006E0FD9" w14:textId="77777777" w:rsidTr="00D872BC">
        <w:trPr>
          <w:trHeight w:val="23"/>
          <w:jc w:val="center"/>
        </w:trPr>
        <w:tc>
          <w:tcPr>
            <w:tcW w:w="367" w:type="pct"/>
            <w:vMerge/>
            <w:vAlign w:val="center"/>
          </w:tcPr>
          <w:p w14:paraId="39EFE86A"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43B3FECD"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p>
        </w:tc>
        <w:tc>
          <w:tcPr>
            <w:tcW w:w="3735" w:type="pct"/>
            <w:vAlign w:val="center"/>
          </w:tcPr>
          <w:p w14:paraId="6B42E592"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Cs/>
                <w:sz w:val="21"/>
                <w:szCs w:val="21"/>
                <w14:ligatures w14:val="none"/>
              </w:rPr>
              <w:t>2.2免费保修期内，</w:t>
            </w:r>
            <w:r w:rsidRPr="007C5CBF">
              <w:rPr>
                <w:rFonts w:ascii="宋体" w:eastAsia="宋体" w:hAnsi="宋体" w:cs="Times New Roman" w:hint="eastAsia"/>
                <w:sz w:val="21"/>
                <w:szCs w:val="21"/>
                <w14:ligatures w14:val="none"/>
              </w:rPr>
              <w:t>所有服务及配件全部免费。</w:t>
            </w:r>
          </w:p>
        </w:tc>
      </w:tr>
      <w:tr w:rsidR="007C5CBF" w:rsidRPr="007C5CBF" w14:paraId="2B32C5F9" w14:textId="77777777" w:rsidTr="00D872BC">
        <w:trPr>
          <w:trHeight w:val="23"/>
          <w:jc w:val="center"/>
        </w:trPr>
        <w:tc>
          <w:tcPr>
            <w:tcW w:w="367" w:type="pct"/>
            <w:vAlign w:val="center"/>
          </w:tcPr>
          <w:p w14:paraId="1962AA69"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3</w:t>
            </w:r>
          </w:p>
        </w:tc>
        <w:tc>
          <w:tcPr>
            <w:tcW w:w="898" w:type="pct"/>
            <w:vAlign w:val="center"/>
          </w:tcPr>
          <w:p w14:paraId="793048EC"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技术文件</w:t>
            </w:r>
          </w:p>
        </w:tc>
        <w:tc>
          <w:tcPr>
            <w:tcW w:w="3735" w:type="pct"/>
            <w:vAlign w:val="center"/>
          </w:tcPr>
          <w:p w14:paraId="4C6A75B7"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Cs/>
                <w:sz w:val="21"/>
                <w:szCs w:val="21"/>
                <w14:ligatures w14:val="none"/>
              </w:rPr>
              <w:t>供应商应提供全套、完整的书面技术资料，包括仪器说明书、操作手册、简单维修说明、图纸等。</w:t>
            </w:r>
          </w:p>
        </w:tc>
      </w:tr>
      <w:tr w:rsidR="007C5CBF" w:rsidRPr="007C5CBF" w14:paraId="1EEBE201" w14:textId="77777777" w:rsidTr="00D872BC">
        <w:trPr>
          <w:trHeight w:val="23"/>
          <w:jc w:val="center"/>
        </w:trPr>
        <w:tc>
          <w:tcPr>
            <w:tcW w:w="367" w:type="pct"/>
            <w:vAlign w:val="center"/>
          </w:tcPr>
          <w:p w14:paraId="55E1A8CA"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4</w:t>
            </w:r>
          </w:p>
        </w:tc>
        <w:tc>
          <w:tcPr>
            <w:tcW w:w="898" w:type="pct"/>
            <w:vAlign w:val="center"/>
          </w:tcPr>
          <w:p w14:paraId="4D152439"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安装调试</w:t>
            </w:r>
          </w:p>
        </w:tc>
        <w:tc>
          <w:tcPr>
            <w:tcW w:w="3735" w:type="pct"/>
            <w:vAlign w:val="center"/>
          </w:tcPr>
          <w:p w14:paraId="3F1B8C8D"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宋体" w:hint="eastAsia"/>
                <w:bCs/>
                <w:sz w:val="21"/>
                <w:szCs w:val="21"/>
                <w14:ligatures w14:val="none"/>
              </w:rPr>
              <w:t>中标人应按招标文件要求及其投标文件中的承诺，进行</w:t>
            </w:r>
            <w:r w:rsidRPr="007C5CBF">
              <w:rPr>
                <w:rFonts w:ascii="宋体" w:eastAsia="宋体" w:hAnsi="宋体" w:cs="宋体" w:hint="eastAsia"/>
                <w:sz w:val="21"/>
                <w:szCs w:val="21"/>
                <w14:ligatures w14:val="none"/>
              </w:rPr>
              <w:t>安装调试</w:t>
            </w:r>
            <w:r w:rsidRPr="007C5CBF">
              <w:rPr>
                <w:rFonts w:ascii="宋体" w:eastAsia="宋体" w:hAnsi="宋体" w:cs="宋体" w:hint="eastAsia"/>
                <w:bCs/>
                <w:sz w:val="21"/>
                <w:szCs w:val="21"/>
                <w14:ligatures w14:val="none"/>
              </w:rPr>
              <w:t>工作。</w:t>
            </w:r>
          </w:p>
        </w:tc>
      </w:tr>
      <w:tr w:rsidR="007C5CBF" w:rsidRPr="007C5CBF" w14:paraId="63DF9C79" w14:textId="77777777" w:rsidTr="00D872BC">
        <w:trPr>
          <w:trHeight w:val="23"/>
          <w:jc w:val="center"/>
        </w:trPr>
        <w:tc>
          <w:tcPr>
            <w:tcW w:w="5000" w:type="pct"/>
            <w:gridSpan w:val="3"/>
            <w:vAlign w:val="center"/>
          </w:tcPr>
          <w:p w14:paraId="5A49FF9A"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（二）免费保修期外售后服务要求</w:t>
            </w:r>
          </w:p>
        </w:tc>
      </w:tr>
      <w:tr w:rsidR="007C5CBF" w:rsidRPr="007C5CBF" w14:paraId="7CBD9F5B" w14:textId="77777777" w:rsidTr="00D872BC">
        <w:trPr>
          <w:trHeight w:val="23"/>
          <w:jc w:val="center"/>
        </w:trPr>
        <w:tc>
          <w:tcPr>
            <w:tcW w:w="367" w:type="pct"/>
            <w:vAlign w:val="center"/>
          </w:tcPr>
          <w:p w14:paraId="1482AC85"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1</w:t>
            </w:r>
          </w:p>
        </w:tc>
        <w:tc>
          <w:tcPr>
            <w:tcW w:w="898" w:type="pct"/>
            <w:vAlign w:val="center"/>
          </w:tcPr>
          <w:p w14:paraId="742126A1"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宋体" w:hint="eastAsia"/>
                <w:b/>
                <w:bCs/>
                <w:sz w:val="21"/>
                <w:szCs w:val="21"/>
                <w14:ligatures w14:val="none"/>
              </w:rPr>
              <w:t>维修零配件、消耗品和延续保修合同的报价</w:t>
            </w:r>
          </w:p>
        </w:tc>
        <w:tc>
          <w:tcPr>
            <w:tcW w:w="3735" w:type="pct"/>
            <w:vAlign w:val="center"/>
          </w:tcPr>
          <w:p w14:paraId="36D3F729"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宋体" w:hint="eastAsia"/>
                <w:sz w:val="21"/>
                <w:szCs w:val="21"/>
                <w14:ligatures w14:val="none"/>
              </w:rPr>
              <w:t>1.1由设备制造商提供售后服务，</w:t>
            </w:r>
            <w:r w:rsidRPr="007C5CBF">
              <w:rPr>
                <w:rFonts w:ascii="宋体" w:eastAsia="宋体" w:hAnsi="宋体" w:cs="宋体" w:hint="eastAsia"/>
                <w:sz w:val="21"/>
                <w:szCs w:val="21"/>
                <w:u w:val="single"/>
                <w14:ligatures w14:val="none"/>
              </w:rPr>
              <w:t>2</w:t>
            </w:r>
            <w:r w:rsidRPr="007C5CBF">
              <w:rPr>
                <w:rFonts w:ascii="宋体" w:eastAsia="宋体" w:hAnsi="宋体" w:cs="宋体" w:hint="eastAsia"/>
                <w:sz w:val="21"/>
                <w:szCs w:val="21"/>
                <w14:ligatures w14:val="none"/>
              </w:rPr>
              <w:t>小时内响应，</w:t>
            </w:r>
            <w:r w:rsidRPr="007C5CBF">
              <w:rPr>
                <w:rFonts w:ascii="宋体" w:eastAsia="宋体" w:hAnsi="宋体" w:cs="宋体" w:hint="eastAsia"/>
                <w:sz w:val="21"/>
                <w:szCs w:val="21"/>
                <w:u w:val="single"/>
                <w14:ligatures w14:val="none"/>
              </w:rPr>
              <w:t>24</w:t>
            </w:r>
            <w:r w:rsidRPr="007C5CBF">
              <w:rPr>
                <w:rFonts w:ascii="宋体" w:eastAsia="宋体" w:hAnsi="宋体" w:cs="宋体" w:hint="eastAsia"/>
                <w:sz w:val="21"/>
                <w:szCs w:val="21"/>
                <w14:ligatures w14:val="none"/>
              </w:rPr>
              <w:t>小时维修到位，并在</w:t>
            </w:r>
            <w:r w:rsidRPr="007C5CBF">
              <w:rPr>
                <w:rFonts w:ascii="宋体" w:eastAsia="宋体" w:hAnsi="宋体" w:cs="宋体"/>
                <w:sz w:val="21"/>
                <w:szCs w:val="21"/>
                <w14:ligatures w14:val="none"/>
              </w:rPr>
              <w:t xml:space="preserve"> </w:t>
            </w:r>
            <w:r w:rsidRPr="007C5CBF">
              <w:rPr>
                <w:rFonts w:ascii="宋体" w:eastAsia="宋体" w:hAnsi="宋体" w:cs="宋体" w:hint="eastAsia"/>
                <w:sz w:val="21"/>
                <w:szCs w:val="21"/>
                <w14:ligatures w14:val="none"/>
              </w:rPr>
              <w:t>24小时内消除故障（不可抗力情况除外）。消耗品和零配件供应及时，特殊情况下可提供备用机。在境内有相对应的零配件保税库，于中标后出具证明文件。</w:t>
            </w:r>
          </w:p>
        </w:tc>
      </w:tr>
      <w:tr w:rsidR="007C5CBF" w:rsidRPr="007C5CBF" w14:paraId="775D941E" w14:textId="77777777" w:rsidTr="00D872BC">
        <w:trPr>
          <w:trHeight w:val="23"/>
          <w:jc w:val="center"/>
        </w:trPr>
        <w:tc>
          <w:tcPr>
            <w:tcW w:w="5000" w:type="pct"/>
            <w:gridSpan w:val="3"/>
            <w:vAlign w:val="center"/>
          </w:tcPr>
          <w:p w14:paraId="1197607F"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（三）其他商务要求</w:t>
            </w:r>
          </w:p>
        </w:tc>
      </w:tr>
      <w:tr w:rsidR="007C5CBF" w:rsidRPr="007C5CBF" w14:paraId="7D3537C0" w14:textId="77777777" w:rsidTr="00D872BC">
        <w:trPr>
          <w:trHeight w:val="23"/>
          <w:jc w:val="center"/>
        </w:trPr>
        <w:tc>
          <w:tcPr>
            <w:tcW w:w="367" w:type="pct"/>
            <w:vMerge w:val="restart"/>
            <w:vAlign w:val="center"/>
          </w:tcPr>
          <w:p w14:paraId="5C0834A3"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bookmarkStart w:id="7" w:name="_Hlk72260973"/>
            <w:r w:rsidRPr="007C5CBF">
              <w:rPr>
                <w:rFonts w:ascii="宋体" w:eastAsia="宋体" w:hAnsi="宋体" w:cs="Times New Roman" w:hint="eastAsia"/>
                <w:b/>
                <w:sz w:val="21"/>
                <w:szCs w:val="21"/>
                <w14:ligatures w14:val="none"/>
              </w:rPr>
              <w:t>1</w:t>
            </w:r>
          </w:p>
        </w:tc>
        <w:tc>
          <w:tcPr>
            <w:tcW w:w="898" w:type="pct"/>
            <w:vMerge w:val="restart"/>
            <w:vAlign w:val="center"/>
          </w:tcPr>
          <w:p w14:paraId="41D8473A"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必备条款</w:t>
            </w:r>
          </w:p>
        </w:tc>
        <w:tc>
          <w:tcPr>
            <w:tcW w:w="3735" w:type="pct"/>
            <w:vAlign w:val="center"/>
          </w:tcPr>
          <w:p w14:paraId="21315922"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1.1履约时间和地点：投标供应商在签订合同之日起</w:t>
            </w:r>
            <w:r w:rsidRPr="007C5CBF">
              <w:rPr>
                <w:rFonts w:ascii="宋体" w:eastAsia="宋体" w:hAnsi="宋体" w:cs="宋体" w:hint="eastAsia"/>
                <w:sz w:val="21"/>
                <w:szCs w:val="21"/>
                <w:u w:val="single"/>
                <w14:ligatures w14:val="none"/>
              </w:rPr>
              <w:t>30</w:t>
            </w:r>
            <w:r w:rsidRPr="007C5CBF">
              <w:rPr>
                <w:rFonts w:ascii="宋体" w:eastAsia="宋体" w:hAnsi="宋体" w:cs="宋体" w:hint="eastAsia"/>
                <w:sz w:val="21"/>
                <w:szCs w:val="21"/>
                <w14:ligatures w14:val="none"/>
              </w:rPr>
              <w:t>天内交货，交货地点为采购人指定地点。</w:t>
            </w:r>
          </w:p>
        </w:tc>
      </w:tr>
      <w:tr w:rsidR="007C5CBF" w:rsidRPr="007C5CBF" w14:paraId="30ED7C6B" w14:textId="77777777" w:rsidTr="00D872BC">
        <w:trPr>
          <w:trHeight w:val="23"/>
          <w:jc w:val="center"/>
        </w:trPr>
        <w:tc>
          <w:tcPr>
            <w:tcW w:w="367" w:type="pct"/>
            <w:vMerge/>
            <w:vAlign w:val="center"/>
          </w:tcPr>
          <w:p w14:paraId="7DA8CF1C"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501E69DF"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3735" w:type="pct"/>
            <w:vAlign w:val="center"/>
          </w:tcPr>
          <w:p w14:paraId="39D05DDD"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sz w:val="21"/>
                <w:szCs w:val="21"/>
                <w14:ligatures w14:val="none"/>
              </w:rPr>
              <w:t>1.2</w:t>
            </w:r>
            <w:r w:rsidRPr="007C5CBF">
              <w:rPr>
                <w:rFonts w:ascii="宋体" w:eastAsia="宋体" w:hAnsi="宋体" w:cs="宋体" w:hint="eastAsia"/>
                <w:sz w:val="21"/>
                <w:szCs w:val="21"/>
                <w14:ligatures w14:val="none"/>
              </w:rPr>
              <w:t>付款期限和方式：</w:t>
            </w:r>
          </w:p>
          <w:p w14:paraId="09ADB690"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a、合同签订后7个工作日内，采购人向中标人支付合同总价【70】%的款项；</w:t>
            </w:r>
          </w:p>
          <w:p w14:paraId="68416C88"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b、全部货物送到采购人指定地点、完成安装并验收合格后7个工作日内，采购人向中标人支付合同总价【30】%的款项；</w:t>
            </w:r>
          </w:p>
        </w:tc>
      </w:tr>
      <w:tr w:rsidR="007C5CBF" w:rsidRPr="007C5CBF" w14:paraId="0883BC5D" w14:textId="77777777" w:rsidTr="00D872BC">
        <w:trPr>
          <w:trHeight w:val="23"/>
          <w:jc w:val="center"/>
        </w:trPr>
        <w:tc>
          <w:tcPr>
            <w:tcW w:w="367" w:type="pct"/>
            <w:vMerge/>
            <w:vAlign w:val="center"/>
          </w:tcPr>
          <w:p w14:paraId="21CAD4A3"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7D4C3ACA" w14:textId="77777777" w:rsidR="007C5CBF" w:rsidRPr="007C5CBF" w:rsidRDefault="007C5CBF" w:rsidP="007C5CBF">
            <w:pPr>
              <w:spacing w:after="0" w:line="360" w:lineRule="auto"/>
              <w:jc w:val="center"/>
              <w:rPr>
                <w:rFonts w:ascii="宋体" w:eastAsia="宋体" w:hAnsi="宋体" w:cs="Times New Roman" w:hint="eastAsia"/>
                <w:sz w:val="21"/>
                <w:szCs w:val="21"/>
                <w14:ligatures w14:val="none"/>
              </w:rPr>
            </w:pPr>
          </w:p>
        </w:tc>
        <w:tc>
          <w:tcPr>
            <w:tcW w:w="3735" w:type="pct"/>
            <w:vAlign w:val="center"/>
          </w:tcPr>
          <w:p w14:paraId="707865D2" w14:textId="77777777" w:rsidR="007C5CBF" w:rsidRPr="007C5CBF" w:rsidRDefault="007C5CBF" w:rsidP="007C5CBF">
            <w:pPr>
              <w:spacing w:after="0" w:line="360" w:lineRule="auto"/>
              <w:jc w:val="both"/>
              <w:rPr>
                <w:rFonts w:ascii="宋体" w:eastAsia="宋体" w:hAnsi="宋体" w:cs="宋体" w:hint="eastAsia"/>
                <w:bCs/>
                <w:sz w:val="21"/>
                <w:szCs w:val="21"/>
                <w14:ligatures w14:val="none"/>
              </w:rPr>
            </w:pPr>
            <w:r w:rsidRPr="007C5CBF">
              <w:rPr>
                <w:rFonts w:ascii="宋体" w:eastAsia="宋体" w:hAnsi="宋体" w:cs="宋体" w:hint="eastAsia"/>
                <w:sz w:val="21"/>
                <w:szCs w:val="21"/>
                <w14:ligatures w14:val="none"/>
              </w:rPr>
              <w:t>1.</w:t>
            </w:r>
            <w:r w:rsidRPr="007C5CBF">
              <w:rPr>
                <w:rFonts w:ascii="宋体" w:eastAsia="宋体" w:hAnsi="宋体" w:cs="宋体"/>
                <w:sz w:val="21"/>
                <w:szCs w:val="21"/>
                <w14:ligatures w14:val="none"/>
              </w:rPr>
              <w:t>3</w:t>
            </w:r>
            <w:r w:rsidRPr="007C5CBF">
              <w:rPr>
                <w:rFonts w:ascii="宋体" w:eastAsia="宋体" w:hAnsi="宋体" w:cs="宋体" w:hint="eastAsia"/>
                <w:sz w:val="21"/>
                <w:szCs w:val="21"/>
                <w14:ligatures w14:val="none"/>
              </w:rPr>
              <w:t>验收条件：</w:t>
            </w:r>
            <w:r w:rsidRPr="007C5CBF">
              <w:rPr>
                <w:rFonts w:ascii="宋体" w:eastAsia="宋体" w:hAnsi="宋体" w:cs="宋体" w:hint="eastAsia"/>
                <w:bCs/>
                <w:sz w:val="21"/>
                <w:szCs w:val="21"/>
                <w14:ligatures w14:val="none"/>
              </w:rPr>
              <w:t>当满足以下条件时，采购人才向中标人签发货物验收报告：</w:t>
            </w:r>
          </w:p>
          <w:p w14:paraId="55E70EAB" w14:textId="77777777" w:rsidR="007C5CBF" w:rsidRPr="007C5CBF" w:rsidRDefault="007C5CBF" w:rsidP="007C5CBF">
            <w:pPr>
              <w:tabs>
                <w:tab w:val="left" w:pos="1260"/>
              </w:tabs>
              <w:spacing w:after="0" w:line="360" w:lineRule="auto"/>
              <w:jc w:val="both"/>
              <w:rPr>
                <w:rFonts w:ascii="宋体" w:eastAsia="宋体" w:hAnsi="宋体" w:cs="宋体" w:hint="eastAsia"/>
                <w:bCs/>
                <w:sz w:val="21"/>
                <w:szCs w:val="21"/>
                <w14:ligatures w14:val="none"/>
              </w:rPr>
            </w:pPr>
            <w:r w:rsidRPr="007C5CBF">
              <w:rPr>
                <w:rFonts w:ascii="宋体" w:eastAsia="宋体" w:hAnsi="宋体" w:cs="宋体" w:hint="eastAsia"/>
                <w:bCs/>
                <w:sz w:val="21"/>
                <w:szCs w:val="21"/>
                <w14:ligatures w14:val="none"/>
              </w:rPr>
              <w:lastRenderedPageBreak/>
              <w:t>a、中标人已按照合同规定提供了全部产品及完整的技术资料。</w:t>
            </w:r>
          </w:p>
          <w:p w14:paraId="1C2A86D2" w14:textId="77777777" w:rsidR="007C5CBF" w:rsidRPr="007C5CBF" w:rsidRDefault="007C5CBF" w:rsidP="007C5CBF">
            <w:pPr>
              <w:tabs>
                <w:tab w:val="left" w:pos="1260"/>
              </w:tabs>
              <w:spacing w:after="0" w:line="360" w:lineRule="auto"/>
              <w:jc w:val="both"/>
              <w:rPr>
                <w:rFonts w:ascii="宋体" w:eastAsia="宋体" w:hAnsi="宋体" w:cs="宋体" w:hint="eastAsia"/>
                <w:bCs/>
                <w:sz w:val="21"/>
                <w:szCs w:val="21"/>
                <w14:ligatures w14:val="none"/>
              </w:rPr>
            </w:pPr>
            <w:r w:rsidRPr="007C5CBF">
              <w:rPr>
                <w:rFonts w:ascii="宋体" w:eastAsia="宋体" w:hAnsi="宋体" w:cs="宋体" w:hint="eastAsia"/>
                <w:bCs/>
                <w:sz w:val="21"/>
                <w:szCs w:val="21"/>
                <w14:ligatures w14:val="none"/>
              </w:rPr>
              <w:t>b、货物符合招标文件技术规格书的要求，性能满足要求。</w:t>
            </w:r>
          </w:p>
          <w:p w14:paraId="2682F1D2"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hint="eastAsia"/>
                <w:bCs/>
                <w:sz w:val="21"/>
                <w:szCs w:val="21"/>
                <w14:ligatures w14:val="none"/>
              </w:rPr>
              <w:t>c、货物具备产品合格证。</w:t>
            </w:r>
          </w:p>
        </w:tc>
      </w:tr>
      <w:tr w:rsidR="007C5CBF" w:rsidRPr="007C5CBF" w14:paraId="2BDD646D" w14:textId="77777777" w:rsidTr="00D872BC">
        <w:trPr>
          <w:trHeight w:val="23"/>
          <w:jc w:val="center"/>
        </w:trPr>
        <w:tc>
          <w:tcPr>
            <w:tcW w:w="367" w:type="pct"/>
            <w:vMerge/>
            <w:vAlign w:val="center"/>
          </w:tcPr>
          <w:p w14:paraId="40DE02AB"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20192D85" w14:textId="77777777" w:rsidR="007C5CBF" w:rsidRPr="007C5CBF" w:rsidRDefault="007C5CBF" w:rsidP="007C5CBF">
            <w:pPr>
              <w:spacing w:after="0" w:line="360" w:lineRule="auto"/>
              <w:jc w:val="center"/>
              <w:rPr>
                <w:rFonts w:ascii="宋体" w:eastAsia="宋体" w:hAnsi="宋体" w:cs="Times New Roman" w:hint="eastAsia"/>
                <w:sz w:val="21"/>
                <w:szCs w:val="21"/>
                <w14:ligatures w14:val="none"/>
              </w:rPr>
            </w:pPr>
          </w:p>
        </w:tc>
        <w:tc>
          <w:tcPr>
            <w:tcW w:w="3735" w:type="pct"/>
          </w:tcPr>
          <w:p w14:paraId="00F4012A"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1.</w:t>
            </w:r>
            <w:r w:rsidRPr="007C5CBF">
              <w:rPr>
                <w:rFonts w:ascii="宋体" w:eastAsia="宋体" w:hAnsi="宋体" w:cs="宋体"/>
                <w:sz w:val="21"/>
                <w:szCs w:val="21"/>
                <w14:ligatures w14:val="none"/>
              </w:rPr>
              <w:t>4</w:t>
            </w:r>
            <w:r w:rsidRPr="007C5CBF">
              <w:rPr>
                <w:rFonts w:ascii="宋体" w:eastAsia="宋体" w:hAnsi="宋体" w:cs="宋体" w:hint="eastAsia"/>
                <w:sz w:val="21"/>
                <w:szCs w:val="21"/>
                <w14:ligatures w14:val="none"/>
              </w:rPr>
              <w:t>违约责任：如投标供应商未按照投标文件中承诺的时间交货或提供服务，投标供应商应承担延期交货和延期服务的违约责任，并赔偿采购人因此造成的实际经济损失。</w:t>
            </w:r>
          </w:p>
        </w:tc>
      </w:tr>
      <w:tr w:rsidR="007C5CBF" w:rsidRPr="007C5CBF" w14:paraId="15905C24" w14:textId="77777777" w:rsidTr="00D872BC">
        <w:trPr>
          <w:trHeight w:val="23"/>
          <w:jc w:val="center"/>
        </w:trPr>
        <w:tc>
          <w:tcPr>
            <w:tcW w:w="367" w:type="pct"/>
            <w:vMerge/>
            <w:vAlign w:val="center"/>
          </w:tcPr>
          <w:p w14:paraId="67627DF7"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4887664D" w14:textId="77777777" w:rsidR="007C5CBF" w:rsidRPr="007C5CBF" w:rsidRDefault="007C5CBF" w:rsidP="007C5CBF">
            <w:pPr>
              <w:spacing w:after="0" w:line="360" w:lineRule="auto"/>
              <w:jc w:val="center"/>
              <w:rPr>
                <w:rFonts w:ascii="宋体" w:eastAsia="宋体" w:hAnsi="宋体" w:cs="Times New Roman" w:hint="eastAsia"/>
                <w:sz w:val="21"/>
                <w:szCs w:val="21"/>
                <w14:ligatures w14:val="none"/>
              </w:rPr>
            </w:pPr>
          </w:p>
        </w:tc>
        <w:tc>
          <w:tcPr>
            <w:tcW w:w="3735" w:type="pct"/>
            <w:vAlign w:val="center"/>
          </w:tcPr>
          <w:p w14:paraId="0D6C79FB" w14:textId="77777777" w:rsidR="007C5CBF" w:rsidRPr="007C5CBF" w:rsidRDefault="007C5CBF" w:rsidP="007C5CBF">
            <w:pPr>
              <w:spacing w:after="0" w:line="360" w:lineRule="auto"/>
              <w:jc w:val="both"/>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1.</w:t>
            </w:r>
            <w:r w:rsidRPr="007C5CBF">
              <w:rPr>
                <w:rFonts w:ascii="宋体" w:eastAsia="宋体" w:hAnsi="宋体" w:cs="宋体"/>
                <w:sz w:val="21"/>
                <w:szCs w:val="21"/>
                <w14:ligatures w14:val="none"/>
              </w:rPr>
              <w:t>5</w:t>
            </w:r>
            <w:r w:rsidRPr="007C5CBF">
              <w:rPr>
                <w:rFonts w:ascii="宋体" w:eastAsia="宋体" w:hAnsi="宋体" w:cs="宋体" w:hint="eastAsia"/>
                <w:sz w:val="21"/>
                <w:szCs w:val="21"/>
                <w14:ligatures w14:val="none"/>
              </w:rPr>
              <w:t>争议解决方法：</w:t>
            </w:r>
            <w:r w:rsidRPr="007C5CBF">
              <w:rPr>
                <w:rFonts w:ascii="宋体" w:eastAsia="宋体" w:hAnsi="宋体" w:cs="宋体" w:hint="eastAsia"/>
                <w:bCs/>
                <w:sz w:val="21"/>
                <w:szCs w:val="21"/>
                <w14:ligatures w14:val="none"/>
              </w:rPr>
              <w:t>中标人在承担上述一项或多项违约责任后，仍应继续履行合同规定的义务（采购人解除合同的除外）。采购人未能及时追究中标人的任何一项违约责任并不表明采购人放弃追究中标人该项或其他违约责任。</w:t>
            </w:r>
          </w:p>
        </w:tc>
      </w:tr>
      <w:bookmarkEnd w:id="7"/>
      <w:tr w:rsidR="007C5CBF" w:rsidRPr="007C5CBF" w14:paraId="6D408F5E" w14:textId="77777777" w:rsidTr="00D872BC">
        <w:trPr>
          <w:trHeight w:val="23"/>
          <w:jc w:val="center"/>
        </w:trPr>
        <w:tc>
          <w:tcPr>
            <w:tcW w:w="367" w:type="pct"/>
            <w:vAlign w:val="center"/>
          </w:tcPr>
          <w:p w14:paraId="5E2B8F44"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2</w:t>
            </w:r>
          </w:p>
        </w:tc>
        <w:tc>
          <w:tcPr>
            <w:tcW w:w="898" w:type="pct"/>
            <w:vAlign w:val="center"/>
          </w:tcPr>
          <w:p w14:paraId="48241AC4" w14:textId="77777777" w:rsidR="007C5CBF" w:rsidRPr="007C5CBF" w:rsidRDefault="007C5CBF" w:rsidP="007C5CBF">
            <w:pPr>
              <w:spacing w:after="0" w:line="360" w:lineRule="auto"/>
              <w:jc w:val="center"/>
              <w:rPr>
                <w:rFonts w:ascii="宋体" w:eastAsia="宋体" w:hAnsi="宋体" w:cs="Times New Roman" w:hint="eastAsia"/>
                <w:sz w:val="21"/>
                <w:szCs w:val="21"/>
                <w14:ligatures w14:val="none"/>
              </w:rPr>
            </w:pPr>
            <w:r w:rsidRPr="007C5CBF">
              <w:rPr>
                <w:rFonts w:ascii="宋体" w:eastAsia="宋体" w:hAnsi="宋体" w:cs="宋体" w:hint="eastAsia"/>
                <w:b/>
                <w:bCs/>
                <w:sz w:val="21"/>
                <w:szCs w:val="21"/>
                <w14:ligatures w14:val="none"/>
              </w:rPr>
              <w:t>运输、安装条件</w:t>
            </w:r>
          </w:p>
        </w:tc>
        <w:tc>
          <w:tcPr>
            <w:tcW w:w="3735" w:type="pct"/>
            <w:vAlign w:val="center"/>
          </w:tcPr>
          <w:p w14:paraId="2C239CBB" w14:textId="77777777" w:rsidR="007C5CBF" w:rsidRPr="007C5CBF" w:rsidRDefault="007C5CBF" w:rsidP="007C5CBF">
            <w:pPr>
              <w:spacing w:after="0" w:line="360" w:lineRule="auto"/>
              <w:jc w:val="both"/>
              <w:rPr>
                <w:rFonts w:ascii="宋体" w:eastAsia="宋体" w:hAnsi="宋体" w:cs="Times New Roman" w:hint="eastAsia"/>
                <w:bCs/>
                <w:sz w:val="21"/>
                <w:szCs w:val="21"/>
                <w14:ligatures w14:val="none"/>
              </w:rPr>
            </w:pPr>
            <w:r w:rsidRPr="007C5CBF">
              <w:rPr>
                <w:rFonts w:ascii="宋体" w:eastAsia="宋体" w:hAnsi="宋体" w:cs="宋体" w:hint="eastAsia"/>
                <w:sz w:val="21"/>
                <w:szCs w:val="21"/>
                <w14:ligatures w14:val="none"/>
              </w:rPr>
              <w:t>2.1 投标供应商须在签订合同之日起</w:t>
            </w:r>
            <w:r w:rsidRPr="007C5CBF">
              <w:rPr>
                <w:rFonts w:ascii="宋体" w:eastAsia="宋体" w:hAnsi="宋体" w:cs="宋体" w:hint="eastAsia"/>
                <w:sz w:val="21"/>
                <w:szCs w:val="21"/>
                <w:u w:val="single"/>
                <w14:ligatures w14:val="none"/>
              </w:rPr>
              <w:t>30</w:t>
            </w:r>
            <w:r w:rsidRPr="007C5CBF">
              <w:rPr>
                <w:rFonts w:ascii="宋体" w:eastAsia="宋体" w:hAnsi="宋体" w:cs="宋体" w:hint="eastAsia"/>
                <w:sz w:val="21"/>
                <w:szCs w:val="21"/>
                <w14:ligatures w14:val="none"/>
              </w:rPr>
              <w:t>天内向采购人提供设备的运行、安装、使用环境要求。</w:t>
            </w:r>
          </w:p>
        </w:tc>
      </w:tr>
      <w:tr w:rsidR="007C5CBF" w:rsidRPr="007C5CBF" w14:paraId="50B84AD7" w14:textId="77777777" w:rsidTr="00D872BC">
        <w:trPr>
          <w:trHeight w:val="23"/>
          <w:jc w:val="center"/>
        </w:trPr>
        <w:tc>
          <w:tcPr>
            <w:tcW w:w="367" w:type="pct"/>
            <w:vMerge w:val="restart"/>
            <w:vAlign w:val="center"/>
          </w:tcPr>
          <w:p w14:paraId="60C8F664"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3</w:t>
            </w:r>
          </w:p>
        </w:tc>
        <w:tc>
          <w:tcPr>
            <w:tcW w:w="898" w:type="pct"/>
            <w:vMerge w:val="restart"/>
            <w:vAlign w:val="center"/>
          </w:tcPr>
          <w:p w14:paraId="18A1543D"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b/>
                <w:sz w:val="21"/>
                <w:szCs w:val="21"/>
                <w14:ligatures w14:val="none"/>
              </w:rPr>
              <w:t>培训</w:t>
            </w:r>
          </w:p>
        </w:tc>
        <w:tc>
          <w:tcPr>
            <w:tcW w:w="3735" w:type="pct"/>
          </w:tcPr>
          <w:p w14:paraId="00296FF2" w14:textId="77777777" w:rsidR="007C5CBF" w:rsidRPr="007C5CBF" w:rsidRDefault="007C5CBF" w:rsidP="007C5CBF">
            <w:pPr>
              <w:widowControl/>
              <w:spacing w:after="0" w:line="360" w:lineRule="auto"/>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3.1投标供应商应派专业技术人员免费对采购单位指定人员进行定期培训及指导，直至其完全掌握设备的基本故障处理技术。</w:t>
            </w:r>
          </w:p>
        </w:tc>
      </w:tr>
      <w:tr w:rsidR="007C5CBF" w:rsidRPr="007C5CBF" w14:paraId="67CBBD8F" w14:textId="77777777" w:rsidTr="00D872BC">
        <w:trPr>
          <w:trHeight w:val="23"/>
          <w:jc w:val="center"/>
        </w:trPr>
        <w:tc>
          <w:tcPr>
            <w:tcW w:w="367" w:type="pct"/>
            <w:vMerge/>
            <w:vAlign w:val="center"/>
          </w:tcPr>
          <w:p w14:paraId="491BEF3A"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4FB5531E"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p>
        </w:tc>
        <w:tc>
          <w:tcPr>
            <w:tcW w:w="3735" w:type="pct"/>
          </w:tcPr>
          <w:p w14:paraId="7A4297F0" w14:textId="77777777" w:rsidR="007C5CBF" w:rsidRPr="007C5CBF" w:rsidRDefault="007C5CBF" w:rsidP="007C5CBF">
            <w:pPr>
              <w:widowControl/>
              <w:spacing w:after="0" w:line="360" w:lineRule="auto"/>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3.2 现场培训：投标供应商应提供现场技术培训，保证使用人员正常操作设备的各种功能。</w:t>
            </w:r>
          </w:p>
        </w:tc>
      </w:tr>
      <w:tr w:rsidR="007C5CBF" w:rsidRPr="007C5CBF" w14:paraId="0E83BE0A" w14:textId="77777777" w:rsidTr="00D872BC">
        <w:trPr>
          <w:trHeight w:val="23"/>
          <w:jc w:val="center"/>
        </w:trPr>
        <w:tc>
          <w:tcPr>
            <w:tcW w:w="367" w:type="pct"/>
            <w:vMerge w:val="restart"/>
            <w:vAlign w:val="center"/>
          </w:tcPr>
          <w:p w14:paraId="0E33FC08"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hint="eastAsia"/>
                <w:b/>
                <w:sz w:val="21"/>
                <w:szCs w:val="21"/>
                <w14:ligatures w14:val="none"/>
              </w:rPr>
              <w:t>4</w:t>
            </w:r>
          </w:p>
        </w:tc>
        <w:tc>
          <w:tcPr>
            <w:tcW w:w="898" w:type="pct"/>
            <w:vMerge w:val="restart"/>
            <w:vAlign w:val="center"/>
          </w:tcPr>
          <w:p w14:paraId="7B5873A7"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b/>
                <w:sz w:val="21"/>
                <w:szCs w:val="21"/>
                <w14:ligatures w14:val="none"/>
              </w:rPr>
              <w:t>知识产权</w:t>
            </w:r>
          </w:p>
        </w:tc>
        <w:tc>
          <w:tcPr>
            <w:tcW w:w="3735" w:type="pct"/>
          </w:tcPr>
          <w:p w14:paraId="0B59C914" w14:textId="77777777" w:rsidR="007C5CBF" w:rsidRPr="007C5CBF" w:rsidRDefault="007C5CBF" w:rsidP="007C5CBF">
            <w:pPr>
              <w:spacing w:after="0" w:line="360" w:lineRule="auto"/>
              <w:jc w:val="both"/>
              <w:rPr>
                <w:rFonts w:ascii="宋体" w:eastAsia="宋体" w:hAnsi="宋体" w:cs="Times New Roman" w:hint="eastAsia"/>
                <w:sz w:val="21"/>
                <w:szCs w:val="21"/>
                <w14:ligatures w14:val="none"/>
              </w:rPr>
            </w:pPr>
            <w:r w:rsidRPr="007C5CBF">
              <w:rPr>
                <w:rFonts w:ascii="宋体" w:eastAsia="宋体" w:hAnsi="宋体" w:cs="宋体" w:hint="eastAsia"/>
                <w:sz w:val="21"/>
                <w:szCs w:val="21"/>
                <w14:ligatures w14:val="none"/>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7C5CBF" w:rsidRPr="007C5CBF" w14:paraId="4C544DC1" w14:textId="77777777" w:rsidTr="00D872BC">
        <w:trPr>
          <w:trHeight w:val="23"/>
          <w:jc w:val="center"/>
        </w:trPr>
        <w:tc>
          <w:tcPr>
            <w:tcW w:w="367" w:type="pct"/>
            <w:vMerge/>
            <w:vAlign w:val="center"/>
          </w:tcPr>
          <w:p w14:paraId="6F1E3AD4"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p>
        </w:tc>
        <w:tc>
          <w:tcPr>
            <w:tcW w:w="898" w:type="pct"/>
            <w:vMerge/>
            <w:vAlign w:val="center"/>
          </w:tcPr>
          <w:p w14:paraId="75C3D5DE" w14:textId="77777777" w:rsidR="007C5CBF" w:rsidRPr="007C5CBF" w:rsidRDefault="007C5CBF" w:rsidP="007C5CBF">
            <w:pPr>
              <w:spacing w:after="0" w:line="360" w:lineRule="auto"/>
              <w:jc w:val="both"/>
              <w:rPr>
                <w:rFonts w:ascii="宋体" w:eastAsia="宋体" w:hAnsi="宋体" w:cs="Times New Roman" w:hint="eastAsia"/>
                <w:b/>
                <w:sz w:val="21"/>
                <w:szCs w:val="21"/>
                <w14:ligatures w14:val="none"/>
              </w:rPr>
            </w:pPr>
          </w:p>
        </w:tc>
        <w:tc>
          <w:tcPr>
            <w:tcW w:w="3735" w:type="pct"/>
          </w:tcPr>
          <w:p w14:paraId="74F0936A" w14:textId="77777777" w:rsidR="007C5CBF" w:rsidRPr="007C5CBF" w:rsidRDefault="007C5CBF" w:rsidP="007C5CBF">
            <w:pPr>
              <w:widowControl/>
              <w:spacing w:after="0" w:line="360" w:lineRule="auto"/>
              <w:rPr>
                <w:rFonts w:ascii="宋体" w:eastAsia="宋体" w:hAnsi="宋体" w:cs="宋体" w:hint="eastAsia"/>
                <w:sz w:val="21"/>
                <w:szCs w:val="21"/>
                <w14:ligatures w14:val="none"/>
              </w:rPr>
            </w:pPr>
            <w:r w:rsidRPr="007C5CBF">
              <w:rPr>
                <w:rFonts w:ascii="宋体" w:eastAsia="宋体" w:hAnsi="宋体" w:cs="宋体" w:hint="eastAsia"/>
                <w:sz w:val="21"/>
                <w:szCs w:val="21"/>
                <w14:ligatures w14:val="none"/>
              </w:rPr>
              <w:t>4.2采购人购买产品后，有权对该产品与其他设备进行配套、整合或适当改进，而免受侵犯专利权的起诉。</w:t>
            </w:r>
          </w:p>
        </w:tc>
      </w:tr>
      <w:tr w:rsidR="007C5CBF" w:rsidRPr="007C5CBF" w14:paraId="65C67469" w14:textId="77777777" w:rsidTr="00D872BC">
        <w:trPr>
          <w:trHeight w:val="23"/>
          <w:jc w:val="center"/>
        </w:trPr>
        <w:tc>
          <w:tcPr>
            <w:tcW w:w="367" w:type="pct"/>
            <w:vAlign w:val="center"/>
          </w:tcPr>
          <w:p w14:paraId="5937D5E1"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b/>
                <w:sz w:val="21"/>
                <w:szCs w:val="21"/>
                <w14:ligatures w14:val="none"/>
              </w:rPr>
              <w:t>5</w:t>
            </w:r>
          </w:p>
        </w:tc>
        <w:tc>
          <w:tcPr>
            <w:tcW w:w="898" w:type="pct"/>
            <w:vAlign w:val="center"/>
          </w:tcPr>
          <w:p w14:paraId="4E1500BD" w14:textId="77777777" w:rsidR="007C5CBF" w:rsidRPr="007C5CBF" w:rsidRDefault="007C5CBF" w:rsidP="007C5CBF">
            <w:pPr>
              <w:spacing w:after="0" w:line="360" w:lineRule="auto"/>
              <w:jc w:val="center"/>
              <w:rPr>
                <w:rFonts w:ascii="宋体" w:eastAsia="宋体" w:hAnsi="宋体" w:cs="Times New Roman" w:hint="eastAsia"/>
                <w:b/>
                <w:sz w:val="21"/>
                <w:szCs w:val="21"/>
                <w14:ligatures w14:val="none"/>
              </w:rPr>
            </w:pPr>
            <w:r w:rsidRPr="007C5CBF">
              <w:rPr>
                <w:rFonts w:ascii="宋体" w:eastAsia="宋体" w:hAnsi="宋体" w:cs="Times New Roman"/>
                <w:b/>
                <w:sz w:val="21"/>
                <w:szCs w:val="21"/>
                <w14:ligatures w14:val="none"/>
              </w:rPr>
              <w:t>其他</w:t>
            </w:r>
          </w:p>
        </w:tc>
        <w:tc>
          <w:tcPr>
            <w:tcW w:w="3735" w:type="pct"/>
            <w:vAlign w:val="center"/>
          </w:tcPr>
          <w:p w14:paraId="16CA30FF" w14:textId="77777777" w:rsidR="007C5CBF" w:rsidRPr="007C5CBF" w:rsidRDefault="007C5CBF" w:rsidP="007C5CBF">
            <w:pPr>
              <w:widowControl/>
              <w:spacing w:after="0" w:line="360" w:lineRule="auto"/>
              <w:rPr>
                <w:rFonts w:ascii="宋体" w:eastAsia="宋体" w:hAnsi="宋体" w:cs="宋体" w:hint="eastAsia"/>
                <w:sz w:val="21"/>
                <w:szCs w:val="21"/>
                <w14:ligatures w14:val="none"/>
              </w:rPr>
            </w:pPr>
            <w:r w:rsidRPr="007C5CBF">
              <w:rPr>
                <w:rFonts w:ascii="宋体" w:eastAsia="宋体" w:hAnsi="宋体" w:cs="宋体"/>
                <w:sz w:val="21"/>
                <w:szCs w:val="21"/>
                <w14:ligatures w14:val="none"/>
              </w:rPr>
              <w:t>5</w:t>
            </w:r>
            <w:r w:rsidRPr="007C5CBF">
              <w:rPr>
                <w:rFonts w:ascii="宋体" w:eastAsia="宋体" w:hAnsi="宋体" w:cs="宋体" w:hint="eastAsia"/>
                <w:sz w:val="21"/>
                <w:szCs w:val="21"/>
                <w14:ligatures w14:val="none"/>
              </w:rPr>
              <w:t>.1 投标供应商应按其投标文件中的承诺，进行其他售后服务工作。</w:t>
            </w:r>
          </w:p>
        </w:tc>
      </w:tr>
    </w:tbl>
    <w:p w14:paraId="3B9183E3" w14:textId="77777777" w:rsidR="00CF6C80" w:rsidRPr="007C5CBF" w:rsidRDefault="00CF6C80"/>
    <w:sectPr w:rsidR="00CF6C80" w:rsidRPr="007C5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01087" w14:textId="77777777" w:rsidR="00F84867" w:rsidRDefault="00F84867" w:rsidP="007C5CBF">
      <w:pPr>
        <w:spacing w:after="0" w:line="240" w:lineRule="auto"/>
        <w:rPr>
          <w:rFonts w:hint="eastAsia"/>
        </w:rPr>
      </w:pPr>
      <w:r>
        <w:separator/>
      </w:r>
    </w:p>
  </w:endnote>
  <w:endnote w:type="continuationSeparator" w:id="0">
    <w:p w14:paraId="17115676" w14:textId="77777777" w:rsidR="00F84867" w:rsidRDefault="00F84867" w:rsidP="007C5CB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2104" w14:textId="77777777" w:rsidR="00F84867" w:rsidRDefault="00F84867" w:rsidP="007C5CBF">
      <w:pPr>
        <w:spacing w:after="0" w:line="240" w:lineRule="auto"/>
        <w:rPr>
          <w:rFonts w:hint="eastAsia"/>
        </w:rPr>
      </w:pPr>
      <w:r>
        <w:separator/>
      </w:r>
    </w:p>
  </w:footnote>
  <w:footnote w:type="continuationSeparator" w:id="0">
    <w:p w14:paraId="7241E33D" w14:textId="77777777" w:rsidR="00F84867" w:rsidRDefault="00F84867" w:rsidP="007C5CBF">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43867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80"/>
    <w:rsid w:val="007C5CBF"/>
    <w:rsid w:val="008F72BF"/>
    <w:rsid w:val="00CF6C80"/>
    <w:rsid w:val="00F8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B074F4-104A-4CAC-A0FB-A9F08339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C80"/>
    <w:rPr>
      <w:rFonts w:cstheme="majorBidi"/>
      <w:color w:val="2F5496" w:themeColor="accent1" w:themeShade="BF"/>
      <w:sz w:val="28"/>
      <w:szCs w:val="28"/>
    </w:rPr>
  </w:style>
  <w:style w:type="character" w:customStyle="1" w:styleId="50">
    <w:name w:val="标题 5 字符"/>
    <w:basedOn w:val="a0"/>
    <w:link w:val="5"/>
    <w:uiPriority w:val="9"/>
    <w:semiHidden/>
    <w:rsid w:val="00CF6C80"/>
    <w:rPr>
      <w:rFonts w:cstheme="majorBidi"/>
      <w:color w:val="2F5496" w:themeColor="accent1" w:themeShade="BF"/>
      <w:sz w:val="24"/>
    </w:rPr>
  </w:style>
  <w:style w:type="character" w:customStyle="1" w:styleId="60">
    <w:name w:val="标题 6 字符"/>
    <w:basedOn w:val="a0"/>
    <w:link w:val="6"/>
    <w:uiPriority w:val="9"/>
    <w:semiHidden/>
    <w:rsid w:val="00CF6C80"/>
    <w:rPr>
      <w:rFonts w:cstheme="majorBidi"/>
      <w:b/>
      <w:bCs/>
      <w:color w:val="2F5496" w:themeColor="accent1" w:themeShade="BF"/>
    </w:rPr>
  </w:style>
  <w:style w:type="character" w:customStyle="1" w:styleId="70">
    <w:name w:val="标题 7 字符"/>
    <w:basedOn w:val="a0"/>
    <w:link w:val="7"/>
    <w:uiPriority w:val="9"/>
    <w:semiHidden/>
    <w:rsid w:val="00CF6C80"/>
    <w:rPr>
      <w:rFonts w:cstheme="majorBidi"/>
      <w:b/>
      <w:bCs/>
      <w:color w:val="595959" w:themeColor="text1" w:themeTint="A6"/>
    </w:rPr>
  </w:style>
  <w:style w:type="character" w:customStyle="1" w:styleId="80">
    <w:name w:val="标题 8 字符"/>
    <w:basedOn w:val="a0"/>
    <w:link w:val="8"/>
    <w:uiPriority w:val="9"/>
    <w:semiHidden/>
    <w:rsid w:val="00CF6C80"/>
    <w:rPr>
      <w:rFonts w:cstheme="majorBidi"/>
      <w:color w:val="595959" w:themeColor="text1" w:themeTint="A6"/>
    </w:rPr>
  </w:style>
  <w:style w:type="character" w:customStyle="1" w:styleId="90">
    <w:name w:val="标题 9 字符"/>
    <w:basedOn w:val="a0"/>
    <w:link w:val="9"/>
    <w:uiPriority w:val="9"/>
    <w:semiHidden/>
    <w:rsid w:val="00CF6C80"/>
    <w:rPr>
      <w:rFonts w:eastAsiaTheme="majorEastAsia" w:cstheme="majorBidi"/>
      <w:color w:val="595959" w:themeColor="text1" w:themeTint="A6"/>
    </w:rPr>
  </w:style>
  <w:style w:type="paragraph" w:styleId="a3">
    <w:name w:val="Title"/>
    <w:basedOn w:val="a"/>
    <w:next w:val="a"/>
    <w:link w:val="a4"/>
    <w:uiPriority w:val="10"/>
    <w:qFormat/>
    <w:rsid w:val="00CF6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C80"/>
    <w:pPr>
      <w:spacing w:before="160"/>
      <w:jc w:val="center"/>
    </w:pPr>
    <w:rPr>
      <w:i/>
      <w:iCs/>
      <w:color w:val="404040" w:themeColor="text1" w:themeTint="BF"/>
    </w:rPr>
  </w:style>
  <w:style w:type="character" w:customStyle="1" w:styleId="a8">
    <w:name w:val="引用 字符"/>
    <w:basedOn w:val="a0"/>
    <w:link w:val="a7"/>
    <w:uiPriority w:val="29"/>
    <w:rsid w:val="00CF6C80"/>
    <w:rPr>
      <w:i/>
      <w:iCs/>
      <w:color w:val="404040" w:themeColor="text1" w:themeTint="BF"/>
    </w:rPr>
  </w:style>
  <w:style w:type="paragraph" w:styleId="a9">
    <w:name w:val="List Paragraph"/>
    <w:basedOn w:val="a"/>
    <w:uiPriority w:val="34"/>
    <w:qFormat/>
    <w:rsid w:val="00CF6C80"/>
    <w:pPr>
      <w:ind w:left="720"/>
      <w:contextualSpacing/>
    </w:pPr>
  </w:style>
  <w:style w:type="character" w:styleId="aa">
    <w:name w:val="Intense Emphasis"/>
    <w:basedOn w:val="a0"/>
    <w:uiPriority w:val="21"/>
    <w:qFormat/>
    <w:rsid w:val="00CF6C80"/>
    <w:rPr>
      <w:i/>
      <w:iCs/>
      <w:color w:val="2F5496" w:themeColor="accent1" w:themeShade="BF"/>
    </w:rPr>
  </w:style>
  <w:style w:type="paragraph" w:styleId="ab">
    <w:name w:val="Intense Quote"/>
    <w:basedOn w:val="a"/>
    <w:next w:val="a"/>
    <w:link w:val="ac"/>
    <w:uiPriority w:val="30"/>
    <w:qFormat/>
    <w:rsid w:val="00CF6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C80"/>
    <w:rPr>
      <w:i/>
      <w:iCs/>
      <w:color w:val="2F5496" w:themeColor="accent1" w:themeShade="BF"/>
    </w:rPr>
  </w:style>
  <w:style w:type="character" w:styleId="ad">
    <w:name w:val="Intense Reference"/>
    <w:basedOn w:val="a0"/>
    <w:uiPriority w:val="32"/>
    <w:qFormat/>
    <w:rsid w:val="00CF6C80"/>
    <w:rPr>
      <w:b/>
      <w:bCs/>
      <w:smallCaps/>
      <w:color w:val="2F5496" w:themeColor="accent1" w:themeShade="BF"/>
      <w:spacing w:val="5"/>
    </w:rPr>
  </w:style>
  <w:style w:type="paragraph" w:styleId="ae">
    <w:name w:val="header"/>
    <w:basedOn w:val="a"/>
    <w:link w:val="af"/>
    <w:uiPriority w:val="99"/>
    <w:unhideWhenUsed/>
    <w:rsid w:val="007C5CB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C5CBF"/>
    <w:rPr>
      <w:sz w:val="18"/>
      <w:szCs w:val="18"/>
    </w:rPr>
  </w:style>
  <w:style w:type="paragraph" w:styleId="af0">
    <w:name w:val="footer"/>
    <w:basedOn w:val="a"/>
    <w:link w:val="af1"/>
    <w:uiPriority w:val="99"/>
    <w:unhideWhenUsed/>
    <w:rsid w:val="007C5CB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C5C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2025-05-14T03:04:00Z</dcterms:created>
  <dcterms:modified xsi:type="dcterms:W3CDTF">2025-05-14T03:04:00Z</dcterms:modified>
</cp:coreProperties>
</file>