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C8A8" w14:textId="77777777" w:rsidR="009120DA" w:rsidRPr="009120DA" w:rsidRDefault="009120DA" w:rsidP="009120DA">
      <w:pPr>
        <w:keepNext/>
        <w:keepLines/>
        <w:numPr>
          <w:ilvl w:val="0"/>
          <w:numId w:val="1"/>
        </w:numPr>
        <w:spacing w:after="0" w:line="240" w:lineRule="auto"/>
        <w:jc w:val="center"/>
        <w:outlineLvl w:val="0"/>
        <w:rPr>
          <w:rFonts w:ascii="黑体" w:eastAsia="黑体" w:hAnsi="黑体" w:cs="Times New Roman" w:hint="eastAsia"/>
          <w:b/>
          <w:bCs/>
          <w:kern w:val="44"/>
          <w:sz w:val="44"/>
          <w:szCs w:val="44"/>
          <w14:ligatures w14:val="none"/>
        </w:rPr>
      </w:pPr>
      <w:bookmarkStart w:id="0" w:name="_Toc198218710"/>
      <w:bookmarkStart w:id="1" w:name="_Toc308613868"/>
      <w:bookmarkStart w:id="2" w:name="_Toc336262104"/>
      <w:bookmarkStart w:id="3" w:name="_Hlk187757115"/>
      <w:r w:rsidRPr="009120DA">
        <w:rPr>
          <w:rFonts w:ascii="黑体" w:eastAsia="黑体" w:hAnsi="黑体" w:cs="Times New Roman" w:hint="eastAsia"/>
          <w:b/>
          <w:bCs/>
          <w:kern w:val="44"/>
          <w:sz w:val="44"/>
          <w:szCs w:val="44"/>
          <w14:ligatures w14:val="none"/>
        </w:rPr>
        <w:t>招标项目需求</w:t>
      </w:r>
      <w:bookmarkEnd w:id="0"/>
    </w:p>
    <w:p w14:paraId="1F6CA13C" w14:textId="77777777" w:rsidR="009120DA" w:rsidRPr="009120DA" w:rsidRDefault="009120DA" w:rsidP="009120DA">
      <w:pPr>
        <w:widowControl/>
        <w:spacing w:after="0" w:line="360" w:lineRule="auto"/>
        <w:rPr>
          <w:rFonts w:ascii="Times New Roman" w:eastAsia="宋体" w:hAnsi="Times New Roman" w:cs="Times New Roman"/>
          <w:b/>
          <w:sz w:val="21"/>
          <w14:ligatures w14:val="none"/>
        </w:rPr>
      </w:pPr>
    </w:p>
    <w:bookmarkEnd w:id="1"/>
    <w:bookmarkEnd w:id="2"/>
    <w:p w14:paraId="25724A39" w14:textId="77777777" w:rsidR="009120DA" w:rsidRPr="009120DA" w:rsidRDefault="009120DA" w:rsidP="009120DA">
      <w:pPr>
        <w:widowControl/>
        <w:spacing w:after="0" w:line="360" w:lineRule="auto"/>
        <w:rPr>
          <w:rFonts w:ascii="Times New Roman" w:eastAsia="宋体" w:hAnsi="Times New Roman" w:cs="Times New Roman"/>
          <w:b/>
          <w:sz w:val="21"/>
          <w14:ligatures w14:val="none"/>
        </w:rPr>
      </w:pPr>
      <w:r w:rsidRPr="009120DA">
        <w:rPr>
          <w:rFonts w:ascii="Times New Roman" w:eastAsia="宋体" w:hAnsi="Times New Roman" w:cs="Times New Roman" w:hint="eastAsia"/>
          <w:b/>
          <w:sz w:val="21"/>
          <w14:ligatures w14:val="none"/>
        </w:rPr>
        <w:t>一、货物清单</w:t>
      </w:r>
    </w:p>
    <w:tbl>
      <w:tblPr>
        <w:tblStyle w:val="21"/>
        <w:tblW w:w="5000" w:type="pct"/>
        <w:jc w:val="center"/>
        <w:tblLook w:val="04A0" w:firstRow="1" w:lastRow="0" w:firstColumn="1" w:lastColumn="0" w:noHBand="0" w:noVBand="1"/>
      </w:tblPr>
      <w:tblGrid>
        <w:gridCol w:w="797"/>
        <w:gridCol w:w="2958"/>
        <w:gridCol w:w="785"/>
        <w:gridCol w:w="783"/>
        <w:gridCol w:w="1176"/>
        <w:gridCol w:w="1797"/>
      </w:tblGrid>
      <w:tr w:rsidR="009120DA" w:rsidRPr="009120DA" w14:paraId="5F6C8777" w14:textId="77777777" w:rsidTr="00F27B17">
        <w:trPr>
          <w:trHeight w:val="495"/>
          <w:jc w:val="center"/>
        </w:trPr>
        <w:tc>
          <w:tcPr>
            <w:tcW w:w="480" w:type="pct"/>
            <w:shd w:val="clear" w:color="auto" w:fill="DBDBDB"/>
            <w:vAlign w:val="center"/>
          </w:tcPr>
          <w:p w14:paraId="2C9634DD" w14:textId="77777777" w:rsidR="009120DA" w:rsidRPr="009120DA" w:rsidRDefault="009120DA" w:rsidP="009120DA">
            <w:pPr>
              <w:widowControl/>
              <w:spacing w:line="360" w:lineRule="auto"/>
              <w:jc w:val="center"/>
              <w:rPr>
                <w:rFonts w:ascii="宋体" w:hAnsi="宋体" w:hint="eastAsia"/>
                <w:b/>
                <w:color w:val="0000FF"/>
                <w:sz w:val="21"/>
                <w:szCs w:val="21"/>
              </w:rPr>
            </w:pPr>
            <w:r w:rsidRPr="009120DA">
              <w:rPr>
                <w:rFonts w:ascii="宋体" w:hAnsi="宋体" w:cs="宋体" w:hint="eastAsia"/>
                <w:b/>
                <w:bCs/>
                <w:sz w:val="21"/>
                <w:szCs w:val="21"/>
              </w:rPr>
              <w:t>序号</w:t>
            </w:r>
          </w:p>
        </w:tc>
        <w:tc>
          <w:tcPr>
            <w:tcW w:w="1783" w:type="pct"/>
            <w:shd w:val="clear" w:color="auto" w:fill="DBDBDB"/>
            <w:vAlign w:val="center"/>
          </w:tcPr>
          <w:p w14:paraId="1976D90E" w14:textId="77777777" w:rsidR="009120DA" w:rsidRPr="009120DA" w:rsidRDefault="009120DA" w:rsidP="009120DA">
            <w:pPr>
              <w:widowControl/>
              <w:spacing w:line="360" w:lineRule="auto"/>
              <w:jc w:val="center"/>
              <w:rPr>
                <w:rFonts w:ascii="宋体" w:hAnsi="宋体" w:hint="eastAsia"/>
                <w:b/>
                <w:color w:val="0000FF"/>
                <w:sz w:val="21"/>
                <w:szCs w:val="21"/>
              </w:rPr>
            </w:pPr>
            <w:r w:rsidRPr="009120DA">
              <w:rPr>
                <w:rFonts w:ascii="宋体" w:hAnsi="宋体" w:cs="宋体" w:hint="eastAsia"/>
                <w:b/>
                <w:bCs/>
                <w:sz w:val="21"/>
                <w:szCs w:val="21"/>
              </w:rPr>
              <w:t>货物名称（标的名称）</w:t>
            </w:r>
          </w:p>
        </w:tc>
        <w:tc>
          <w:tcPr>
            <w:tcW w:w="473" w:type="pct"/>
            <w:shd w:val="clear" w:color="auto" w:fill="DBDBDB"/>
            <w:vAlign w:val="center"/>
          </w:tcPr>
          <w:p w14:paraId="7F71AE98" w14:textId="77777777" w:rsidR="009120DA" w:rsidRPr="009120DA" w:rsidRDefault="009120DA" w:rsidP="009120DA">
            <w:pPr>
              <w:widowControl/>
              <w:spacing w:line="360" w:lineRule="auto"/>
              <w:jc w:val="center"/>
              <w:rPr>
                <w:rFonts w:ascii="宋体" w:hAnsi="宋体" w:hint="eastAsia"/>
                <w:b/>
                <w:color w:val="0000FF"/>
                <w:sz w:val="21"/>
                <w:szCs w:val="21"/>
              </w:rPr>
            </w:pPr>
            <w:r w:rsidRPr="009120DA">
              <w:rPr>
                <w:rFonts w:ascii="宋体" w:hAnsi="宋体" w:cs="宋体" w:hint="eastAsia"/>
                <w:b/>
                <w:bCs/>
                <w:sz w:val="21"/>
                <w:szCs w:val="21"/>
              </w:rPr>
              <w:t>数量</w:t>
            </w:r>
          </w:p>
        </w:tc>
        <w:tc>
          <w:tcPr>
            <w:tcW w:w="472" w:type="pct"/>
            <w:shd w:val="clear" w:color="auto" w:fill="DBDBDB"/>
            <w:vAlign w:val="center"/>
          </w:tcPr>
          <w:p w14:paraId="47440C7B" w14:textId="77777777" w:rsidR="009120DA" w:rsidRPr="009120DA" w:rsidRDefault="009120DA" w:rsidP="009120DA">
            <w:pPr>
              <w:widowControl/>
              <w:spacing w:line="360" w:lineRule="auto"/>
              <w:jc w:val="center"/>
              <w:rPr>
                <w:rFonts w:ascii="宋体" w:hAnsi="宋体" w:hint="eastAsia"/>
                <w:b/>
                <w:color w:val="0000FF"/>
                <w:sz w:val="21"/>
                <w:szCs w:val="21"/>
              </w:rPr>
            </w:pPr>
            <w:r w:rsidRPr="009120DA">
              <w:rPr>
                <w:rFonts w:ascii="宋体" w:hAnsi="宋体" w:cs="宋体" w:hint="eastAsia"/>
                <w:b/>
                <w:bCs/>
                <w:sz w:val="21"/>
                <w:szCs w:val="21"/>
              </w:rPr>
              <w:t>单位</w:t>
            </w:r>
          </w:p>
        </w:tc>
        <w:tc>
          <w:tcPr>
            <w:tcW w:w="709" w:type="pct"/>
            <w:shd w:val="clear" w:color="auto" w:fill="DBDBDB"/>
            <w:vAlign w:val="center"/>
          </w:tcPr>
          <w:p w14:paraId="189FAFEA" w14:textId="77777777" w:rsidR="009120DA" w:rsidRPr="009120DA" w:rsidRDefault="009120DA" w:rsidP="009120DA">
            <w:pPr>
              <w:widowControl/>
              <w:spacing w:line="360" w:lineRule="auto"/>
              <w:jc w:val="center"/>
              <w:rPr>
                <w:rFonts w:ascii="宋体" w:hAnsi="宋体" w:hint="eastAsia"/>
                <w:b/>
                <w:color w:val="0000FF"/>
                <w:sz w:val="21"/>
                <w:szCs w:val="21"/>
              </w:rPr>
            </w:pPr>
            <w:r w:rsidRPr="009120DA">
              <w:rPr>
                <w:rFonts w:ascii="宋体" w:hAnsi="宋体" w:cs="宋体" w:hint="eastAsia"/>
                <w:b/>
                <w:bCs/>
                <w:sz w:val="21"/>
                <w:szCs w:val="21"/>
              </w:rPr>
              <w:t>备注</w:t>
            </w:r>
          </w:p>
        </w:tc>
        <w:tc>
          <w:tcPr>
            <w:tcW w:w="1083" w:type="pct"/>
            <w:shd w:val="clear" w:color="auto" w:fill="DBDBDB"/>
            <w:vAlign w:val="center"/>
          </w:tcPr>
          <w:p w14:paraId="412C66B2" w14:textId="77777777" w:rsidR="009120DA" w:rsidRPr="009120DA" w:rsidRDefault="009120DA" w:rsidP="009120DA">
            <w:pPr>
              <w:widowControl/>
              <w:spacing w:line="360" w:lineRule="auto"/>
              <w:jc w:val="center"/>
              <w:rPr>
                <w:rFonts w:ascii="宋体" w:hAnsi="宋体" w:hint="eastAsia"/>
                <w:b/>
                <w:color w:val="0000FF"/>
                <w:sz w:val="21"/>
                <w:szCs w:val="21"/>
              </w:rPr>
            </w:pPr>
            <w:r w:rsidRPr="009120DA">
              <w:rPr>
                <w:rFonts w:ascii="宋体" w:hAnsi="宋体" w:cs="宋体" w:hint="eastAsia"/>
                <w:b/>
                <w:bCs/>
                <w:sz w:val="21"/>
                <w:szCs w:val="21"/>
              </w:rPr>
              <w:t>财政预算限额（元）</w:t>
            </w:r>
          </w:p>
        </w:tc>
      </w:tr>
      <w:tr w:rsidR="009120DA" w:rsidRPr="009120DA" w14:paraId="1F0710D0" w14:textId="77777777" w:rsidTr="00F27B17">
        <w:trPr>
          <w:jc w:val="center"/>
        </w:trPr>
        <w:tc>
          <w:tcPr>
            <w:tcW w:w="3208" w:type="pct"/>
            <w:gridSpan w:val="4"/>
            <w:vAlign w:val="center"/>
          </w:tcPr>
          <w:p w14:paraId="6195C109" w14:textId="77777777" w:rsidR="009120DA" w:rsidRPr="009120DA" w:rsidRDefault="009120DA" w:rsidP="009120DA">
            <w:pPr>
              <w:spacing w:line="360" w:lineRule="auto"/>
              <w:rPr>
                <w:rFonts w:ascii="宋体" w:hAnsi="宋体" w:hint="eastAsia"/>
                <w:b/>
                <w:color w:val="0000FF"/>
                <w:sz w:val="21"/>
                <w:szCs w:val="21"/>
              </w:rPr>
            </w:pPr>
            <w:r w:rsidRPr="009120DA">
              <w:rPr>
                <w:rFonts w:ascii="宋体" w:hAnsi="宋体" w:cs="宋体" w:hint="eastAsia"/>
                <w:b/>
                <w:bCs/>
                <w:sz w:val="21"/>
                <w:szCs w:val="21"/>
              </w:rPr>
              <w:t>一、设备类</w:t>
            </w:r>
          </w:p>
        </w:tc>
        <w:tc>
          <w:tcPr>
            <w:tcW w:w="709" w:type="pct"/>
            <w:vMerge w:val="restart"/>
            <w:vAlign w:val="center"/>
          </w:tcPr>
          <w:p w14:paraId="491B6A2F" w14:textId="77777777" w:rsidR="009120DA" w:rsidRPr="009120DA" w:rsidRDefault="009120DA" w:rsidP="009120DA">
            <w:pPr>
              <w:spacing w:line="360" w:lineRule="auto"/>
              <w:jc w:val="center"/>
              <w:rPr>
                <w:rFonts w:ascii="宋体" w:hAnsi="宋体" w:hint="eastAsia"/>
                <w:b/>
                <w:color w:val="0000FF"/>
                <w:sz w:val="21"/>
                <w:szCs w:val="21"/>
              </w:rPr>
            </w:pPr>
            <w:r w:rsidRPr="009120DA">
              <w:rPr>
                <w:rFonts w:ascii="宋体" w:hAnsi="宋体" w:hint="eastAsia"/>
                <w:b/>
                <w:color w:val="0000FF"/>
                <w:sz w:val="21"/>
                <w:szCs w:val="21"/>
              </w:rPr>
              <w:t>拒绝进口</w:t>
            </w:r>
          </w:p>
        </w:tc>
        <w:tc>
          <w:tcPr>
            <w:tcW w:w="1083" w:type="pct"/>
            <w:vMerge w:val="restart"/>
            <w:vAlign w:val="center"/>
          </w:tcPr>
          <w:p w14:paraId="3BC566D7" w14:textId="77777777" w:rsidR="009120DA" w:rsidRPr="009120DA" w:rsidRDefault="009120DA" w:rsidP="009120DA">
            <w:pPr>
              <w:spacing w:line="360" w:lineRule="auto"/>
              <w:jc w:val="center"/>
              <w:rPr>
                <w:rFonts w:ascii="宋体" w:hAnsi="宋体" w:hint="eastAsia"/>
                <w:b/>
                <w:color w:val="0000FF"/>
                <w:sz w:val="21"/>
                <w:szCs w:val="21"/>
              </w:rPr>
            </w:pPr>
            <w:r w:rsidRPr="009120DA">
              <w:rPr>
                <w:rFonts w:ascii="宋体" w:hAnsi="宋体" w:hint="eastAsia"/>
                <w:b/>
                <w:color w:val="0000FF"/>
                <w:sz w:val="21"/>
                <w:szCs w:val="21"/>
              </w:rPr>
              <w:t>130,000.00</w:t>
            </w:r>
          </w:p>
        </w:tc>
      </w:tr>
      <w:tr w:rsidR="009120DA" w:rsidRPr="009120DA" w14:paraId="3EDDCD50" w14:textId="77777777" w:rsidTr="00F27B17">
        <w:trPr>
          <w:trHeight w:val="90"/>
          <w:jc w:val="center"/>
        </w:trPr>
        <w:tc>
          <w:tcPr>
            <w:tcW w:w="480" w:type="pct"/>
            <w:vAlign w:val="center"/>
          </w:tcPr>
          <w:p w14:paraId="6D1CB2B5" w14:textId="77777777" w:rsidR="009120DA" w:rsidRPr="009120DA" w:rsidRDefault="009120DA" w:rsidP="009120DA">
            <w:pPr>
              <w:widowControl/>
              <w:spacing w:line="360" w:lineRule="auto"/>
              <w:jc w:val="center"/>
              <w:textAlignment w:val="center"/>
              <w:rPr>
                <w:rFonts w:ascii="宋体" w:hAnsi="宋体" w:hint="eastAsia"/>
                <w:b/>
                <w:color w:val="0000FF"/>
                <w:sz w:val="21"/>
                <w:szCs w:val="21"/>
              </w:rPr>
            </w:pPr>
            <w:r w:rsidRPr="009120DA">
              <w:rPr>
                <w:rFonts w:ascii="宋体" w:hAnsi="宋体" w:cs="宋体" w:hint="eastAsia"/>
                <w:color w:val="000000"/>
                <w:sz w:val="21"/>
                <w:szCs w:val="21"/>
                <w:lang w:bidi="ar"/>
              </w:rPr>
              <w:t>1</w:t>
            </w:r>
          </w:p>
        </w:tc>
        <w:tc>
          <w:tcPr>
            <w:tcW w:w="1783" w:type="pct"/>
            <w:vAlign w:val="center"/>
          </w:tcPr>
          <w:p w14:paraId="0100BDF9"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90燃气大锅炒炉</w:t>
            </w:r>
          </w:p>
        </w:tc>
        <w:tc>
          <w:tcPr>
            <w:tcW w:w="473" w:type="pct"/>
            <w:vAlign w:val="center"/>
          </w:tcPr>
          <w:p w14:paraId="1484A272"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472" w:type="pct"/>
            <w:vAlign w:val="center"/>
          </w:tcPr>
          <w:p w14:paraId="3F58B09A" w14:textId="77777777" w:rsidR="009120DA" w:rsidRPr="009120DA" w:rsidRDefault="009120DA" w:rsidP="009120DA">
            <w:pPr>
              <w:widowControl/>
              <w:spacing w:line="360" w:lineRule="auto"/>
              <w:jc w:val="center"/>
              <w:textAlignment w:val="center"/>
              <w:rPr>
                <w:rFonts w:ascii="宋体" w:hAnsi="宋体" w:hint="eastAsia"/>
                <w:b/>
                <w:color w:val="0000FF"/>
                <w:sz w:val="21"/>
                <w:szCs w:val="21"/>
              </w:rPr>
            </w:pPr>
            <w:r w:rsidRPr="009120DA">
              <w:rPr>
                <w:rFonts w:ascii="宋体" w:hAnsi="宋体" w:cs="宋体" w:hint="eastAsia"/>
                <w:color w:val="000000"/>
                <w:sz w:val="21"/>
                <w:szCs w:val="21"/>
                <w:lang w:bidi="ar"/>
              </w:rPr>
              <w:t>台</w:t>
            </w:r>
          </w:p>
        </w:tc>
        <w:tc>
          <w:tcPr>
            <w:tcW w:w="709" w:type="pct"/>
            <w:vMerge/>
          </w:tcPr>
          <w:p w14:paraId="487BEA56" w14:textId="77777777" w:rsidR="009120DA" w:rsidRPr="009120DA" w:rsidRDefault="009120DA" w:rsidP="009120DA">
            <w:pPr>
              <w:spacing w:line="360" w:lineRule="auto"/>
              <w:jc w:val="center"/>
              <w:rPr>
                <w:rFonts w:ascii="宋体" w:hAnsi="宋体" w:hint="eastAsia"/>
                <w:b/>
                <w:color w:val="0000FF"/>
                <w:sz w:val="21"/>
                <w:szCs w:val="21"/>
              </w:rPr>
            </w:pPr>
          </w:p>
        </w:tc>
        <w:tc>
          <w:tcPr>
            <w:tcW w:w="1083" w:type="pct"/>
            <w:vMerge/>
          </w:tcPr>
          <w:p w14:paraId="54D9B411"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00307419" w14:textId="77777777" w:rsidTr="00F27B17">
        <w:trPr>
          <w:trHeight w:val="287"/>
          <w:jc w:val="center"/>
        </w:trPr>
        <w:tc>
          <w:tcPr>
            <w:tcW w:w="480" w:type="pct"/>
            <w:vAlign w:val="center"/>
          </w:tcPr>
          <w:p w14:paraId="5E1A476F" w14:textId="77777777" w:rsidR="009120DA" w:rsidRPr="009120DA" w:rsidRDefault="009120DA" w:rsidP="009120DA">
            <w:pPr>
              <w:widowControl/>
              <w:spacing w:line="360" w:lineRule="auto"/>
              <w:jc w:val="center"/>
              <w:textAlignment w:val="center"/>
              <w:rPr>
                <w:rFonts w:ascii="宋体" w:hAnsi="宋体" w:hint="eastAsia"/>
                <w:b/>
                <w:color w:val="0000FF"/>
                <w:sz w:val="21"/>
                <w:szCs w:val="21"/>
              </w:rPr>
            </w:pPr>
            <w:r w:rsidRPr="009120DA">
              <w:rPr>
                <w:rFonts w:ascii="宋体" w:hAnsi="宋体" w:cs="宋体" w:hint="eastAsia"/>
                <w:color w:val="000000"/>
                <w:sz w:val="21"/>
                <w:szCs w:val="21"/>
                <w:lang w:bidi="ar"/>
              </w:rPr>
              <w:t>2</w:t>
            </w:r>
          </w:p>
        </w:tc>
        <w:tc>
          <w:tcPr>
            <w:tcW w:w="1783" w:type="pct"/>
            <w:vAlign w:val="center"/>
          </w:tcPr>
          <w:p w14:paraId="31335134"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24盘电蒸饭柜</w:t>
            </w:r>
          </w:p>
        </w:tc>
        <w:tc>
          <w:tcPr>
            <w:tcW w:w="473" w:type="pct"/>
            <w:vAlign w:val="center"/>
          </w:tcPr>
          <w:p w14:paraId="18BF169A"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472" w:type="pct"/>
            <w:vAlign w:val="center"/>
          </w:tcPr>
          <w:p w14:paraId="75D2DC32" w14:textId="77777777" w:rsidR="009120DA" w:rsidRPr="009120DA" w:rsidRDefault="009120DA" w:rsidP="009120DA">
            <w:pPr>
              <w:widowControl/>
              <w:spacing w:line="360" w:lineRule="auto"/>
              <w:jc w:val="center"/>
              <w:textAlignment w:val="center"/>
              <w:rPr>
                <w:rFonts w:ascii="宋体" w:hAnsi="宋体" w:hint="eastAsia"/>
                <w:b/>
                <w:color w:val="0000FF"/>
                <w:sz w:val="21"/>
                <w:szCs w:val="21"/>
              </w:rPr>
            </w:pPr>
            <w:r w:rsidRPr="009120DA">
              <w:rPr>
                <w:rFonts w:ascii="宋体" w:hAnsi="宋体" w:cs="宋体" w:hint="eastAsia"/>
                <w:color w:val="000000"/>
                <w:sz w:val="21"/>
                <w:szCs w:val="21"/>
                <w:lang w:bidi="ar"/>
              </w:rPr>
              <w:t>台</w:t>
            </w:r>
          </w:p>
        </w:tc>
        <w:tc>
          <w:tcPr>
            <w:tcW w:w="709" w:type="pct"/>
            <w:vMerge/>
          </w:tcPr>
          <w:p w14:paraId="35566A98"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4F440995"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63F0CC71" w14:textId="77777777" w:rsidTr="00F27B17">
        <w:trPr>
          <w:jc w:val="center"/>
        </w:trPr>
        <w:tc>
          <w:tcPr>
            <w:tcW w:w="480" w:type="pct"/>
            <w:vAlign w:val="center"/>
          </w:tcPr>
          <w:p w14:paraId="5DE283D3" w14:textId="77777777" w:rsidR="009120DA" w:rsidRPr="009120DA" w:rsidRDefault="009120DA" w:rsidP="009120DA">
            <w:pPr>
              <w:widowControl/>
              <w:spacing w:line="360" w:lineRule="auto"/>
              <w:jc w:val="center"/>
              <w:textAlignment w:val="center"/>
              <w:rPr>
                <w:rFonts w:ascii="宋体" w:hAnsi="宋体" w:hint="eastAsia"/>
                <w:b/>
                <w:color w:val="0000FF"/>
                <w:sz w:val="21"/>
                <w:szCs w:val="21"/>
              </w:rPr>
            </w:pPr>
            <w:r w:rsidRPr="009120DA">
              <w:rPr>
                <w:rFonts w:ascii="宋体" w:hAnsi="宋体" w:cs="宋体" w:hint="eastAsia"/>
                <w:color w:val="000000"/>
                <w:sz w:val="21"/>
                <w:szCs w:val="21"/>
                <w:lang w:bidi="ar"/>
              </w:rPr>
              <w:t>3</w:t>
            </w:r>
          </w:p>
        </w:tc>
        <w:tc>
          <w:tcPr>
            <w:tcW w:w="1783" w:type="pct"/>
            <w:vAlign w:val="center"/>
          </w:tcPr>
          <w:p w14:paraId="55E81DF4"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双温四门雪柜</w:t>
            </w:r>
          </w:p>
        </w:tc>
        <w:tc>
          <w:tcPr>
            <w:tcW w:w="473" w:type="pct"/>
            <w:vAlign w:val="center"/>
          </w:tcPr>
          <w:p w14:paraId="44D1FBDF"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472" w:type="pct"/>
            <w:vAlign w:val="center"/>
          </w:tcPr>
          <w:p w14:paraId="46B878DF" w14:textId="77777777" w:rsidR="009120DA" w:rsidRPr="009120DA" w:rsidRDefault="009120DA" w:rsidP="009120DA">
            <w:pPr>
              <w:widowControl/>
              <w:spacing w:line="360" w:lineRule="auto"/>
              <w:jc w:val="center"/>
              <w:textAlignment w:val="center"/>
              <w:rPr>
                <w:rFonts w:ascii="宋体" w:hAnsi="宋体" w:hint="eastAsia"/>
                <w:b/>
                <w:color w:val="0000FF"/>
                <w:sz w:val="21"/>
                <w:szCs w:val="21"/>
              </w:rPr>
            </w:pPr>
            <w:r w:rsidRPr="009120DA">
              <w:rPr>
                <w:rFonts w:ascii="宋体" w:hAnsi="宋体" w:cs="宋体" w:hint="eastAsia"/>
                <w:color w:val="000000"/>
                <w:sz w:val="21"/>
                <w:szCs w:val="21"/>
                <w:lang w:bidi="ar"/>
              </w:rPr>
              <w:t>台</w:t>
            </w:r>
          </w:p>
        </w:tc>
        <w:tc>
          <w:tcPr>
            <w:tcW w:w="709" w:type="pct"/>
            <w:vMerge/>
          </w:tcPr>
          <w:p w14:paraId="2E01DB34"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18432BB7"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562308A9" w14:textId="77777777" w:rsidTr="00F27B17">
        <w:trPr>
          <w:jc w:val="center"/>
        </w:trPr>
        <w:tc>
          <w:tcPr>
            <w:tcW w:w="480" w:type="pct"/>
            <w:vAlign w:val="center"/>
          </w:tcPr>
          <w:p w14:paraId="27DFF766" w14:textId="77777777" w:rsidR="009120DA" w:rsidRPr="009120DA" w:rsidRDefault="009120DA" w:rsidP="009120DA">
            <w:pPr>
              <w:widowControl/>
              <w:spacing w:line="360" w:lineRule="auto"/>
              <w:jc w:val="center"/>
              <w:textAlignment w:val="center"/>
              <w:rPr>
                <w:rFonts w:ascii="宋体" w:hAnsi="宋体" w:hint="eastAsia"/>
                <w:b/>
                <w:color w:val="0000FF"/>
                <w:sz w:val="21"/>
                <w:szCs w:val="21"/>
              </w:rPr>
            </w:pPr>
            <w:r w:rsidRPr="009120DA">
              <w:rPr>
                <w:rFonts w:ascii="宋体" w:hAnsi="宋体" w:cs="宋体" w:hint="eastAsia"/>
                <w:color w:val="000000"/>
                <w:sz w:val="21"/>
                <w:szCs w:val="21"/>
                <w:lang w:bidi="ar"/>
              </w:rPr>
              <w:t>4</w:t>
            </w:r>
          </w:p>
        </w:tc>
        <w:tc>
          <w:tcPr>
            <w:tcW w:w="1783" w:type="pct"/>
            <w:vAlign w:val="center"/>
          </w:tcPr>
          <w:p w14:paraId="5622D08E"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双门高温消毒柜</w:t>
            </w:r>
          </w:p>
        </w:tc>
        <w:tc>
          <w:tcPr>
            <w:tcW w:w="473" w:type="pct"/>
            <w:vAlign w:val="center"/>
          </w:tcPr>
          <w:p w14:paraId="10A7C2E3"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4</w:t>
            </w:r>
          </w:p>
        </w:tc>
        <w:tc>
          <w:tcPr>
            <w:tcW w:w="472" w:type="pct"/>
            <w:vAlign w:val="center"/>
          </w:tcPr>
          <w:p w14:paraId="0EEC3624" w14:textId="77777777" w:rsidR="009120DA" w:rsidRPr="009120DA" w:rsidRDefault="009120DA" w:rsidP="009120DA">
            <w:pPr>
              <w:widowControl/>
              <w:spacing w:line="360" w:lineRule="auto"/>
              <w:jc w:val="center"/>
              <w:textAlignment w:val="center"/>
              <w:rPr>
                <w:rFonts w:ascii="宋体" w:hAnsi="宋体" w:hint="eastAsia"/>
                <w:b/>
                <w:color w:val="0000FF"/>
                <w:sz w:val="21"/>
                <w:szCs w:val="21"/>
              </w:rPr>
            </w:pPr>
            <w:r w:rsidRPr="009120DA">
              <w:rPr>
                <w:rFonts w:ascii="宋体" w:hAnsi="宋体" w:cs="宋体" w:hint="eastAsia"/>
                <w:color w:val="000000"/>
                <w:sz w:val="21"/>
                <w:szCs w:val="21"/>
                <w:lang w:bidi="ar"/>
              </w:rPr>
              <w:t>台</w:t>
            </w:r>
          </w:p>
        </w:tc>
        <w:tc>
          <w:tcPr>
            <w:tcW w:w="709" w:type="pct"/>
            <w:vMerge/>
          </w:tcPr>
          <w:p w14:paraId="16E5B4FC"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055CD9FA"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73A778DE" w14:textId="77777777" w:rsidTr="00F27B17">
        <w:trPr>
          <w:jc w:val="center"/>
        </w:trPr>
        <w:tc>
          <w:tcPr>
            <w:tcW w:w="3208" w:type="pct"/>
            <w:gridSpan w:val="4"/>
            <w:vAlign w:val="center"/>
          </w:tcPr>
          <w:p w14:paraId="1910281E" w14:textId="77777777" w:rsidR="009120DA" w:rsidRPr="009120DA" w:rsidRDefault="009120DA" w:rsidP="009120DA">
            <w:pPr>
              <w:spacing w:line="360" w:lineRule="auto"/>
              <w:rPr>
                <w:rFonts w:ascii="宋体" w:hAnsi="宋体" w:hint="eastAsia"/>
                <w:b/>
                <w:color w:val="0000FF"/>
                <w:sz w:val="21"/>
                <w:szCs w:val="21"/>
              </w:rPr>
            </w:pPr>
            <w:r w:rsidRPr="009120DA">
              <w:rPr>
                <w:rFonts w:ascii="宋体" w:hAnsi="宋体" w:cs="宋体" w:hint="eastAsia"/>
                <w:b/>
                <w:bCs/>
                <w:sz w:val="21"/>
                <w:szCs w:val="21"/>
              </w:rPr>
              <w:t>二、排烟系统</w:t>
            </w:r>
          </w:p>
        </w:tc>
        <w:tc>
          <w:tcPr>
            <w:tcW w:w="709" w:type="pct"/>
            <w:vMerge/>
            <w:vAlign w:val="center"/>
          </w:tcPr>
          <w:p w14:paraId="1BDFCFE2" w14:textId="77777777" w:rsidR="009120DA" w:rsidRPr="009120DA" w:rsidRDefault="009120DA" w:rsidP="009120DA">
            <w:pPr>
              <w:spacing w:line="360" w:lineRule="auto"/>
              <w:rPr>
                <w:rFonts w:ascii="宋体" w:hAnsi="宋体" w:hint="eastAsia"/>
                <w:b/>
                <w:color w:val="0000FF"/>
                <w:sz w:val="21"/>
                <w:szCs w:val="21"/>
              </w:rPr>
            </w:pPr>
          </w:p>
        </w:tc>
        <w:tc>
          <w:tcPr>
            <w:tcW w:w="1083" w:type="pct"/>
            <w:vMerge/>
          </w:tcPr>
          <w:p w14:paraId="7436C16D"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4D96AC45" w14:textId="77777777" w:rsidTr="00F27B17">
        <w:trPr>
          <w:jc w:val="center"/>
        </w:trPr>
        <w:tc>
          <w:tcPr>
            <w:tcW w:w="480" w:type="pct"/>
            <w:vAlign w:val="center"/>
          </w:tcPr>
          <w:p w14:paraId="7AD4C9AA"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1783" w:type="pct"/>
            <w:vAlign w:val="center"/>
          </w:tcPr>
          <w:p w14:paraId="50498A0D"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不锈钢烟罩</w:t>
            </w:r>
          </w:p>
        </w:tc>
        <w:tc>
          <w:tcPr>
            <w:tcW w:w="473" w:type="pct"/>
            <w:vAlign w:val="center"/>
          </w:tcPr>
          <w:p w14:paraId="3041E1FA"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472" w:type="pct"/>
            <w:vAlign w:val="center"/>
          </w:tcPr>
          <w:p w14:paraId="6A86F1B5"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台</w:t>
            </w:r>
          </w:p>
        </w:tc>
        <w:tc>
          <w:tcPr>
            <w:tcW w:w="709" w:type="pct"/>
            <w:vMerge/>
          </w:tcPr>
          <w:p w14:paraId="55F3AE4E"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0072C25A"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52A49D8C" w14:textId="77777777" w:rsidTr="00F27B17">
        <w:trPr>
          <w:jc w:val="center"/>
        </w:trPr>
        <w:tc>
          <w:tcPr>
            <w:tcW w:w="480" w:type="pct"/>
            <w:vAlign w:val="center"/>
          </w:tcPr>
          <w:p w14:paraId="285BA80A"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2</w:t>
            </w:r>
          </w:p>
        </w:tc>
        <w:tc>
          <w:tcPr>
            <w:tcW w:w="1783" w:type="pct"/>
            <w:vAlign w:val="center"/>
          </w:tcPr>
          <w:p w14:paraId="5F4A45D2"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不锈钢烟罩</w:t>
            </w:r>
          </w:p>
        </w:tc>
        <w:tc>
          <w:tcPr>
            <w:tcW w:w="473" w:type="pct"/>
            <w:vAlign w:val="center"/>
          </w:tcPr>
          <w:p w14:paraId="3F65805A"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472" w:type="pct"/>
            <w:vAlign w:val="center"/>
          </w:tcPr>
          <w:p w14:paraId="33F9C839"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台</w:t>
            </w:r>
          </w:p>
        </w:tc>
        <w:tc>
          <w:tcPr>
            <w:tcW w:w="709" w:type="pct"/>
            <w:vMerge/>
          </w:tcPr>
          <w:p w14:paraId="10831025"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0F0F2254"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65C8EBDA" w14:textId="77777777" w:rsidTr="00F27B17">
        <w:trPr>
          <w:jc w:val="center"/>
        </w:trPr>
        <w:tc>
          <w:tcPr>
            <w:tcW w:w="480" w:type="pct"/>
            <w:vAlign w:val="center"/>
          </w:tcPr>
          <w:p w14:paraId="103CE412"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3</w:t>
            </w:r>
          </w:p>
        </w:tc>
        <w:tc>
          <w:tcPr>
            <w:tcW w:w="1783" w:type="pct"/>
            <w:vAlign w:val="center"/>
          </w:tcPr>
          <w:p w14:paraId="0B0642B6"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不锈钢烟罩</w:t>
            </w:r>
          </w:p>
        </w:tc>
        <w:tc>
          <w:tcPr>
            <w:tcW w:w="473" w:type="pct"/>
            <w:vAlign w:val="center"/>
          </w:tcPr>
          <w:p w14:paraId="0A39EE20"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472" w:type="pct"/>
            <w:vAlign w:val="center"/>
          </w:tcPr>
          <w:p w14:paraId="6B710954"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台</w:t>
            </w:r>
          </w:p>
        </w:tc>
        <w:tc>
          <w:tcPr>
            <w:tcW w:w="709" w:type="pct"/>
            <w:vMerge/>
          </w:tcPr>
          <w:p w14:paraId="6A7FD532"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4522DEC4"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1C376029" w14:textId="77777777" w:rsidTr="00F27B17">
        <w:trPr>
          <w:jc w:val="center"/>
        </w:trPr>
        <w:tc>
          <w:tcPr>
            <w:tcW w:w="480" w:type="pct"/>
            <w:vAlign w:val="center"/>
          </w:tcPr>
          <w:p w14:paraId="680D048D"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4</w:t>
            </w:r>
          </w:p>
        </w:tc>
        <w:tc>
          <w:tcPr>
            <w:tcW w:w="1783" w:type="pct"/>
            <w:vAlign w:val="center"/>
          </w:tcPr>
          <w:p w14:paraId="567486D0"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隔油网</w:t>
            </w:r>
          </w:p>
        </w:tc>
        <w:tc>
          <w:tcPr>
            <w:tcW w:w="473" w:type="pct"/>
            <w:vAlign w:val="center"/>
          </w:tcPr>
          <w:p w14:paraId="4F64C17D"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20</w:t>
            </w:r>
          </w:p>
        </w:tc>
        <w:tc>
          <w:tcPr>
            <w:tcW w:w="472" w:type="pct"/>
            <w:vAlign w:val="center"/>
          </w:tcPr>
          <w:p w14:paraId="675FAFC6"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proofErr w:type="gramStart"/>
            <w:r w:rsidRPr="009120DA">
              <w:rPr>
                <w:rFonts w:ascii="宋体" w:hAnsi="宋体" w:cs="宋体" w:hint="eastAsia"/>
                <w:color w:val="000000"/>
                <w:sz w:val="21"/>
                <w:szCs w:val="21"/>
                <w:lang w:bidi="ar"/>
              </w:rPr>
              <w:t>个</w:t>
            </w:r>
            <w:proofErr w:type="gramEnd"/>
          </w:p>
        </w:tc>
        <w:tc>
          <w:tcPr>
            <w:tcW w:w="709" w:type="pct"/>
            <w:vMerge/>
          </w:tcPr>
          <w:p w14:paraId="5CE73730"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2D3D1ABC"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2177ADE3" w14:textId="77777777" w:rsidTr="00F27B17">
        <w:trPr>
          <w:jc w:val="center"/>
        </w:trPr>
        <w:tc>
          <w:tcPr>
            <w:tcW w:w="480" w:type="pct"/>
            <w:vAlign w:val="center"/>
          </w:tcPr>
          <w:p w14:paraId="1370D1C6"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5</w:t>
            </w:r>
          </w:p>
        </w:tc>
        <w:tc>
          <w:tcPr>
            <w:tcW w:w="1783" w:type="pct"/>
            <w:vAlign w:val="center"/>
          </w:tcPr>
          <w:p w14:paraId="6A2C5A57"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低空油烟净化器</w:t>
            </w:r>
          </w:p>
        </w:tc>
        <w:tc>
          <w:tcPr>
            <w:tcW w:w="473" w:type="pct"/>
            <w:vAlign w:val="center"/>
          </w:tcPr>
          <w:p w14:paraId="4292AB66"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472" w:type="pct"/>
            <w:vAlign w:val="center"/>
          </w:tcPr>
          <w:p w14:paraId="0FC64232"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台</w:t>
            </w:r>
          </w:p>
        </w:tc>
        <w:tc>
          <w:tcPr>
            <w:tcW w:w="709" w:type="pct"/>
            <w:vMerge/>
          </w:tcPr>
          <w:p w14:paraId="43E63F59"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7319023C"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754614C9" w14:textId="77777777" w:rsidTr="00F27B17">
        <w:trPr>
          <w:jc w:val="center"/>
        </w:trPr>
        <w:tc>
          <w:tcPr>
            <w:tcW w:w="480" w:type="pct"/>
            <w:vAlign w:val="center"/>
          </w:tcPr>
          <w:p w14:paraId="07569B22"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6</w:t>
            </w:r>
          </w:p>
        </w:tc>
        <w:tc>
          <w:tcPr>
            <w:tcW w:w="1783" w:type="pct"/>
            <w:vAlign w:val="center"/>
          </w:tcPr>
          <w:p w14:paraId="208A2DA3"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proofErr w:type="gramStart"/>
            <w:r w:rsidRPr="009120DA">
              <w:rPr>
                <w:rFonts w:ascii="宋体" w:hAnsi="宋体" w:cs="宋体" w:hint="eastAsia"/>
                <w:color w:val="000000"/>
                <w:sz w:val="21"/>
                <w:szCs w:val="21"/>
                <w:lang w:bidi="ar"/>
              </w:rPr>
              <w:t>排烟风柜</w:t>
            </w:r>
            <w:proofErr w:type="gramEnd"/>
          </w:p>
        </w:tc>
        <w:tc>
          <w:tcPr>
            <w:tcW w:w="473" w:type="pct"/>
            <w:vAlign w:val="center"/>
          </w:tcPr>
          <w:p w14:paraId="70058839"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472" w:type="pct"/>
            <w:vAlign w:val="center"/>
          </w:tcPr>
          <w:p w14:paraId="1F47F3E3"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台</w:t>
            </w:r>
          </w:p>
        </w:tc>
        <w:tc>
          <w:tcPr>
            <w:tcW w:w="709" w:type="pct"/>
            <w:vMerge/>
          </w:tcPr>
          <w:p w14:paraId="266404A3"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6612AB64"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43AC9C7C" w14:textId="77777777" w:rsidTr="00F27B17">
        <w:trPr>
          <w:jc w:val="center"/>
        </w:trPr>
        <w:tc>
          <w:tcPr>
            <w:tcW w:w="480" w:type="pct"/>
            <w:vAlign w:val="center"/>
          </w:tcPr>
          <w:p w14:paraId="1C984DB8"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7</w:t>
            </w:r>
          </w:p>
        </w:tc>
        <w:tc>
          <w:tcPr>
            <w:tcW w:w="1783" w:type="pct"/>
            <w:vAlign w:val="center"/>
          </w:tcPr>
          <w:p w14:paraId="19EA587F"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风机净化器支架</w:t>
            </w:r>
          </w:p>
        </w:tc>
        <w:tc>
          <w:tcPr>
            <w:tcW w:w="473" w:type="pct"/>
            <w:vAlign w:val="center"/>
          </w:tcPr>
          <w:p w14:paraId="4E51D302"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2</w:t>
            </w:r>
          </w:p>
        </w:tc>
        <w:tc>
          <w:tcPr>
            <w:tcW w:w="472" w:type="pct"/>
            <w:vAlign w:val="center"/>
          </w:tcPr>
          <w:p w14:paraId="3418C985"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套</w:t>
            </w:r>
          </w:p>
        </w:tc>
        <w:tc>
          <w:tcPr>
            <w:tcW w:w="709" w:type="pct"/>
            <w:vMerge/>
          </w:tcPr>
          <w:p w14:paraId="35F7CC55"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7E66AA9F"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2C5FD829" w14:textId="77777777" w:rsidTr="00F27B17">
        <w:trPr>
          <w:jc w:val="center"/>
        </w:trPr>
        <w:tc>
          <w:tcPr>
            <w:tcW w:w="480" w:type="pct"/>
            <w:vAlign w:val="center"/>
          </w:tcPr>
          <w:p w14:paraId="4FFC0B4D"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8</w:t>
            </w:r>
          </w:p>
        </w:tc>
        <w:tc>
          <w:tcPr>
            <w:tcW w:w="1783" w:type="pct"/>
            <w:vAlign w:val="center"/>
          </w:tcPr>
          <w:p w14:paraId="134A630A"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排烟风管</w:t>
            </w:r>
          </w:p>
        </w:tc>
        <w:tc>
          <w:tcPr>
            <w:tcW w:w="473" w:type="pct"/>
            <w:vAlign w:val="center"/>
          </w:tcPr>
          <w:p w14:paraId="27C636D9"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96</w:t>
            </w:r>
          </w:p>
        </w:tc>
        <w:tc>
          <w:tcPr>
            <w:tcW w:w="472" w:type="pct"/>
            <w:vAlign w:val="center"/>
          </w:tcPr>
          <w:p w14:paraId="7A32EFDB"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平方</w:t>
            </w:r>
          </w:p>
        </w:tc>
        <w:tc>
          <w:tcPr>
            <w:tcW w:w="709" w:type="pct"/>
            <w:vMerge/>
          </w:tcPr>
          <w:p w14:paraId="0F289A46"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23B330B2" w14:textId="77777777" w:rsidR="009120DA" w:rsidRPr="009120DA" w:rsidRDefault="009120DA" w:rsidP="009120DA">
            <w:pPr>
              <w:spacing w:line="360" w:lineRule="auto"/>
              <w:rPr>
                <w:rFonts w:ascii="宋体" w:hAnsi="宋体" w:hint="eastAsia"/>
                <w:b/>
                <w:color w:val="0000FF"/>
                <w:sz w:val="21"/>
                <w:szCs w:val="21"/>
              </w:rPr>
            </w:pPr>
          </w:p>
        </w:tc>
      </w:tr>
      <w:tr w:rsidR="009120DA" w:rsidRPr="009120DA" w14:paraId="3E53F3F5" w14:textId="77777777" w:rsidTr="00F27B17">
        <w:trPr>
          <w:jc w:val="center"/>
        </w:trPr>
        <w:tc>
          <w:tcPr>
            <w:tcW w:w="480" w:type="pct"/>
            <w:vAlign w:val="center"/>
          </w:tcPr>
          <w:p w14:paraId="73F458E9"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9</w:t>
            </w:r>
          </w:p>
        </w:tc>
        <w:tc>
          <w:tcPr>
            <w:tcW w:w="1783" w:type="pct"/>
            <w:vAlign w:val="center"/>
          </w:tcPr>
          <w:p w14:paraId="0003CF72"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缺相保护启动电箱</w:t>
            </w:r>
          </w:p>
        </w:tc>
        <w:tc>
          <w:tcPr>
            <w:tcW w:w="473" w:type="pct"/>
            <w:vAlign w:val="center"/>
          </w:tcPr>
          <w:p w14:paraId="2D39F200"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1</w:t>
            </w:r>
          </w:p>
        </w:tc>
        <w:tc>
          <w:tcPr>
            <w:tcW w:w="472" w:type="pct"/>
            <w:vAlign w:val="center"/>
          </w:tcPr>
          <w:p w14:paraId="2305BC93" w14:textId="77777777" w:rsidR="009120DA" w:rsidRPr="009120DA" w:rsidRDefault="009120DA" w:rsidP="009120DA">
            <w:pPr>
              <w:widowControl/>
              <w:spacing w:line="360" w:lineRule="auto"/>
              <w:jc w:val="center"/>
              <w:textAlignment w:val="center"/>
              <w:rPr>
                <w:rFonts w:ascii="宋体" w:hAnsi="宋体" w:cs="宋体" w:hint="eastAsia"/>
                <w:color w:val="000000"/>
                <w:sz w:val="21"/>
                <w:szCs w:val="21"/>
                <w:lang w:bidi="ar"/>
              </w:rPr>
            </w:pPr>
            <w:r w:rsidRPr="009120DA">
              <w:rPr>
                <w:rFonts w:ascii="宋体" w:hAnsi="宋体" w:cs="宋体" w:hint="eastAsia"/>
                <w:color w:val="000000"/>
                <w:sz w:val="21"/>
                <w:szCs w:val="21"/>
                <w:lang w:bidi="ar"/>
              </w:rPr>
              <w:t>台</w:t>
            </w:r>
          </w:p>
        </w:tc>
        <w:tc>
          <w:tcPr>
            <w:tcW w:w="709" w:type="pct"/>
            <w:vMerge/>
          </w:tcPr>
          <w:p w14:paraId="2E201B26" w14:textId="77777777" w:rsidR="009120DA" w:rsidRPr="009120DA" w:rsidRDefault="009120DA" w:rsidP="009120DA">
            <w:pPr>
              <w:spacing w:line="360" w:lineRule="auto"/>
              <w:jc w:val="right"/>
              <w:rPr>
                <w:rFonts w:ascii="宋体" w:hAnsi="宋体" w:hint="eastAsia"/>
                <w:b/>
                <w:color w:val="0000FF"/>
                <w:sz w:val="21"/>
                <w:szCs w:val="21"/>
              </w:rPr>
            </w:pPr>
          </w:p>
        </w:tc>
        <w:tc>
          <w:tcPr>
            <w:tcW w:w="1083" w:type="pct"/>
            <w:vMerge/>
          </w:tcPr>
          <w:p w14:paraId="20BE446E" w14:textId="77777777" w:rsidR="009120DA" w:rsidRPr="009120DA" w:rsidRDefault="009120DA" w:rsidP="009120DA">
            <w:pPr>
              <w:spacing w:line="360" w:lineRule="auto"/>
              <w:rPr>
                <w:rFonts w:ascii="宋体" w:hAnsi="宋体" w:hint="eastAsia"/>
                <w:b/>
                <w:color w:val="0000FF"/>
                <w:sz w:val="21"/>
                <w:szCs w:val="21"/>
              </w:rPr>
            </w:pPr>
          </w:p>
        </w:tc>
      </w:tr>
    </w:tbl>
    <w:p w14:paraId="35C2E4D8" w14:textId="77777777" w:rsidR="009120DA" w:rsidRPr="009120DA" w:rsidRDefault="009120DA" w:rsidP="009120DA">
      <w:pPr>
        <w:spacing w:after="0" w:line="360" w:lineRule="auto"/>
        <w:jc w:val="both"/>
        <w:rPr>
          <w:rFonts w:ascii="Times New Roman" w:eastAsia="宋体" w:hAnsi="Times New Roman" w:cs="Times New Roman"/>
          <w:b/>
          <w:color w:val="FF0000"/>
          <w:sz w:val="21"/>
          <w:szCs w:val="22"/>
          <w14:ligatures w14:val="none"/>
        </w:rPr>
      </w:pPr>
    </w:p>
    <w:p w14:paraId="10D204BE" w14:textId="77777777" w:rsidR="009120DA" w:rsidRPr="009120DA" w:rsidRDefault="009120DA" w:rsidP="009120DA">
      <w:pPr>
        <w:spacing w:after="0" w:line="360" w:lineRule="auto"/>
        <w:ind w:firstLineChars="200" w:firstLine="422"/>
        <w:rPr>
          <w:rFonts w:ascii="宋体" w:eastAsia="宋体" w:hAnsi="宋体" w:cs="Times New Roman" w:hint="eastAsia"/>
          <w:sz w:val="21"/>
          <w:szCs w:val="21"/>
          <w14:ligatures w14:val="none"/>
        </w:rPr>
      </w:pPr>
      <w:r w:rsidRPr="009120DA">
        <w:rPr>
          <w:rFonts w:ascii="Times New Roman" w:eastAsia="宋体" w:hAnsi="Times New Roman" w:cs="Times New Roman" w:hint="eastAsia"/>
          <w:b/>
          <w:sz w:val="21"/>
          <w14:ligatures w14:val="none"/>
        </w:rPr>
        <w:t>说明：</w:t>
      </w:r>
    </w:p>
    <w:p w14:paraId="640CB16E" w14:textId="77777777" w:rsidR="009120DA" w:rsidRPr="009120DA" w:rsidRDefault="009120DA" w:rsidP="009120DA">
      <w:pPr>
        <w:spacing w:after="0" w:line="360" w:lineRule="auto"/>
        <w:ind w:firstLineChars="200" w:firstLine="422"/>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1、参考品牌的说明</w:t>
      </w:r>
    </w:p>
    <w:p w14:paraId="55FFC2F1" w14:textId="77777777" w:rsidR="009120DA" w:rsidRPr="009120DA" w:rsidRDefault="009120DA" w:rsidP="009120DA">
      <w:pPr>
        <w:spacing w:after="0" w:line="360" w:lineRule="auto"/>
        <w:ind w:firstLineChars="200" w:firstLine="420"/>
        <w:rPr>
          <w:rFonts w:ascii="宋体" w:eastAsia="宋体" w:hAnsi="宋体" w:cs="Times New Roman" w:hint="eastAsia"/>
          <w:sz w:val="21"/>
          <w:szCs w:val="21"/>
          <w14:ligatures w14:val="none"/>
        </w:rPr>
      </w:pPr>
      <w:r w:rsidRPr="009120DA">
        <w:rPr>
          <w:rFonts w:ascii="宋体" w:eastAsia="宋体" w:hAnsi="宋体" w:cs="Times New Roman" w:hint="eastAsia"/>
          <w:sz w:val="21"/>
          <w:szCs w:val="21"/>
          <w14:ligatures w14:val="none"/>
        </w:rPr>
        <w:t>招标文件中所涉及产品品牌均为质量“相当于”要求，非指定性要求，投标人可自主选择质量相当的其他品牌产品投标。</w:t>
      </w:r>
    </w:p>
    <w:p w14:paraId="4FE68CAA" w14:textId="77777777" w:rsidR="009120DA" w:rsidRPr="009120DA" w:rsidRDefault="009120DA" w:rsidP="009120DA">
      <w:pPr>
        <w:spacing w:after="0" w:line="360" w:lineRule="auto"/>
        <w:ind w:firstLineChars="200" w:firstLine="422"/>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2、根据《政府采购货物和服务招标投标管理办法》（财政部令第87号）第31条的规定，提供相同品牌产品的不同投标人参加同一合同项下投标的，处理原则如下：</w:t>
      </w:r>
    </w:p>
    <w:p w14:paraId="5AAF2BED" w14:textId="77777777" w:rsidR="009120DA" w:rsidRPr="009120DA" w:rsidRDefault="009120DA" w:rsidP="009120DA">
      <w:pPr>
        <w:spacing w:after="0" w:line="360" w:lineRule="auto"/>
        <w:ind w:firstLineChars="200" w:firstLine="420"/>
        <w:rPr>
          <w:rFonts w:ascii="宋体" w:eastAsia="宋体" w:hAnsi="宋体" w:cs="Times New Roman" w:hint="eastAsia"/>
          <w:sz w:val="21"/>
          <w:szCs w:val="21"/>
          <w14:ligatures w14:val="none"/>
        </w:rPr>
      </w:pPr>
      <w:r w:rsidRPr="009120DA">
        <w:rPr>
          <w:rFonts w:ascii="宋体" w:eastAsia="宋体" w:hAnsi="宋体" w:cs="Times New Roman" w:hint="eastAsia"/>
          <w:sz w:val="21"/>
          <w:szCs w:val="21"/>
          <w14:ligatures w14:val="none"/>
        </w:rPr>
        <w:t>（1）采用最低评标价法的采购项目，提供相同品牌产品的不同投标人参加同一合同项下投标的，以其中通过资格审查、符合性审查且报价最低的参加评标；报价相同的，由采</w:t>
      </w:r>
      <w:r w:rsidRPr="009120DA">
        <w:rPr>
          <w:rFonts w:ascii="宋体" w:eastAsia="宋体" w:hAnsi="宋体" w:cs="Times New Roman" w:hint="eastAsia"/>
          <w:sz w:val="21"/>
          <w:szCs w:val="21"/>
          <w14:ligatures w14:val="none"/>
        </w:rPr>
        <w:lastRenderedPageBreak/>
        <w:t>购人或者采购人委托评标委员会按照招标文件规定的方式确定一个参加评标的投标人，招标文件未规定的采取随机抽取方式确定，其他投标无效。</w:t>
      </w:r>
    </w:p>
    <w:p w14:paraId="0D34F898" w14:textId="77777777" w:rsidR="009120DA" w:rsidRPr="009120DA" w:rsidRDefault="009120DA" w:rsidP="009120DA">
      <w:pPr>
        <w:spacing w:after="0" w:line="360" w:lineRule="auto"/>
        <w:ind w:firstLineChars="200" w:firstLine="420"/>
        <w:rPr>
          <w:rFonts w:ascii="宋体" w:eastAsia="宋体" w:hAnsi="宋体" w:cs="Times New Roman" w:hint="eastAsia"/>
          <w:sz w:val="21"/>
          <w:szCs w:val="21"/>
          <w14:ligatures w14:val="none"/>
        </w:rPr>
      </w:pPr>
      <w:r w:rsidRPr="009120DA">
        <w:rPr>
          <w:rFonts w:ascii="宋体" w:eastAsia="宋体" w:hAnsi="宋体" w:cs="Times New Roman" w:hint="eastAsia"/>
          <w:sz w:val="21"/>
          <w:szCs w:val="21"/>
          <w14:ligatures w14: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319C5C" w14:textId="77777777" w:rsidR="009120DA" w:rsidRPr="009120DA" w:rsidRDefault="009120DA" w:rsidP="009120DA">
      <w:pPr>
        <w:spacing w:after="0" w:line="360" w:lineRule="auto"/>
        <w:ind w:firstLineChars="200" w:firstLine="420"/>
        <w:jc w:val="both"/>
        <w:rPr>
          <w:rFonts w:ascii="宋体" w:eastAsia="宋体" w:hAnsi="宋体" w:cs="Times New Roman" w:hint="eastAsia"/>
          <w:sz w:val="21"/>
          <w:szCs w:val="21"/>
          <w14:ligatures w14:val="none"/>
        </w:rPr>
      </w:pPr>
      <w:r w:rsidRPr="009120DA">
        <w:rPr>
          <w:rFonts w:ascii="宋体" w:eastAsia="宋体" w:hAnsi="宋体" w:cs="Times New Roman" w:hint="eastAsia"/>
          <w:sz w:val="21"/>
          <w:szCs w:val="21"/>
          <w14:ligatures w14:val="none"/>
        </w:rPr>
        <w:t>（3）非单一产品采购项目，采购人应当根据采购项目技术构成、产品价格比重等合理确定核心产品，并在招标文件中载明。多家投标人提供的核心产品品牌相同的，按前两款规定处理。</w:t>
      </w:r>
    </w:p>
    <w:p w14:paraId="3E4857A7" w14:textId="77777777" w:rsidR="009120DA" w:rsidRPr="009120DA" w:rsidRDefault="009120DA" w:rsidP="009120DA">
      <w:pPr>
        <w:spacing w:after="0" w:line="360" w:lineRule="auto"/>
        <w:ind w:firstLineChars="250" w:firstLine="527"/>
        <w:jc w:val="both"/>
        <w:rPr>
          <w:rFonts w:ascii="Times New Roman" w:eastAsia="宋体" w:hAnsi="Times New Roman" w:cs="Times New Roman"/>
          <w:b/>
          <w:sz w:val="21"/>
          <w14:ligatures w14:val="none"/>
        </w:rPr>
      </w:pPr>
      <w:r w:rsidRPr="009120DA">
        <w:rPr>
          <w:rFonts w:ascii="宋体" w:eastAsia="宋体" w:hAnsi="宋体" w:cs="Times New Roman" w:hint="eastAsia"/>
          <w:b/>
          <w:color w:val="FF0000"/>
          <w:sz w:val="21"/>
          <w:szCs w:val="21"/>
          <w14:ligatures w14:val="none"/>
        </w:rPr>
        <w:t>本项目核心产品为：</w:t>
      </w:r>
      <w:r w:rsidRPr="009120DA">
        <w:rPr>
          <w:rFonts w:ascii="宋体" w:eastAsia="宋体" w:hAnsi="宋体" w:cs="Times New Roman" w:hint="eastAsia"/>
          <w:b/>
          <w:color w:val="FF0000"/>
          <w:sz w:val="21"/>
          <w:szCs w:val="21"/>
          <w:u w:val="single"/>
          <w14:ligatures w14:val="none"/>
        </w:rPr>
        <w:t>双门高温消毒柜</w:t>
      </w:r>
    </w:p>
    <w:p w14:paraId="78578086" w14:textId="77777777" w:rsidR="009120DA" w:rsidRPr="009120DA" w:rsidRDefault="009120DA" w:rsidP="009120DA">
      <w:pPr>
        <w:spacing w:after="0" w:line="360" w:lineRule="auto"/>
        <w:jc w:val="both"/>
        <w:rPr>
          <w:rFonts w:ascii="Times New Roman" w:eastAsia="宋体" w:hAnsi="Times New Roman" w:cs="Times New Roman"/>
          <w:b/>
          <w:sz w:val="21"/>
          <w14:ligatures w14:val="none"/>
        </w:rPr>
      </w:pPr>
    </w:p>
    <w:p w14:paraId="4FEA933C" w14:textId="77777777" w:rsidR="009120DA" w:rsidRPr="009120DA" w:rsidRDefault="009120DA" w:rsidP="009120DA">
      <w:pPr>
        <w:spacing w:after="0" w:line="360" w:lineRule="auto"/>
        <w:jc w:val="both"/>
        <w:rPr>
          <w:rFonts w:ascii="Times New Roman" w:eastAsia="宋体" w:hAnsi="Times New Roman" w:cs="Times New Roman"/>
          <w:b/>
          <w:sz w:val="21"/>
          <w14:ligatures w14:val="none"/>
        </w:rPr>
      </w:pPr>
      <w:r w:rsidRPr="009120DA">
        <w:rPr>
          <w:rFonts w:ascii="Times New Roman" w:eastAsia="宋体" w:hAnsi="Times New Roman" w:cs="Times New Roman" w:hint="eastAsia"/>
          <w:b/>
          <w:sz w:val="21"/>
          <w14:ligatures w14:val="none"/>
        </w:rPr>
        <w:t>二、技术要求</w:t>
      </w:r>
    </w:p>
    <w:p w14:paraId="751F36B1" w14:textId="77777777" w:rsidR="009120DA" w:rsidRPr="009120DA" w:rsidRDefault="009120DA" w:rsidP="009120DA">
      <w:pPr>
        <w:spacing w:after="0" w:line="360" w:lineRule="auto"/>
        <w:ind w:firstLineChars="200" w:firstLine="422"/>
        <w:jc w:val="both"/>
        <w:rPr>
          <w:rFonts w:ascii="宋体" w:eastAsia="宋体" w:hAnsi="宋体" w:cs="Times New Roman" w:hint="eastAsia"/>
          <w:b/>
          <w:sz w:val="21"/>
          <w14:ligatures w14:val="none"/>
        </w:rPr>
      </w:pPr>
      <w:r w:rsidRPr="009120DA">
        <w:rPr>
          <w:rFonts w:ascii="宋体" w:eastAsia="宋体" w:hAnsi="宋体" w:cs="Times New Roman" w:hint="eastAsia"/>
          <w:b/>
          <w:sz w:val="21"/>
          <w14:ligatures w14:val="none"/>
        </w:rPr>
        <w:t>说明：</w:t>
      </w:r>
      <w:r w:rsidRPr="009120DA">
        <w:rPr>
          <w:rFonts w:ascii="宋体" w:eastAsia="宋体" w:hAnsi="宋体" w:cs="Times New Roman" w:hint="eastAsia"/>
          <w:b/>
          <w:sz w:val="21"/>
          <w:szCs w:val="21"/>
          <w14:ligatures w14:val="none"/>
        </w:rPr>
        <w:t>带“★”指标项为实质性条款，如出现负偏离，将被视为未实质性满足招标文件要求作投标无效处理；带“▲”指标项为重要参数条款，负偏离时</w:t>
      </w:r>
      <w:proofErr w:type="gramStart"/>
      <w:r w:rsidRPr="009120DA">
        <w:rPr>
          <w:rFonts w:ascii="宋体" w:eastAsia="宋体" w:hAnsi="宋体" w:cs="Times New Roman" w:hint="eastAsia"/>
          <w:b/>
          <w:sz w:val="21"/>
          <w:szCs w:val="21"/>
          <w14:ligatures w14:val="none"/>
        </w:rPr>
        <w:t>依相关</w:t>
      </w:r>
      <w:proofErr w:type="gramEnd"/>
      <w:r w:rsidRPr="009120DA">
        <w:rPr>
          <w:rFonts w:ascii="宋体" w:eastAsia="宋体" w:hAnsi="宋体" w:cs="Times New Roman" w:hint="eastAsia"/>
          <w:b/>
          <w:sz w:val="21"/>
          <w:szCs w:val="21"/>
          <w14:ligatures w14:val="none"/>
        </w:rPr>
        <w:t>评分准则内容作重点扣分处理。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254"/>
        <w:gridCol w:w="5683"/>
        <w:gridCol w:w="737"/>
      </w:tblGrid>
      <w:tr w:rsidR="009120DA" w:rsidRPr="009120DA" w14:paraId="38BAF1E6" w14:textId="77777777" w:rsidTr="00F27B17">
        <w:trPr>
          <w:trHeight w:val="507"/>
          <w:jc w:val="center"/>
        </w:trPr>
        <w:tc>
          <w:tcPr>
            <w:tcW w:w="375" w:type="pct"/>
            <w:shd w:val="clear" w:color="auto" w:fill="BEBEBE"/>
            <w:vAlign w:val="center"/>
          </w:tcPr>
          <w:p w14:paraId="49821298" w14:textId="77777777" w:rsidR="009120DA" w:rsidRPr="009120DA" w:rsidRDefault="009120DA" w:rsidP="009120DA">
            <w:pPr>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序号</w:t>
            </w:r>
          </w:p>
        </w:tc>
        <w:tc>
          <w:tcPr>
            <w:tcW w:w="756" w:type="pct"/>
            <w:shd w:val="clear" w:color="auto" w:fill="BEBEBE"/>
            <w:vAlign w:val="center"/>
          </w:tcPr>
          <w:p w14:paraId="1E103972" w14:textId="77777777" w:rsidR="009120DA" w:rsidRPr="009120DA" w:rsidRDefault="009120DA" w:rsidP="009120DA">
            <w:pPr>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货物名称</w:t>
            </w:r>
          </w:p>
        </w:tc>
        <w:tc>
          <w:tcPr>
            <w:tcW w:w="3425" w:type="pct"/>
            <w:shd w:val="clear" w:color="auto" w:fill="BEBEBE"/>
            <w:vAlign w:val="center"/>
          </w:tcPr>
          <w:p w14:paraId="6F78974A" w14:textId="77777777" w:rsidR="009120DA" w:rsidRPr="009120DA" w:rsidRDefault="009120DA" w:rsidP="009120DA">
            <w:pPr>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技术要求</w:t>
            </w:r>
          </w:p>
        </w:tc>
        <w:tc>
          <w:tcPr>
            <w:tcW w:w="444" w:type="pct"/>
            <w:shd w:val="clear" w:color="auto" w:fill="BEBEBE"/>
            <w:vAlign w:val="center"/>
          </w:tcPr>
          <w:p w14:paraId="0050D9AA" w14:textId="77777777" w:rsidR="009120DA" w:rsidRPr="009120DA" w:rsidRDefault="009120DA" w:rsidP="009120DA">
            <w:pPr>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标注</w:t>
            </w:r>
          </w:p>
        </w:tc>
      </w:tr>
      <w:tr w:rsidR="009120DA" w:rsidRPr="009120DA" w14:paraId="601D7C34" w14:textId="77777777" w:rsidTr="00F27B17">
        <w:trPr>
          <w:trHeight w:val="510"/>
          <w:jc w:val="center"/>
        </w:trPr>
        <w:tc>
          <w:tcPr>
            <w:tcW w:w="5000" w:type="pct"/>
            <w:gridSpan w:val="4"/>
            <w:vAlign w:val="center"/>
          </w:tcPr>
          <w:p w14:paraId="76DEE5A9" w14:textId="77777777" w:rsidR="009120DA" w:rsidRPr="009120DA" w:rsidRDefault="009120DA" w:rsidP="009120DA">
            <w:pPr>
              <w:spacing w:after="0" w:line="360" w:lineRule="auto"/>
              <w:rPr>
                <w:rFonts w:ascii="宋体" w:eastAsia="宋体" w:hAnsi="宋体" w:cs="Times New Roman" w:hint="eastAsia"/>
                <w:bCs/>
                <w:sz w:val="21"/>
                <w:szCs w:val="21"/>
                <w14:ligatures w14:val="none"/>
              </w:rPr>
            </w:pPr>
            <w:r w:rsidRPr="009120DA">
              <w:rPr>
                <w:rFonts w:ascii="宋体" w:eastAsia="宋体" w:hAnsi="宋体" w:cs="Times New Roman" w:hint="eastAsia"/>
                <w:b/>
                <w:sz w:val="21"/>
                <w:szCs w:val="21"/>
                <w14:ligatures w14:val="none"/>
              </w:rPr>
              <w:t>一、评估及学习室</w:t>
            </w:r>
          </w:p>
        </w:tc>
      </w:tr>
      <w:tr w:rsidR="009120DA" w:rsidRPr="009120DA" w14:paraId="58F1A47F" w14:textId="77777777" w:rsidTr="00F27B17">
        <w:trPr>
          <w:trHeight w:val="510"/>
          <w:jc w:val="center"/>
        </w:trPr>
        <w:tc>
          <w:tcPr>
            <w:tcW w:w="375" w:type="pct"/>
            <w:vMerge w:val="restart"/>
            <w:vAlign w:val="center"/>
          </w:tcPr>
          <w:p w14:paraId="6632C1D0"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1</w:t>
            </w:r>
          </w:p>
        </w:tc>
        <w:tc>
          <w:tcPr>
            <w:tcW w:w="756" w:type="pct"/>
            <w:vMerge w:val="restart"/>
            <w:vAlign w:val="center"/>
          </w:tcPr>
          <w:p w14:paraId="44422A1F"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宋体" w:hint="eastAsia"/>
                <w:kern w:val="0"/>
                <w:sz w:val="21"/>
                <w:szCs w:val="21"/>
                <w14:ligatures w14:val="none"/>
              </w:rPr>
              <w:t>90燃气大锅炒炉</w:t>
            </w:r>
          </w:p>
        </w:tc>
        <w:tc>
          <w:tcPr>
            <w:tcW w:w="3425" w:type="pct"/>
            <w:vAlign w:val="center"/>
          </w:tcPr>
          <w:p w14:paraId="3956ADC5"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1、201不锈钢材质，面板厚度不小于1.2毫米，侧板厚度不小于0.8毫米，采用4*4加厚角铁打造稳固支架，双层炉面设计，免维护铁炉膛由铸铁精制而成。</w:t>
            </w:r>
          </w:p>
        </w:tc>
        <w:tc>
          <w:tcPr>
            <w:tcW w:w="444" w:type="pct"/>
            <w:vAlign w:val="center"/>
          </w:tcPr>
          <w:p w14:paraId="4D55357C"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r>
      <w:tr w:rsidR="009120DA" w:rsidRPr="009120DA" w14:paraId="64D8C460" w14:textId="77777777" w:rsidTr="00F27B17">
        <w:trPr>
          <w:trHeight w:val="810"/>
          <w:jc w:val="center"/>
        </w:trPr>
        <w:tc>
          <w:tcPr>
            <w:tcW w:w="375" w:type="pct"/>
            <w:vMerge/>
            <w:vAlign w:val="center"/>
          </w:tcPr>
          <w:p w14:paraId="49407CCB"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4A005DB9"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0B186437"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2、配备不低于550W中压鼓风机，同时辅以耐火材料隔热，确保炉具经久耐用，95传统节能直燃式炉头，火力强劲，便于移动。</w:t>
            </w:r>
          </w:p>
        </w:tc>
        <w:tc>
          <w:tcPr>
            <w:tcW w:w="444" w:type="pct"/>
            <w:vAlign w:val="center"/>
          </w:tcPr>
          <w:p w14:paraId="41C95BEF"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7EEA7CFF" w14:textId="77777777" w:rsidTr="00F27B17">
        <w:trPr>
          <w:trHeight w:val="510"/>
          <w:jc w:val="center"/>
        </w:trPr>
        <w:tc>
          <w:tcPr>
            <w:tcW w:w="375" w:type="pct"/>
            <w:vMerge w:val="restart"/>
            <w:vAlign w:val="center"/>
          </w:tcPr>
          <w:p w14:paraId="6AF28DEF"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2</w:t>
            </w:r>
          </w:p>
        </w:tc>
        <w:tc>
          <w:tcPr>
            <w:tcW w:w="756" w:type="pct"/>
            <w:vMerge w:val="restart"/>
            <w:vAlign w:val="center"/>
          </w:tcPr>
          <w:p w14:paraId="763BFBB6" w14:textId="77777777" w:rsidR="009120DA" w:rsidRPr="009120DA" w:rsidRDefault="009120DA" w:rsidP="009120DA">
            <w:pPr>
              <w:spacing w:after="0" w:line="360" w:lineRule="auto"/>
              <w:jc w:val="center"/>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24盘电蒸饭柜</w:t>
            </w:r>
          </w:p>
        </w:tc>
        <w:tc>
          <w:tcPr>
            <w:tcW w:w="3425" w:type="pct"/>
            <w:vAlign w:val="center"/>
          </w:tcPr>
          <w:p w14:paraId="763478EA" w14:textId="77777777" w:rsidR="009120DA" w:rsidRPr="009120DA" w:rsidRDefault="009120DA" w:rsidP="009120DA">
            <w:pPr>
              <w:numPr>
                <w:ilvl w:val="0"/>
                <w:numId w:val="2"/>
              </w:numPr>
              <w:spacing w:after="0" w:line="360" w:lineRule="auto"/>
              <w:jc w:val="both"/>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功率：≤12KW*2</w:t>
            </w:r>
          </w:p>
          <w:p w14:paraId="560F9654"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电压：≤380V</w:t>
            </w:r>
          </w:p>
          <w:p w14:paraId="2F06EEF5"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输入蒸汽压力：≤0.02mpa</w:t>
            </w:r>
          </w:p>
          <w:p w14:paraId="3809E9B2"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蒸煮能力</w:t>
            </w:r>
            <w:bookmarkStart w:id="4" w:name="OLE_LINK3"/>
            <w:r w:rsidRPr="009120DA">
              <w:rPr>
                <w:rFonts w:ascii="宋体" w:eastAsia="宋体" w:hAnsi="宋体" w:cs="Times New Roman" w:hint="eastAsia"/>
                <w:kern w:val="0"/>
                <w:sz w:val="21"/>
                <w:szCs w:val="21"/>
                <w14:ligatures w14:val="none"/>
              </w:rPr>
              <w:t>（至少包含）</w:t>
            </w:r>
            <w:bookmarkEnd w:id="4"/>
            <w:r w:rsidRPr="009120DA">
              <w:rPr>
                <w:rFonts w:ascii="宋体" w:eastAsia="宋体" w:hAnsi="宋体" w:cs="Times New Roman" w:hint="eastAsia"/>
                <w:kern w:val="0"/>
                <w:sz w:val="21"/>
                <w:szCs w:val="21"/>
                <w14:ligatures w14:val="none"/>
              </w:rPr>
              <w:t>：72-96KG</w:t>
            </w:r>
          </w:p>
        </w:tc>
        <w:tc>
          <w:tcPr>
            <w:tcW w:w="444" w:type="pct"/>
            <w:vAlign w:val="center"/>
          </w:tcPr>
          <w:p w14:paraId="6F573072"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0359F23F" w14:textId="77777777" w:rsidTr="00F27B17">
        <w:trPr>
          <w:trHeight w:val="510"/>
          <w:jc w:val="center"/>
        </w:trPr>
        <w:tc>
          <w:tcPr>
            <w:tcW w:w="375" w:type="pct"/>
            <w:vMerge/>
            <w:vAlign w:val="center"/>
          </w:tcPr>
          <w:p w14:paraId="04CA3EF2"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5DDD8A93"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171A203E"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2、所投设备需依据GB4706.1-2005 、GB4706.34-2008检测标准，对触及带电部件的防护：符合器具的结构和外壳应使其对意外触及带电部件有足够保护。达到符合标准要求；</w:t>
            </w:r>
            <w:r w:rsidRPr="009120DA">
              <w:rPr>
                <w:rFonts w:ascii="宋体" w:eastAsia="宋体" w:hAnsi="宋体" w:cs="Times New Roman" w:hint="eastAsia"/>
                <w:color w:val="FF0000"/>
                <w:kern w:val="0"/>
                <w:sz w:val="21"/>
                <w:szCs w:val="21"/>
                <w14:ligatures w14:val="none"/>
              </w:rPr>
              <w:t>【提供第三方检测机构出具的检测报告</w:t>
            </w:r>
            <w:bookmarkStart w:id="5" w:name="OLE_LINK11"/>
            <w:r w:rsidRPr="009120DA">
              <w:rPr>
                <w:rFonts w:ascii="宋体" w:eastAsia="宋体" w:hAnsi="宋体" w:cs="Times New Roman" w:hint="eastAsia"/>
                <w:color w:val="FF0000"/>
                <w:kern w:val="0"/>
                <w:sz w:val="21"/>
                <w:szCs w:val="21"/>
                <w14:ligatures w14:val="none"/>
              </w:rPr>
              <w:t>（报告封面须加盖C</w:t>
            </w:r>
            <w:r w:rsidRPr="009120DA">
              <w:rPr>
                <w:rFonts w:ascii="宋体" w:eastAsia="宋体" w:hAnsi="宋体" w:cs="Times New Roman"/>
                <w:color w:val="FF0000"/>
                <w:kern w:val="0"/>
                <w:sz w:val="21"/>
                <w:szCs w:val="21"/>
                <w14:ligatures w14:val="none"/>
              </w:rPr>
              <w:t>MA</w:t>
            </w:r>
            <w:r w:rsidRPr="009120DA">
              <w:rPr>
                <w:rFonts w:ascii="宋体" w:eastAsia="宋体" w:hAnsi="宋体" w:cs="Times New Roman" w:hint="eastAsia"/>
                <w:color w:val="FF0000"/>
                <w:kern w:val="0"/>
                <w:sz w:val="21"/>
                <w:szCs w:val="21"/>
                <w14:ligatures w14:val="none"/>
              </w:rPr>
              <w:t>或C</w:t>
            </w:r>
            <w:r w:rsidRPr="009120DA">
              <w:rPr>
                <w:rFonts w:ascii="宋体" w:eastAsia="宋体" w:hAnsi="宋体" w:cs="Times New Roman"/>
                <w:color w:val="FF0000"/>
                <w:kern w:val="0"/>
                <w:sz w:val="21"/>
                <w:szCs w:val="21"/>
                <w14:ligatures w14:val="none"/>
              </w:rPr>
              <w:t>NAS</w:t>
            </w:r>
            <w:r w:rsidRPr="009120DA">
              <w:rPr>
                <w:rFonts w:ascii="宋体" w:eastAsia="宋体" w:hAnsi="宋体" w:cs="Times New Roman" w:hint="eastAsia"/>
                <w:color w:val="FF0000"/>
                <w:kern w:val="0"/>
                <w:sz w:val="21"/>
                <w:szCs w:val="21"/>
                <w14:ligatures w14:val="none"/>
              </w:rPr>
              <w:t>标识）</w:t>
            </w:r>
            <w:bookmarkEnd w:id="5"/>
            <w:r w:rsidRPr="009120DA">
              <w:rPr>
                <w:rFonts w:ascii="宋体" w:eastAsia="宋体" w:hAnsi="宋体" w:cs="Times New Roman" w:hint="eastAsia"/>
                <w:color w:val="FF0000"/>
                <w:kern w:val="0"/>
                <w:sz w:val="21"/>
                <w:szCs w:val="21"/>
                <w14:ligatures w14:val="none"/>
              </w:rPr>
              <w:t>复印件并加盖投标人公章，证明材料无法体现上述要求，按负偏离处理】</w:t>
            </w:r>
          </w:p>
        </w:tc>
        <w:tc>
          <w:tcPr>
            <w:tcW w:w="444" w:type="pct"/>
            <w:vAlign w:val="center"/>
          </w:tcPr>
          <w:p w14:paraId="6053A125"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4BC4FCBB" w14:textId="77777777" w:rsidTr="00F27B17">
        <w:trPr>
          <w:trHeight w:val="510"/>
          <w:jc w:val="center"/>
        </w:trPr>
        <w:tc>
          <w:tcPr>
            <w:tcW w:w="375" w:type="pct"/>
            <w:vMerge/>
            <w:vAlign w:val="center"/>
          </w:tcPr>
          <w:p w14:paraId="2CAEFA48"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4FC47A1E"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3F8DA232"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sz w:val="21"/>
                <w:szCs w:val="21"/>
                <w14:ligatures w14:val="none"/>
              </w:rPr>
              <w:t>3、</w:t>
            </w:r>
            <w:r w:rsidRPr="009120DA">
              <w:rPr>
                <w:rFonts w:ascii="宋体" w:eastAsia="宋体" w:hAnsi="宋体" w:cs="Times New Roman" w:hint="eastAsia"/>
                <w:kern w:val="0"/>
                <w:sz w:val="21"/>
                <w:szCs w:val="21"/>
                <w14:ligatures w14:val="none"/>
              </w:rPr>
              <w:t>所投设备需依据GB4706.1-2005 、GB4706.34-2008检测标准，接地措施：接地端子的夹紧装置应充分牢固，防止意外松动；用于连接外部等电位导线的接线端子，应允许连接2.5mm²~6mm²的标称横截面积的导线，并且它不应用来提供器具不同部件之间的接地连接性，不借助工具的帮助</w:t>
            </w:r>
            <w:proofErr w:type="gramStart"/>
            <w:r w:rsidRPr="009120DA">
              <w:rPr>
                <w:rFonts w:ascii="宋体" w:eastAsia="宋体" w:hAnsi="宋体" w:cs="Times New Roman" w:hint="eastAsia"/>
                <w:kern w:val="0"/>
                <w:sz w:val="21"/>
                <w:szCs w:val="21"/>
                <w14:ligatures w14:val="none"/>
              </w:rPr>
              <w:t>应不能</w:t>
            </w:r>
            <w:proofErr w:type="gramEnd"/>
            <w:r w:rsidRPr="009120DA">
              <w:rPr>
                <w:rFonts w:ascii="宋体" w:eastAsia="宋体" w:hAnsi="宋体" w:cs="Times New Roman" w:hint="eastAsia"/>
                <w:kern w:val="0"/>
                <w:sz w:val="21"/>
                <w:szCs w:val="21"/>
                <w14:ligatures w14:val="none"/>
              </w:rPr>
              <w:t>松开这些导线。打算连接外部导线的接地端子，其所有零件都不应由于与接地导线的铜接触，或与其他金属接触而引起腐蚀危险；用来提供接地连接性的部件，应是具有足够耐腐蚀的金属，但金属框架或外壳部件除外。如果这些部件是钢制的，则应在本体表面上提供厚度至少为5μm的电镀层；接地端子或接地触点与接地金属部件间的连接，应具有低电阻值，该电阻值≤0.1</w:t>
            </w:r>
            <w:r w:rsidRPr="009120DA">
              <w:rPr>
                <w:rFonts w:ascii="宋体" w:eastAsia="宋体" w:hAnsi="宋体" w:cs="微软雅黑" w:hint="eastAsia"/>
                <w:kern w:val="0"/>
                <w:sz w:val="21"/>
                <w:szCs w:val="21"/>
                <w14:ligatures w14:val="none"/>
              </w:rPr>
              <w:t>Ω</w:t>
            </w:r>
            <w:r w:rsidRPr="009120DA">
              <w:rPr>
                <w:rFonts w:ascii="宋体" w:eastAsia="宋体" w:hAnsi="宋体" w:cs="Times New Roman" w:hint="eastAsia"/>
                <w:kern w:val="0"/>
                <w:sz w:val="21"/>
                <w:szCs w:val="21"/>
                <w14:ligatures w14:val="none"/>
              </w:rPr>
              <w:t>。达到符合标准要求；</w:t>
            </w:r>
            <w:r w:rsidRPr="009120DA">
              <w:rPr>
                <w:rFonts w:ascii="宋体" w:eastAsia="宋体" w:hAnsi="宋体" w:cs="Times New Roman" w:hint="eastAsia"/>
                <w:color w:val="FF0000"/>
                <w:kern w:val="0"/>
                <w:sz w:val="21"/>
                <w:szCs w:val="21"/>
                <w14:ligatures w14:val="none"/>
              </w:rPr>
              <w:t>【提供第三方检测机构出具的检测报告（报告封面须加盖C</w:t>
            </w:r>
            <w:r w:rsidRPr="009120DA">
              <w:rPr>
                <w:rFonts w:ascii="宋体" w:eastAsia="宋体" w:hAnsi="宋体" w:cs="Times New Roman"/>
                <w:color w:val="FF0000"/>
                <w:kern w:val="0"/>
                <w:sz w:val="21"/>
                <w:szCs w:val="21"/>
                <w14:ligatures w14:val="none"/>
              </w:rPr>
              <w:t>MA</w:t>
            </w:r>
            <w:r w:rsidRPr="009120DA">
              <w:rPr>
                <w:rFonts w:ascii="宋体" w:eastAsia="宋体" w:hAnsi="宋体" w:cs="Times New Roman" w:hint="eastAsia"/>
                <w:color w:val="FF0000"/>
                <w:kern w:val="0"/>
                <w:sz w:val="21"/>
                <w:szCs w:val="21"/>
                <w14:ligatures w14:val="none"/>
              </w:rPr>
              <w:t>或C</w:t>
            </w:r>
            <w:r w:rsidRPr="009120DA">
              <w:rPr>
                <w:rFonts w:ascii="宋体" w:eastAsia="宋体" w:hAnsi="宋体" w:cs="Times New Roman"/>
                <w:color w:val="FF0000"/>
                <w:kern w:val="0"/>
                <w:sz w:val="21"/>
                <w:szCs w:val="21"/>
                <w14:ligatures w14:val="none"/>
              </w:rPr>
              <w:t>NAS</w:t>
            </w:r>
            <w:r w:rsidRPr="009120DA">
              <w:rPr>
                <w:rFonts w:ascii="宋体" w:eastAsia="宋体" w:hAnsi="宋体" w:cs="Times New Roman" w:hint="eastAsia"/>
                <w:color w:val="FF0000"/>
                <w:kern w:val="0"/>
                <w:sz w:val="21"/>
                <w:szCs w:val="21"/>
                <w14:ligatures w14:val="none"/>
              </w:rPr>
              <w:t>标识）复印件并加盖投标人公章，证明材料无法体现上述要求，按负偏离处理】</w:t>
            </w:r>
          </w:p>
        </w:tc>
        <w:tc>
          <w:tcPr>
            <w:tcW w:w="444" w:type="pct"/>
            <w:vAlign w:val="center"/>
          </w:tcPr>
          <w:p w14:paraId="37943513"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r w:rsidRPr="009120DA">
              <w:rPr>
                <w:rFonts w:ascii="宋体" w:eastAsia="宋体" w:hAnsi="宋体" w:cs="Times New Roman"/>
                <w:sz w:val="21"/>
                <w:szCs w:val="21"/>
                <w14:ligatures w14:val="none"/>
              </w:rPr>
              <w:t>▲</w:t>
            </w:r>
          </w:p>
        </w:tc>
      </w:tr>
      <w:tr w:rsidR="009120DA" w:rsidRPr="009120DA" w14:paraId="7EC480AC" w14:textId="77777777" w:rsidTr="00F27B17">
        <w:trPr>
          <w:trHeight w:val="510"/>
          <w:jc w:val="center"/>
        </w:trPr>
        <w:tc>
          <w:tcPr>
            <w:tcW w:w="375" w:type="pct"/>
            <w:vAlign w:val="center"/>
          </w:tcPr>
          <w:p w14:paraId="5F20822D"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3</w:t>
            </w:r>
          </w:p>
        </w:tc>
        <w:tc>
          <w:tcPr>
            <w:tcW w:w="756" w:type="pct"/>
            <w:vAlign w:val="center"/>
          </w:tcPr>
          <w:p w14:paraId="7D2ED5EE"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双温四门雪柜</w:t>
            </w:r>
          </w:p>
        </w:tc>
        <w:tc>
          <w:tcPr>
            <w:tcW w:w="3425" w:type="pct"/>
            <w:vAlign w:val="center"/>
          </w:tcPr>
          <w:p w14:paraId="08D206A6"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1、温度（至少包含）：-15℃～-6℃/0℃～10℃；制冷方式：直冷；外箱201磨砂板，内箱201#哑光板；电子温控，带温度显示；</w:t>
            </w:r>
          </w:p>
        </w:tc>
        <w:tc>
          <w:tcPr>
            <w:tcW w:w="444" w:type="pct"/>
            <w:vAlign w:val="center"/>
          </w:tcPr>
          <w:p w14:paraId="7C55B317"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507F1368" w14:textId="77777777" w:rsidTr="00F27B17">
        <w:trPr>
          <w:trHeight w:val="510"/>
          <w:jc w:val="center"/>
        </w:trPr>
        <w:tc>
          <w:tcPr>
            <w:tcW w:w="375" w:type="pct"/>
            <w:vMerge w:val="restart"/>
            <w:vAlign w:val="center"/>
          </w:tcPr>
          <w:p w14:paraId="5389487C"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4</w:t>
            </w:r>
          </w:p>
        </w:tc>
        <w:tc>
          <w:tcPr>
            <w:tcW w:w="756" w:type="pct"/>
            <w:vMerge w:val="restart"/>
            <w:vAlign w:val="center"/>
          </w:tcPr>
          <w:p w14:paraId="54AE9C94"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双门高温消毒柜</w:t>
            </w:r>
          </w:p>
        </w:tc>
        <w:tc>
          <w:tcPr>
            <w:tcW w:w="3425" w:type="pct"/>
            <w:vAlign w:val="center"/>
          </w:tcPr>
          <w:p w14:paraId="49B9CA4F"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1、容积：700L±2L</w:t>
            </w:r>
          </w:p>
          <w:p w14:paraId="77930BCB"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电压：≤220V/50Hz</w:t>
            </w:r>
          </w:p>
          <w:p w14:paraId="5F385571"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功率：≤1800W</w:t>
            </w:r>
          </w:p>
          <w:p w14:paraId="0F32C312"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温度：125℃±3℃</w:t>
            </w:r>
          </w:p>
          <w:p w14:paraId="2972360C" w14:textId="77777777" w:rsidR="009120DA" w:rsidRPr="009120DA" w:rsidRDefault="009120DA" w:rsidP="009120DA">
            <w:pPr>
              <w:spacing w:after="0" w:line="360" w:lineRule="auto"/>
              <w:rPr>
                <w:rFonts w:ascii="宋体" w:eastAsia="宋体" w:hAnsi="宋体" w:cs="Times New Roman" w:hint="eastAsia"/>
                <w:sz w:val="21"/>
                <w:szCs w:val="21"/>
                <w14:ligatures w14:val="none"/>
              </w:rPr>
            </w:pPr>
            <w:r w:rsidRPr="009120DA">
              <w:rPr>
                <w:rFonts w:ascii="宋体" w:eastAsia="宋体" w:hAnsi="宋体" w:cs="Times New Roman" w:hint="eastAsia"/>
                <w:kern w:val="0"/>
                <w:sz w:val="21"/>
                <w:szCs w:val="21"/>
                <w14:ligatures w14:val="none"/>
              </w:rPr>
              <w:t>消毒时间：30-90min</w:t>
            </w:r>
            <w:r w:rsidRPr="009120DA">
              <w:rPr>
                <w:rFonts w:ascii="宋体" w:eastAsia="宋体" w:hAnsi="宋体" w:cs="Times New Roman" w:hint="eastAsia"/>
                <w:sz w:val="21"/>
                <w:szCs w:val="21"/>
                <w14:ligatures w14:val="none"/>
              </w:rPr>
              <w:t>之间</w:t>
            </w:r>
          </w:p>
          <w:p w14:paraId="1D904028" w14:textId="77777777" w:rsidR="009120DA" w:rsidRPr="009120DA" w:rsidRDefault="009120DA" w:rsidP="009120DA">
            <w:pPr>
              <w:spacing w:after="0" w:line="360" w:lineRule="auto"/>
              <w:rPr>
                <w:rFonts w:ascii="宋体" w:eastAsia="宋体" w:hAnsi="宋体" w:cs="Times New Roman" w:hint="eastAsia"/>
                <w:sz w:val="21"/>
                <w:szCs w:val="21"/>
                <w14:ligatures w14:val="none"/>
              </w:rPr>
            </w:pPr>
            <w:r w:rsidRPr="009120DA">
              <w:rPr>
                <w:rFonts w:ascii="宋体" w:eastAsia="宋体" w:hAnsi="宋体" w:cs="Times New Roman" w:hint="eastAsia"/>
                <w:sz w:val="21"/>
                <w:szCs w:val="21"/>
                <w14:ligatures w14:val="none"/>
              </w:rPr>
              <w:lastRenderedPageBreak/>
              <w:t>消毒温度：</w:t>
            </w:r>
            <w:r w:rsidRPr="009120DA">
              <w:rPr>
                <w:rFonts w:ascii="宋体" w:eastAsia="宋体" w:hAnsi="宋体" w:cs="Times New Roman" w:hint="eastAsia"/>
                <w:kern w:val="0"/>
                <w:sz w:val="21"/>
                <w:szCs w:val="21"/>
                <w14:ligatures w14:val="none"/>
              </w:rPr>
              <w:t>≥120℃</w:t>
            </w:r>
          </w:p>
          <w:p w14:paraId="41F9F12F"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净重：70KG±2KG</w:t>
            </w:r>
          </w:p>
          <w:p w14:paraId="2CA669D3"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每层载重：30KG±2KG</w:t>
            </w:r>
          </w:p>
        </w:tc>
        <w:tc>
          <w:tcPr>
            <w:tcW w:w="444" w:type="pct"/>
            <w:vAlign w:val="center"/>
          </w:tcPr>
          <w:p w14:paraId="07367DA7"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2521C7E8" w14:textId="77777777" w:rsidTr="00F27B17">
        <w:trPr>
          <w:trHeight w:val="510"/>
          <w:jc w:val="center"/>
        </w:trPr>
        <w:tc>
          <w:tcPr>
            <w:tcW w:w="375" w:type="pct"/>
            <w:vMerge/>
            <w:vAlign w:val="center"/>
          </w:tcPr>
          <w:p w14:paraId="36186F46"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627198E2"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3B0308BE"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2、尺寸要求：1160*525*1745mm±3mm</w:t>
            </w:r>
          </w:p>
        </w:tc>
        <w:tc>
          <w:tcPr>
            <w:tcW w:w="444" w:type="pct"/>
            <w:vAlign w:val="center"/>
          </w:tcPr>
          <w:p w14:paraId="7E73376A"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37FDD0B9" w14:textId="77777777" w:rsidTr="00F27B17">
        <w:trPr>
          <w:trHeight w:val="510"/>
          <w:jc w:val="center"/>
        </w:trPr>
        <w:tc>
          <w:tcPr>
            <w:tcW w:w="375" w:type="pct"/>
            <w:vMerge/>
            <w:vAlign w:val="center"/>
          </w:tcPr>
          <w:p w14:paraId="1BFEE66D"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1CDAA097"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0A4F9527"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3、整体发泡，带磁不锈钢箱体，加深加粗电镀层架，不锈钢子弹脚，热风循环高温消毒。</w:t>
            </w:r>
          </w:p>
        </w:tc>
        <w:tc>
          <w:tcPr>
            <w:tcW w:w="444" w:type="pct"/>
            <w:vAlign w:val="center"/>
          </w:tcPr>
          <w:p w14:paraId="2A19B9E8"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6BACCFB2" w14:textId="77777777" w:rsidTr="00F27B17">
        <w:trPr>
          <w:trHeight w:val="510"/>
          <w:jc w:val="center"/>
        </w:trPr>
        <w:tc>
          <w:tcPr>
            <w:tcW w:w="375" w:type="pct"/>
            <w:vMerge/>
            <w:vAlign w:val="center"/>
          </w:tcPr>
          <w:p w14:paraId="1F3D2213"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0750F6B7"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48158CB8" w14:textId="77777777" w:rsidR="009120DA" w:rsidRPr="009120DA" w:rsidRDefault="009120DA" w:rsidP="009120DA">
            <w:pPr>
              <w:spacing w:after="0" w:line="360" w:lineRule="auto"/>
              <w:rPr>
                <w:rFonts w:ascii="宋体" w:eastAsia="宋体" w:hAnsi="宋体" w:cs="Times New Roman" w:hint="eastAsia"/>
                <w:sz w:val="21"/>
                <w:szCs w:val="21"/>
                <w14:ligatures w14:val="none"/>
              </w:rPr>
            </w:pPr>
            <w:r w:rsidRPr="009120DA">
              <w:rPr>
                <w:rFonts w:ascii="宋体" w:eastAsia="宋体" w:hAnsi="宋体" w:cs="Times New Roman" w:hint="eastAsia"/>
                <w:sz w:val="21"/>
                <w:szCs w:val="21"/>
                <w14:ligatures w14:val="none"/>
              </w:rPr>
              <w:t>4、所投设备依据GB4706.1-2005《家用和类似用途电器的安全 第1部分：通用要求》和GB17988-2008《食具消毒柜安全和卫生要求》标识说明：标志不应设置在可拆卸的部件上；器具上的标志应标在器具的主要部位；开关和控制器的标示应标在该元件上或其附近，若会引起误解则不应装在可改变位置的部件上；所有标志应清晰易读，持久耐用。检验结论符合检验依据的要求</w:t>
            </w:r>
            <w:r w:rsidRPr="009120DA">
              <w:rPr>
                <w:rFonts w:ascii="宋体" w:eastAsia="宋体" w:hAnsi="宋体" w:cs="Times New Roman" w:hint="eastAsia"/>
                <w:color w:val="FF0000"/>
                <w:sz w:val="21"/>
                <w:szCs w:val="21"/>
                <w14:ligatures w14:val="none"/>
              </w:rPr>
              <w:t>【提供第三方检测机构出具的检测报告（报告封面须加盖C</w:t>
            </w:r>
            <w:r w:rsidRPr="009120DA">
              <w:rPr>
                <w:rFonts w:ascii="宋体" w:eastAsia="宋体" w:hAnsi="宋体" w:cs="Times New Roman"/>
                <w:color w:val="FF0000"/>
                <w:sz w:val="21"/>
                <w:szCs w:val="21"/>
                <w14:ligatures w14:val="none"/>
              </w:rPr>
              <w:t>MA</w:t>
            </w:r>
            <w:r w:rsidRPr="009120DA">
              <w:rPr>
                <w:rFonts w:ascii="宋体" w:eastAsia="宋体" w:hAnsi="宋体" w:cs="Times New Roman" w:hint="eastAsia"/>
                <w:color w:val="FF0000"/>
                <w:sz w:val="21"/>
                <w:szCs w:val="21"/>
                <w14:ligatures w14:val="none"/>
              </w:rPr>
              <w:t>或C</w:t>
            </w:r>
            <w:r w:rsidRPr="009120DA">
              <w:rPr>
                <w:rFonts w:ascii="宋体" w:eastAsia="宋体" w:hAnsi="宋体" w:cs="Times New Roman"/>
                <w:color w:val="FF0000"/>
                <w:sz w:val="21"/>
                <w:szCs w:val="21"/>
                <w14:ligatures w14:val="none"/>
              </w:rPr>
              <w:t>NAS</w:t>
            </w:r>
            <w:r w:rsidRPr="009120DA">
              <w:rPr>
                <w:rFonts w:ascii="宋体" w:eastAsia="宋体" w:hAnsi="宋体" w:cs="Times New Roman" w:hint="eastAsia"/>
                <w:color w:val="FF0000"/>
                <w:sz w:val="21"/>
                <w:szCs w:val="21"/>
                <w14:ligatures w14:val="none"/>
              </w:rPr>
              <w:t>标识）复印件并加盖投标人公章，证明材料无法体现上述要求，按负偏离处理】</w:t>
            </w:r>
          </w:p>
        </w:tc>
        <w:tc>
          <w:tcPr>
            <w:tcW w:w="444" w:type="pct"/>
            <w:vAlign w:val="center"/>
          </w:tcPr>
          <w:p w14:paraId="7DC43832"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70B02E4B" w14:textId="77777777" w:rsidTr="00F27B17">
        <w:trPr>
          <w:trHeight w:val="510"/>
          <w:jc w:val="center"/>
        </w:trPr>
        <w:tc>
          <w:tcPr>
            <w:tcW w:w="375" w:type="pct"/>
            <w:vMerge/>
            <w:vAlign w:val="center"/>
          </w:tcPr>
          <w:p w14:paraId="5FA8D17B"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6A793239"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4688AD0B"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kern w:val="0"/>
                <w:sz w:val="21"/>
                <w:szCs w:val="21"/>
                <w14:ligatures w14:val="none"/>
              </w:rPr>
              <w:t>5</w:t>
            </w:r>
            <w:r w:rsidRPr="009120DA">
              <w:rPr>
                <w:rFonts w:ascii="宋体" w:eastAsia="宋体" w:hAnsi="宋体" w:cs="Times New Roman" w:hint="eastAsia"/>
                <w:kern w:val="0"/>
                <w:sz w:val="21"/>
                <w:szCs w:val="21"/>
                <w14:ligatures w14:val="none"/>
              </w:rPr>
              <w:t>、所投设备依据GB4706.1-2005《家用和类似用途电器的安全</w:t>
            </w:r>
            <w:r w:rsidRPr="009120DA">
              <w:rPr>
                <w:rFonts w:ascii="宋体" w:eastAsia="宋体" w:hAnsi="宋体" w:cs="Times New Roman"/>
                <w:kern w:val="0"/>
                <w:sz w:val="21"/>
                <w:szCs w:val="21"/>
                <w14:ligatures w14:val="none"/>
              </w:rPr>
              <w:t xml:space="preserve"> </w:t>
            </w:r>
            <w:r w:rsidRPr="009120DA">
              <w:rPr>
                <w:rFonts w:ascii="宋体" w:eastAsia="宋体" w:hAnsi="宋体" w:cs="Times New Roman" w:hint="eastAsia"/>
                <w:kern w:val="0"/>
                <w:sz w:val="21"/>
                <w:szCs w:val="21"/>
                <w14:ligatures w14:val="none"/>
              </w:rPr>
              <w:t>第1部分：通用要求》和GB17988-2008《食具消毒柜安全和卫生要求》对触及带电部件的防护：用</w:t>
            </w:r>
            <w:r w:rsidRPr="009120DA">
              <w:rPr>
                <w:rFonts w:ascii="宋体" w:eastAsia="宋体" w:hAnsi="宋体" w:cs="Times New Roman"/>
                <w:kern w:val="0"/>
                <w:sz w:val="21"/>
                <w:szCs w:val="21"/>
                <w14:ligatures w14:val="none"/>
              </w:rPr>
              <w:t>IEC61032</w:t>
            </w:r>
            <w:r w:rsidRPr="009120DA">
              <w:rPr>
                <w:rFonts w:ascii="宋体" w:eastAsia="宋体" w:hAnsi="宋体" w:cs="Times New Roman" w:hint="eastAsia"/>
                <w:kern w:val="0"/>
                <w:sz w:val="21"/>
                <w:szCs w:val="21"/>
                <w14:ligatures w14:val="none"/>
              </w:rPr>
              <w:t>中的探棒</w:t>
            </w:r>
            <w:r w:rsidRPr="009120DA">
              <w:rPr>
                <w:rFonts w:ascii="宋体" w:eastAsia="宋体" w:hAnsi="宋体" w:cs="Times New Roman"/>
                <w:kern w:val="0"/>
                <w:sz w:val="21"/>
                <w:szCs w:val="21"/>
                <w14:ligatures w14:val="none"/>
              </w:rPr>
              <w:t>B</w:t>
            </w:r>
            <w:r w:rsidRPr="009120DA">
              <w:rPr>
                <w:rFonts w:ascii="宋体" w:eastAsia="宋体" w:hAnsi="宋体" w:cs="Times New Roman" w:hint="eastAsia"/>
                <w:kern w:val="0"/>
                <w:sz w:val="21"/>
                <w:szCs w:val="21"/>
                <w14:ligatures w14:val="none"/>
              </w:rPr>
              <w:t>进行检查，不触及带电部件；用IEC61032中的探棒</w:t>
            </w:r>
            <w:r w:rsidRPr="009120DA">
              <w:rPr>
                <w:rFonts w:ascii="宋体" w:eastAsia="宋体" w:hAnsi="宋体" w:cs="Times New Roman"/>
                <w:kern w:val="0"/>
                <w:sz w:val="21"/>
                <w:szCs w:val="21"/>
                <w14:ligatures w14:val="none"/>
              </w:rPr>
              <w:t>13</w:t>
            </w:r>
            <w:r w:rsidRPr="009120DA">
              <w:rPr>
                <w:rFonts w:ascii="宋体" w:eastAsia="宋体" w:hAnsi="宋体" w:cs="Times New Roman" w:hint="eastAsia"/>
                <w:kern w:val="0"/>
                <w:sz w:val="21"/>
                <w:szCs w:val="21"/>
                <w14:ligatures w14:val="none"/>
              </w:rPr>
              <w:t>检查</w:t>
            </w:r>
            <w:r w:rsidRPr="009120DA">
              <w:rPr>
                <w:rFonts w:ascii="宋体" w:eastAsia="宋体" w:hAnsi="宋体" w:cs="Times New Roman"/>
                <w:kern w:val="0"/>
                <w:sz w:val="21"/>
                <w:szCs w:val="21"/>
                <w14:ligatures w14:val="none"/>
              </w:rPr>
              <w:t>0</w:t>
            </w:r>
            <w:r w:rsidRPr="009120DA">
              <w:rPr>
                <w:rFonts w:ascii="宋体" w:eastAsia="宋体" w:hAnsi="宋体" w:cs="Times New Roman" w:hint="eastAsia"/>
                <w:kern w:val="0"/>
                <w:sz w:val="21"/>
                <w:szCs w:val="21"/>
                <w14:ligatures w14:val="none"/>
              </w:rPr>
              <w:t>类器具、Ⅱ类器具或Ⅱ类结构上的孔隙，不触及带电部件；Ⅱ类器具和Ⅱ类结构应对基本绝缘以及仅由基本绝缘与带电部件隔开的金属部件有足够的防止意外接触的保护；只允许触及由双重绝缘或加强绝缘与带电部件隔开的部件。检验结论符合检验依据的要求</w:t>
            </w:r>
            <w:r w:rsidRPr="009120DA">
              <w:rPr>
                <w:rFonts w:ascii="宋体" w:eastAsia="宋体" w:hAnsi="宋体" w:cs="Times New Roman" w:hint="eastAsia"/>
                <w:color w:val="FF0000"/>
                <w:kern w:val="0"/>
                <w:sz w:val="21"/>
                <w:szCs w:val="21"/>
                <w14:ligatures w14:val="none"/>
              </w:rPr>
              <w:t>【提供第三方检测机构出具的检测报告（报告封面须加盖C</w:t>
            </w:r>
            <w:r w:rsidRPr="009120DA">
              <w:rPr>
                <w:rFonts w:ascii="宋体" w:eastAsia="宋体" w:hAnsi="宋体" w:cs="Times New Roman"/>
                <w:color w:val="FF0000"/>
                <w:kern w:val="0"/>
                <w:sz w:val="21"/>
                <w:szCs w:val="21"/>
                <w14:ligatures w14:val="none"/>
              </w:rPr>
              <w:t>MA</w:t>
            </w:r>
            <w:r w:rsidRPr="009120DA">
              <w:rPr>
                <w:rFonts w:ascii="宋体" w:eastAsia="宋体" w:hAnsi="宋体" w:cs="Times New Roman" w:hint="eastAsia"/>
                <w:color w:val="FF0000"/>
                <w:kern w:val="0"/>
                <w:sz w:val="21"/>
                <w:szCs w:val="21"/>
                <w14:ligatures w14:val="none"/>
              </w:rPr>
              <w:t>或C</w:t>
            </w:r>
            <w:r w:rsidRPr="009120DA">
              <w:rPr>
                <w:rFonts w:ascii="宋体" w:eastAsia="宋体" w:hAnsi="宋体" w:cs="Times New Roman"/>
                <w:color w:val="FF0000"/>
                <w:kern w:val="0"/>
                <w:sz w:val="21"/>
                <w:szCs w:val="21"/>
                <w14:ligatures w14:val="none"/>
              </w:rPr>
              <w:t>NAS</w:t>
            </w:r>
            <w:r w:rsidRPr="009120DA">
              <w:rPr>
                <w:rFonts w:ascii="宋体" w:eastAsia="宋体" w:hAnsi="宋体" w:cs="Times New Roman" w:hint="eastAsia"/>
                <w:color w:val="FF0000"/>
                <w:kern w:val="0"/>
                <w:sz w:val="21"/>
                <w:szCs w:val="21"/>
                <w14:ligatures w14:val="none"/>
              </w:rPr>
              <w:t>标识）复印件并加盖投标人公章，证明材料无法体现上述要求，按负偏离处理】</w:t>
            </w:r>
          </w:p>
        </w:tc>
        <w:tc>
          <w:tcPr>
            <w:tcW w:w="444" w:type="pct"/>
            <w:vAlign w:val="center"/>
          </w:tcPr>
          <w:p w14:paraId="04634DE6"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r w:rsidRPr="009120DA">
              <w:rPr>
                <w:rFonts w:ascii="宋体" w:eastAsia="宋体" w:hAnsi="宋体" w:cs="Times New Roman"/>
                <w:sz w:val="21"/>
                <w:szCs w:val="21"/>
                <w14:ligatures w14:val="none"/>
              </w:rPr>
              <w:t>▲</w:t>
            </w:r>
          </w:p>
        </w:tc>
      </w:tr>
      <w:tr w:rsidR="009120DA" w:rsidRPr="009120DA" w14:paraId="52594EDF" w14:textId="77777777" w:rsidTr="00F27B17">
        <w:trPr>
          <w:trHeight w:val="510"/>
          <w:jc w:val="center"/>
        </w:trPr>
        <w:tc>
          <w:tcPr>
            <w:tcW w:w="375" w:type="pct"/>
            <w:vMerge/>
            <w:vAlign w:val="center"/>
          </w:tcPr>
          <w:p w14:paraId="31ECE6DD"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68616A40"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7C35FB67"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6、所投设备依据GB4706.1-2005《家用和类似用途电器的安全 第1部分：通用要求》和GB17988-2008《食具消毒柜</w:t>
            </w:r>
            <w:r w:rsidRPr="009120DA">
              <w:rPr>
                <w:rFonts w:ascii="宋体" w:eastAsia="宋体" w:hAnsi="宋体" w:cs="Times New Roman" w:hint="eastAsia"/>
                <w:kern w:val="0"/>
                <w:sz w:val="21"/>
                <w:szCs w:val="21"/>
                <w14:ligatures w14:val="none"/>
              </w:rPr>
              <w:lastRenderedPageBreak/>
              <w:t>安全和卫生要求》发热：电热器具在正常工作状态下以1.15倍额定输入功率工作；塑料件不得软化、变形、变色、或散发出刺激性气味（GB17988-2008）。检验结论符合检验依据的要求</w:t>
            </w:r>
            <w:r w:rsidRPr="009120DA">
              <w:rPr>
                <w:rFonts w:ascii="宋体" w:eastAsia="宋体" w:hAnsi="宋体" w:cs="Times New Roman" w:hint="eastAsia"/>
                <w:color w:val="FF0000"/>
                <w:kern w:val="0"/>
                <w:sz w:val="21"/>
                <w:szCs w:val="21"/>
                <w14:ligatures w14:val="none"/>
              </w:rPr>
              <w:t>【提供第三方检测机构出具的检测报告</w:t>
            </w:r>
            <w:bookmarkStart w:id="6" w:name="OLE_LINK15"/>
            <w:r w:rsidRPr="009120DA">
              <w:rPr>
                <w:rFonts w:ascii="宋体" w:eastAsia="宋体" w:hAnsi="宋体" w:cs="Times New Roman" w:hint="eastAsia"/>
                <w:color w:val="FF0000"/>
                <w:kern w:val="0"/>
                <w:sz w:val="21"/>
                <w:szCs w:val="21"/>
                <w14:ligatures w14:val="none"/>
              </w:rPr>
              <w:t>（报告封面须加盖C</w:t>
            </w:r>
            <w:r w:rsidRPr="009120DA">
              <w:rPr>
                <w:rFonts w:ascii="宋体" w:eastAsia="宋体" w:hAnsi="宋体" w:cs="Times New Roman"/>
                <w:color w:val="FF0000"/>
                <w:kern w:val="0"/>
                <w:sz w:val="21"/>
                <w:szCs w:val="21"/>
                <w14:ligatures w14:val="none"/>
              </w:rPr>
              <w:t>MA</w:t>
            </w:r>
            <w:r w:rsidRPr="009120DA">
              <w:rPr>
                <w:rFonts w:ascii="宋体" w:eastAsia="宋体" w:hAnsi="宋体" w:cs="Times New Roman" w:hint="eastAsia"/>
                <w:color w:val="FF0000"/>
                <w:kern w:val="0"/>
                <w:sz w:val="21"/>
                <w:szCs w:val="21"/>
                <w14:ligatures w14:val="none"/>
              </w:rPr>
              <w:t>或C</w:t>
            </w:r>
            <w:r w:rsidRPr="009120DA">
              <w:rPr>
                <w:rFonts w:ascii="宋体" w:eastAsia="宋体" w:hAnsi="宋体" w:cs="Times New Roman"/>
                <w:color w:val="FF0000"/>
                <w:kern w:val="0"/>
                <w:sz w:val="21"/>
                <w:szCs w:val="21"/>
                <w14:ligatures w14:val="none"/>
              </w:rPr>
              <w:t>NAS</w:t>
            </w:r>
            <w:r w:rsidRPr="009120DA">
              <w:rPr>
                <w:rFonts w:ascii="宋体" w:eastAsia="宋体" w:hAnsi="宋体" w:cs="Times New Roman" w:hint="eastAsia"/>
                <w:color w:val="FF0000"/>
                <w:kern w:val="0"/>
                <w:sz w:val="21"/>
                <w:szCs w:val="21"/>
                <w14:ligatures w14:val="none"/>
              </w:rPr>
              <w:t>标识）</w:t>
            </w:r>
            <w:bookmarkEnd w:id="6"/>
            <w:r w:rsidRPr="009120DA">
              <w:rPr>
                <w:rFonts w:ascii="宋体" w:eastAsia="宋体" w:hAnsi="宋体" w:cs="Times New Roman" w:hint="eastAsia"/>
                <w:color w:val="FF0000"/>
                <w:kern w:val="0"/>
                <w:sz w:val="21"/>
                <w:szCs w:val="21"/>
                <w14:ligatures w14:val="none"/>
              </w:rPr>
              <w:t>复印件并加盖投标人公章，证明材料无法体现上述要求，按负偏离处理】</w:t>
            </w:r>
          </w:p>
        </w:tc>
        <w:tc>
          <w:tcPr>
            <w:tcW w:w="444" w:type="pct"/>
            <w:vAlign w:val="center"/>
          </w:tcPr>
          <w:p w14:paraId="3DFA9CAC"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r w:rsidRPr="009120DA">
              <w:rPr>
                <w:rFonts w:ascii="宋体" w:eastAsia="宋体" w:hAnsi="宋体" w:cs="Times New Roman"/>
                <w:sz w:val="21"/>
                <w:szCs w:val="21"/>
                <w14:ligatures w14:val="none"/>
              </w:rPr>
              <w:lastRenderedPageBreak/>
              <w:t>▲</w:t>
            </w:r>
          </w:p>
        </w:tc>
      </w:tr>
      <w:tr w:rsidR="009120DA" w:rsidRPr="009120DA" w14:paraId="3F1374BD" w14:textId="77777777" w:rsidTr="00F27B17">
        <w:trPr>
          <w:trHeight w:val="510"/>
          <w:jc w:val="center"/>
        </w:trPr>
        <w:tc>
          <w:tcPr>
            <w:tcW w:w="375" w:type="pct"/>
            <w:vMerge/>
            <w:vAlign w:val="center"/>
          </w:tcPr>
          <w:p w14:paraId="4733996D"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2191D154"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7218381D"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7、工作温度下的泄露电流和电气强度：工作温度下，器具的泄露电流不应过大，并且有足够的电气强度；电热器具以1.15倍额定输入功率工作。</w:t>
            </w:r>
          </w:p>
        </w:tc>
        <w:tc>
          <w:tcPr>
            <w:tcW w:w="444" w:type="pct"/>
            <w:vAlign w:val="center"/>
          </w:tcPr>
          <w:p w14:paraId="262D9E02"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0A367700" w14:textId="77777777" w:rsidTr="00F27B17">
        <w:trPr>
          <w:trHeight w:val="510"/>
          <w:jc w:val="center"/>
        </w:trPr>
        <w:tc>
          <w:tcPr>
            <w:tcW w:w="375" w:type="pct"/>
            <w:vMerge/>
            <w:vAlign w:val="center"/>
          </w:tcPr>
          <w:p w14:paraId="68725179"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04AC6E7F"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6617A1F3"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8、耐潮湿：溢出的液体不应影响器具的电气绝缘。</w:t>
            </w:r>
          </w:p>
        </w:tc>
        <w:tc>
          <w:tcPr>
            <w:tcW w:w="444" w:type="pct"/>
            <w:vAlign w:val="center"/>
          </w:tcPr>
          <w:p w14:paraId="33ACE0BD"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3565055B" w14:textId="77777777" w:rsidTr="00F27B17">
        <w:trPr>
          <w:trHeight w:val="510"/>
          <w:jc w:val="center"/>
        </w:trPr>
        <w:tc>
          <w:tcPr>
            <w:tcW w:w="375" w:type="pct"/>
            <w:vMerge/>
            <w:vAlign w:val="center"/>
          </w:tcPr>
          <w:p w14:paraId="667FE149"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52F2A6C1"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41F40FE8"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9、泄漏电流和电气强度：器具的泄漏电流不应过大，并且有足够的电气强度。</w:t>
            </w:r>
          </w:p>
        </w:tc>
        <w:tc>
          <w:tcPr>
            <w:tcW w:w="444" w:type="pct"/>
            <w:vAlign w:val="center"/>
          </w:tcPr>
          <w:p w14:paraId="4B13104C"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3C160C77" w14:textId="77777777" w:rsidTr="00F27B17">
        <w:trPr>
          <w:trHeight w:val="510"/>
          <w:jc w:val="center"/>
        </w:trPr>
        <w:tc>
          <w:tcPr>
            <w:tcW w:w="375" w:type="pct"/>
            <w:vMerge/>
            <w:vAlign w:val="center"/>
          </w:tcPr>
          <w:p w14:paraId="7F8B546A"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1F3256FA"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693F8105"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10、带电热元件器具应在限制其热散发的条件下进行试验；试验电压（V），0.85倍额定输入功率；</w:t>
            </w:r>
          </w:p>
        </w:tc>
        <w:tc>
          <w:tcPr>
            <w:tcW w:w="444" w:type="pct"/>
            <w:vAlign w:val="center"/>
          </w:tcPr>
          <w:p w14:paraId="4445929B"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21881844" w14:textId="77777777" w:rsidTr="00F27B17">
        <w:trPr>
          <w:trHeight w:val="510"/>
          <w:jc w:val="center"/>
        </w:trPr>
        <w:tc>
          <w:tcPr>
            <w:tcW w:w="375" w:type="pct"/>
            <w:vMerge/>
            <w:vAlign w:val="center"/>
          </w:tcPr>
          <w:p w14:paraId="34E90800"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6AE4A883"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6121927D"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11、机械强度：器具有足够的机械强度，其结构应经受正常使用中可能出现的野蛮搬运。对器具外壳各部分以0.5J的冲击能量击打三次后，应无损坏；固体绝缘的易触及部件，应有足够的强度防止锋利工具的刺穿。</w:t>
            </w:r>
          </w:p>
        </w:tc>
        <w:tc>
          <w:tcPr>
            <w:tcW w:w="444" w:type="pct"/>
            <w:vAlign w:val="center"/>
          </w:tcPr>
          <w:p w14:paraId="5FFDAAA3"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6D8DACF9" w14:textId="77777777" w:rsidTr="00F27B17">
        <w:trPr>
          <w:trHeight w:val="510"/>
          <w:jc w:val="center"/>
        </w:trPr>
        <w:tc>
          <w:tcPr>
            <w:tcW w:w="375" w:type="pct"/>
            <w:vMerge/>
            <w:vAlign w:val="center"/>
          </w:tcPr>
          <w:p w14:paraId="7D17B580"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119AF6AC"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00F5F20A"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12、结构：在触及插头的插脚时，应无点击危险；对点击、水或防止与运动部件的接触提供必要防护的不可拆卸部件应可靠牢固；手柄旋钮等牢固；载流部件和其他金属部件应能承受正常使用情况下的腐蚀；</w:t>
            </w:r>
          </w:p>
        </w:tc>
        <w:tc>
          <w:tcPr>
            <w:tcW w:w="444" w:type="pct"/>
            <w:vAlign w:val="center"/>
          </w:tcPr>
          <w:p w14:paraId="76531D08"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2B04001D" w14:textId="77777777" w:rsidTr="00F27B17">
        <w:trPr>
          <w:trHeight w:val="510"/>
          <w:jc w:val="center"/>
        </w:trPr>
        <w:tc>
          <w:tcPr>
            <w:tcW w:w="375" w:type="pct"/>
            <w:vMerge/>
            <w:vAlign w:val="center"/>
          </w:tcPr>
          <w:p w14:paraId="6F31B594"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610FE8F9"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3A697C30"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13、在正常使用中握持或操纵手柄、操纵杆和旋钮，即使绝缘失效也不应带电；</w:t>
            </w:r>
          </w:p>
        </w:tc>
        <w:tc>
          <w:tcPr>
            <w:tcW w:w="444" w:type="pct"/>
            <w:vAlign w:val="center"/>
          </w:tcPr>
          <w:p w14:paraId="7BCE0E35"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3B9202DC" w14:textId="77777777" w:rsidTr="00F27B17">
        <w:trPr>
          <w:trHeight w:val="510"/>
          <w:jc w:val="center"/>
        </w:trPr>
        <w:tc>
          <w:tcPr>
            <w:tcW w:w="375" w:type="pct"/>
            <w:vMerge/>
            <w:vAlign w:val="center"/>
          </w:tcPr>
          <w:p w14:paraId="538531EC"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37D91F53"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1F937EE8"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14、内部布线：布线槽应平滑无锐边，布线的保护不应与毛刺及散热片接触；黄/绿双色线只用于接地导线。</w:t>
            </w:r>
          </w:p>
        </w:tc>
        <w:tc>
          <w:tcPr>
            <w:tcW w:w="444" w:type="pct"/>
            <w:vAlign w:val="center"/>
          </w:tcPr>
          <w:p w14:paraId="78785641"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0DAAFA12" w14:textId="77777777" w:rsidTr="00F27B17">
        <w:trPr>
          <w:trHeight w:val="510"/>
          <w:jc w:val="center"/>
        </w:trPr>
        <w:tc>
          <w:tcPr>
            <w:tcW w:w="375" w:type="pct"/>
            <w:vMerge/>
            <w:vAlign w:val="center"/>
          </w:tcPr>
          <w:p w14:paraId="6B848683"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56295290"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0A514BA3"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15、电源连接和外部软线：一条带插头的电源软线；Y型连接；通过软线固定装置，使电源软线的导线免受拉力和扭矩，并保护导线的绝缘免受磨损；软线固定装置只有借助工</w:t>
            </w:r>
            <w:r w:rsidRPr="009120DA">
              <w:rPr>
                <w:rFonts w:ascii="宋体" w:eastAsia="宋体" w:hAnsi="宋体" w:cs="Times New Roman" w:hint="eastAsia"/>
                <w:kern w:val="0"/>
                <w:sz w:val="21"/>
                <w:szCs w:val="21"/>
                <w14:ligatures w14:val="none"/>
              </w:rPr>
              <w:lastRenderedPageBreak/>
              <w:t>具才能触及；</w:t>
            </w:r>
          </w:p>
        </w:tc>
        <w:tc>
          <w:tcPr>
            <w:tcW w:w="444" w:type="pct"/>
            <w:vAlign w:val="center"/>
          </w:tcPr>
          <w:p w14:paraId="6BCF6036"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57FA48FB" w14:textId="77777777" w:rsidTr="00F27B17">
        <w:trPr>
          <w:trHeight w:val="510"/>
          <w:jc w:val="center"/>
        </w:trPr>
        <w:tc>
          <w:tcPr>
            <w:tcW w:w="375" w:type="pct"/>
            <w:vMerge/>
            <w:vAlign w:val="center"/>
          </w:tcPr>
          <w:p w14:paraId="73484127"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35F87359"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176DF2AE"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16、外部导线用连接端子：器具应具有连接外部导线的接线端子或等效装置；仅在取下不可拆卸的盖子后才能触及该连接端子。</w:t>
            </w:r>
          </w:p>
        </w:tc>
        <w:tc>
          <w:tcPr>
            <w:tcW w:w="444" w:type="pct"/>
            <w:vAlign w:val="center"/>
          </w:tcPr>
          <w:p w14:paraId="7003AC6A"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46305826" w14:textId="77777777" w:rsidTr="00F27B17">
        <w:trPr>
          <w:trHeight w:val="510"/>
          <w:jc w:val="center"/>
        </w:trPr>
        <w:tc>
          <w:tcPr>
            <w:tcW w:w="375" w:type="pct"/>
            <w:vMerge/>
            <w:vAlign w:val="center"/>
          </w:tcPr>
          <w:p w14:paraId="37CEA35F"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0D5E335B"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71E4D43E"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17、接触措施：0I类和I类器具的易触及金属部件，永久可靠地连接到一个接地端或输入插孔的接地触点上；接地端子或触点与接地金属部件之间的连接应是低电阻的；电阻值应不超过0.1</w:t>
            </w:r>
            <w:r w:rsidRPr="009120DA">
              <w:rPr>
                <w:rFonts w:ascii="宋体" w:eastAsia="宋体" w:hAnsi="宋体" w:cs="微软雅黑" w:hint="eastAsia"/>
                <w:kern w:val="0"/>
                <w:sz w:val="21"/>
                <w:szCs w:val="21"/>
                <w14:ligatures w14:val="none"/>
              </w:rPr>
              <w:t>Ω</w:t>
            </w:r>
            <w:r w:rsidRPr="009120DA">
              <w:rPr>
                <w:rFonts w:ascii="宋体" w:eastAsia="宋体" w:hAnsi="宋体" w:cs="Times New Roman" w:hint="eastAsia"/>
                <w:kern w:val="0"/>
                <w:sz w:val="21"/>
                <w:szCs w:val="21"/>
                <w14:ligatures w14:val="none"/>
              </w:rPr>
              <w:t>。</w:t>
            </w:r>
          </w:p>
        </w:tc>
        <w:tc>
          <w:tcPr>
            <w:tcW w:w="444" w:type="pct"/>
            <w:vAlign w:val="center"/>
          </w:tcPr>
          <w:p w14:paraId="72AF327A"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43693B5C" w14:textId="77777777" w:rsidTr="00F27B17">
        <w:trPr>
          <w:trHeight w:val="510"/>
          <w:jc w:val="center"/>
        </w:trPr>
        <w:tc>
          <w:tcPr>
            <w:tcW w:w="375" w:type="pct"/>
            <w:vMerge/>
            <w:vAlign w:val="center"/>
          </w:tcPr>
          <w:p w14:paraId="47B27DF3"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2596AC72"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20624ABD"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18、螺钉连接：紧固装置、电气连接以及提供接地连接性的连接应能承受机械应力；接触压力不应通过那些易于收缩或变形的绝缘材料来传递，除非能补偿收缩或变形。</w:t>
            </w:r>
          </w:p>
        </w:tc>
        <w:tc>
          <w:tcPr>
            <w:tcW w:w="444" w:type="pct"/>
            <w:vAlign w:val="center"/>
          </w:tcPr>
          <w:p w14:paraId="75D9E669"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30A9B77B" w14:textId="77777777" w:rsidTr="00F27B17">
        <w:trPr>
          <w:trHeight w:val="510"/>
          <w:jc w:val="center"/>
        </w:trPr>
        <w:tc>
          <w:tcPr>
            <w:tcW w:w="375" w:type="pct"/>
            <w:vMerge/>
            <w:vAlign w:val="center"/>
          </w:tcPr>
          <w:p w14:paraId="371723F2"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0DCAC77F"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3753F8AD"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19、电气间隙、爬电距离和固体绝缘：爬电距离应不小于工作电压响应的值，并考虑材料的类别和污染等级；</w:t>
            </w:r>
            <w:bookmarkStart w:id="7" w:name="OLE_LINK14"/>
            <w:bookmarkStart w:id="8" w:name="OLE_LINK13"/>
            <w:r w:rsidRPr="009120DA">
              <w:rPr>
                <w:rFonts w:ascii="宋体" w:eastAsia="宋体" w:hAnsi="宋体" w:cs="Times New Roman" w:hint="eastAsia"/>
                <w:kern w:val="0"/>
                <w:sz w:val="21"/>
                <w:szCs w:val="21"/>
                <w14:ligatures w14:val="none"/>
              </w:rPr>
              <w:t>绝缘经受导电性污染，此时污染等级为不低于3级</w:t>
            </w:r>
            <w:bookmarkEnd w:id="7"/>
            <w:bookmarkEnd w:id="8"/>
            <w:r w:rsidRPr="009120DA">
              <w:rPr>
                <w:rFonts w:ascii="宋体" w:eastAsia="宋体" w:hAnsi="宋体" w:cs="Times New Roman" w:hint="eastAsia"/>
                <w:kern w:val="0"/>
                <w:sz w:val="21"/>
                <w:szCs w:val="21"/>
                <w14:ligatures w14:val="none"/>
              </w:rPr>
              <w:t>。</w:t>
            </w:r>
          </w:p>
        </w:tc>
        <w:tc>
          <w:tcPr>
            <w:tcW w:w="444" w:type="pct"/>
            <w:vAlign w:val="center"/>
          </w:tcPr>
          <w:p w14:paraId="2B77DEC3"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2A41F17B" w14:textId="77777777" w:rsidTr="00F27B17">
        <w:trPr>
          <w:trHeight w:val="510"/>
          <w:jc w:val="center"/>
        </w:trPr>
        <w:tc>
          <w:tcPr>
            <w:tcW w:w="375" w:type="pct"/>
            <w:vMerge/>
            <w:vAlign w:val="center"/>
          </w:tcPr>
          <w:p w14:paraId="79F0BEF3"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23DA653E"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3425" w:type="pct"/>
            <w:vAlign w:val="center"/>
          </w:tcPr>
          <w:p w14:paraId="0C6AC3D5" w14:textId="77777777" w:rsidR="009120DA" w:rsidRPr="009120DA" w:rsidRDefault="009120DA" w:rsidP="009120DA">
            <w:pPr>
              <w:spacing w:after="0" w:line="360" w:lineRule="auto"/>
              <w:rPr>
                <w:rFonts w:ascii="宋体" w:eastAsia="宋体" w:hAnsi="宋体" w:cs="Times New Roman" w:hint="eastAsia"/>
                <w:kern w:val="0"/>
                <w:sz w:val="21"/>
                <w:szCs w:val="21"/>
                <w14:ligatures w14:val="none"/>
              </w:rPr>
            </w:pPr>
            <w:r w:rsidRPr="009120DA">
              <w:rPr>
                <w:rFonts w:ascii="宋体" w:eastAsia="宋体" w:hAnsi="宋体" w:cs="Times New Roman" w:hint="eastAsia"/>
                <w:kern w:val="0"/>
                <w:sz w:val="21"/>
                <w:szCs w:val="21"/>
                <w14:ligatures w14:val="none"/>
              </w:rPr>
              <w:t>20、辐射、毒性和类似危险：器具不应放出有害射线，或出现毒性或类似的危险；</w:t>
            </w:r>
          </w:p>
        </w:tc>
        <w:tc>
          <w:tcPr>
            <w:tcW w:w="444" w:type="pct"/>
            <w:vAlign w:val="center"/>
          </w:tcPr>
          <w:p w14:paraId="76E780B7"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5512A220" w14:textId="77777777" w:rsidTr="00F27B17">
        <w:trPr>
          <w:trHeight w:val="510"/>
          <w:jc w:val="center"/>
        </w:trPr>
        <w:tc>
          <w:tcPr>
            <w:tcW w:w="375" w:type="pct"/>
            <w:vAlign w:val="center"/>
          </w:tcPr>
          <w:p w14:paraId="3ED9BF0B"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5</w:t>
            </w:r>
          </w:p>
        </w:tc>
        <w:tc>
          <w:tcPr>
            <w:tcW w:w="756" w:type="pct"/>
            <w:vAlign w:val="center"/>
          </w:tcPr>
          <w:p w14:paraId="4282EE26" w14:textId="77777777" w:rsidR="009120DA" w:rsidRPr="009120DA" w:rsidRDefault="009120DA" w:rsidP="009120DA">
            <w:pPr>
              <w:widowControl/>
              <w:spacing w:after="0" w:line="360" w:lineRule="auto"/>
              <w:jc w:val="center"/>
              <w:textAlignment w:val="center"/>
              <w:rPr>
                <w:rFonts w:ascii="宋体" w:eastAsia="宋体" w:hAnsi="宋体" w:cs="Times New Roman" w:hint="eastAsia"/>
                <w:bCs/>
                <w:sz w:val="21"/>
                <w:szCs w:val="21"/>
                <w14:ligatures w14:val="none"/>
              </w:rPr>
            </w:pPr>
            <w:r w:rsidRPr="009120DA">
              <w:rPr>
                <w:rFonts w:ascii="宋体" w:eastAsia="宋体" w:hAnsi="宋体" w:cs="宋体" w:hint="eastAsia"/>
                <w:color w:val="000000"/>
                <w:kern w:val="0"/>
                <w:sz w:val="21"/>
                <w:szCs w:val="21"/>
                <w:lang w:bidi="ar"/>
                <w14:ligatures w14:val="none"/>
              </w:rPr>
              <w:t>不锈钢烟罩</w:t>
            </w:r>
          </w:p>
        </w:tc>
        <w:tc>
          <w:tcPr>
            <w:tcW w:w="3425" w:type="pct"/>
            <w:vAlign w:val="center"/>
          </w:tcPr>
          <w:p w14:paraId="33F709E3"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采用201#1.0mm不锈钢制作壳体</w:t>
            </w:r>
          </w:p>
          <w:p w14:paraId="27431A64"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尺寸：6000*1250*500cm</w:t>
            </w:r>
            <w:r w:rsidRPr="009120DA">
              <w:rPr>
                <w:rFonts w:ascii="宋体" w:eastAsia="宋体" w:hAnsi="宋体" w:cs="Times New Roman" w:hint="eastAsia"/>
                <w:sz w:val="21"/>
                <w:szCs w:val="21"/>
                <w14:ligatures w14:val="none"/>
              </w:rPr>
              <w:t>±3cm</w:t>
            </w:r>
          </w:p>
        </w:tc>
        <w:tc>
          <w:tcPr>
            <w:tcW w:w="444" w:type="pct"/>
            <w:vAlign w:val="center"/>
          </w:tcPr>
          <w:p w14:paraId="54582866"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1843606E" w14:textId="77777777" w:rsidTr="00F27B17">
        <w:trPr>
          <w:trHeight w:val="510"/>
          <w:jc w:val="center"/>
        </w:trPr>
        <w:tc>
          <w:tcPr>
            <w:tcW w:w="375" w:type="pct"/>
            <w:vAlign w:val="center"/>
          </w:tcPr>
          <w:p w14:paraId="46E293FF"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6</w:t>
            </w:r>
          </w:p>
        </w:tc>
        <w:tc>
          <w:tcPr>
            <w:tcW w:w="756" w:type="pct"/>
            <w:vAlign w:val="center"/>
          </w:tcPr>
          <w:p w14:paraId="7D546677" w14:textId="77777777" w:rsidR="009120DA" w:rsidRPr="009120DA" w:rsidRDefault="009120DA" w:rsidP="009120DA">
            <w:pPr>
              <w:widowControl/>
              <w:spacing w:after="0" w:line="360" w:lineRule="auto"/>
              <w:jc w:val="center"/>
              <w:textAlignment w:val="center"/>
              <w:rPr>
                <w:rFonts w:ascii="宋体" w:eastAsia="宋体" w:hAnsi="宋体" w:cs="Times New Roman" w:hint="eastAsia"/>
                <w:bCs/>
                <w:sz w:val="21"/>
                <w:szCs w:val="21"/>
                <w14:ligatures w14:val="none"/>
              </w:rPr>
            </w:pPr>
            <w:r w:rsidRPr="009120DA">
              <w:rPr>
                <w:rFonts w:ascii="宋体" w:eastAsia="宋体" w:hAnsi="宋体" w:cs="宋体" w:hint="eastAsia"/>
                <w:color w:val="000000"/>
                <w:kern w:val="0"/>
                <w:sz w:val="21"/>
                <w:szCs w:val="21"/>
                <w:lang w:bidi="ar"/>
                <w14:ligatures w14:val="none"/>
              </w:rPr>
              <w:t>不锈钢烟罩</w:t>
            </w:r>
          </w:p>
        </w:tc>
        <w:tc>
          <w:tcPr>
            <w:tcW w:w="3425" w:type="pct"/>
            <w:vAlign w:val="center"/>
          </w:tcPr>
          <w:p w14:paraId="29EBD25A"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采用201#1.0mm不锈钢制作壳体</w:t>
            </w:r>
          </w:p>
          <w:p w14:paraId="56F1888E"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尺寸：2000*1000*500cm</w:t>
            </w:r>
            <w:r w:rsidRPr="009120DA">
              <w:rPr>
                <w:rFonts w:ascii="宋体" w:eastAsia="宋体" w:hAnsi="宋体" w:cs="Times New Roman" w:hint="eastAsia"/>
                <w:sz w:val="21"/>
                <w:szCs w:val="21"/>
                <w14:ligatures w14:val="none"/>
              </w:rPr>
              <w:t>±3cm</w:t>
            </w:r>
          </w:p>
        </w:tc>
        <w:tc>
          <w:tcPr>
            <w:tcW w:w="444" w:type="pct"/>
            <w:vAlign w:val="center"/>
          </w:tcPr>
          <w:p w14:paraId="0B10A2D4"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7142637B" w14:textId="77777777" w:rsidTr="00F27B17">
        <w:trPr>
          <w:trHeight w:val="510"/>
          <w:jc w:val="center"/>
        </w:trPr>
        <w:tc>
          <w:tcPr>
            <w:tcW w:w="375" w:type="pct"/>
            <w:vAlign w:val="center"/>
          </w:tcPr>
          <w:p w14:paraId="6BD72563"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7</w:t>
            </w:r>
          </w:p>
        </w:tc>
        <w:tc>
          <w:tcPr>
            <w:tcW w:w="756" w:type="pct"/>
            <w:vAlign w:val="center"/>
          </w:tcPr>
          <w:p w14:paraId="37C24778" w14:textId="77777777" w:rsidR="009120DA" w:rsidRPr="009120DA" w:rsidRDefault="009120DA" w:rsidP="009120DA">
            <w:pPr>
              <w:widowControl/>
              <w:spacing w:after="0" w:line="360" w:lineRule="auto"/>
              <w:jc w:val="center"/>
              <w:textAlignment w:val="center"/>
              <w:rPr>
                <w:rFonts w:ascii="宋体" w:eastAsia="宋体" w:hAnsi="宋体" w:cs="Times New Roman" w:hint="eastAsia"/>
                <w:bCs/>
                <w:sz w:val="21"/>
                <w:szCs w:val="21"/>
                <w14:ligatures w14:val="none"/>
              </w:rPr>
            </w:pPr>
            <w:r w:rsidRPr="009120DA">
              <w:rPr>
                <w:rFonts w:ascii="宋体" w:eastAsia="宋体" w:hAnsi="宋体" w:cs="宋体" w:hint="eastAsia"/>
                <w:color w:val="000000"/>
                <w:kern w:val="0"/>
                <w:sz w:val="21"/>
                <w:szCs w:val="21"/>
                <w:lang w:bidi="ar"/>
                <w14:ligatures w14:val="none"/>
              </w:rPr>
              <w:t>不锈钢烟罩</w:t>
            </w:r>
          </w:p>
        </w:tc>
        <w:tc>
          <w:tcPr>
            <w:tcW w:w="3425" w:type="pct"/>
            <w:vAlign w:val="center"/>
          </w:tcPr>
          <w:p w14:paraId="333C8DDA"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采用201#1.0mm不锈钢制作壳体</w:t>
            </w:r>
          </w:p>
          <w:p w14:paraId="351AB412"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尺寸：2000*1000*500cm</w:t>
            </w:r>
            <w:r w:rsidRPr="009120DA">
              <w:rPr>
                <w:rFonts w:ascii="宋体" w:eastAsia="宋体" w:hAnsi="宋体" w:cs="Times New Roman" w:hint="eastAsia"/>
                <w:sz w:val="21"/>
                <w:szCs w:val="21"/>
                <w14:ligatures w14:val="none"/>
              </w:rPr>
              <w:t>±3cm</w:t>
            </w:r>
          </w:p>
        </w:tc>
        <w:tc>
          <w:tcPr>
            <w:tcW w:w="444" w:type="pct"/>
            <w:vAlign w:val="center"/>
          </w:tcPr>
          <w:p w14:paraId="5C7AE224"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6AB25FE1" w14:textId="77777777" w:rsidTr="00F27B17">
        <w:trPr>
          <w:trHeight w:val="510"/>
          <w:jc w:val="center"/>
        </w:trPr>
        <w:tc>
          <w:tcPr>
            <w:tcW w:w="375" w:type="pct"/>
            <w:vAlign w:val="center"/>
          </w:tcPr>
          <w:p w14:paraId="1AEF4ED0"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8</w:t>
            </w:r>
          </w:p>
        </w:tc>
        <w:tc>
          <w:tcPr>
            <w:tcW w:w="756" w:type="pct"/>
            <w:vAlign w:val="center"/>
          </w:tcPr>
          <w:p w14:paraId="69AF2F0B" w14:textId="77777777" w:rsidR="009120DA" w:rsidRPr="009120DA" w:rsidRDefault="009120DA" w:rsidP="009120DA">
            <w:pPr>
              <w:widowControl/>
              <w:spacing w:after="0" w:line="360" w:lineRule="auto"/>
              <w:jc w:val="center"/>
              <w:textAlignment w:val="center"/>
              <w:rPr>
                <w:rFonts w:ascii="宋体" w:eastAsia="宋体" w:hAnsi="宋体" w:cs="Times New Roman" w:hint="eastAsia"/>
                <w:bCs/>
                <w:sz w:val="21"/>
                <w:szCs w:val="21"/>
                <w14:ligatures w14:val="none"/>
              </w:rPr>
            </w:pPr>
            <w:r w:rsidRPr="009120DA">
              <w:rPr>
                <w:rFonts w:ascii="宋体" w:eastAsia="宋体" w:hAnsi="宋体" w:cs="宋体" w:hint="eastAsia"/>
                <w:color w:val="000000"/>
                <w:kern w:val="0"/>
                <w:sz w:val="21"/>
                <w:szCs w:val="21"/>
                <w:lang w:bidi="ar"/>
                <w14:ligatures w14:val="none"/>
              </w:rPr>
              <w:t>隔油网</w:t>
            </w:r>
          </w:p>
        </w:tc>
        <w:tc>
          <w:tcPr>
            <w:tcW w:w="3425" w:type="pct"/>
            <w:vAlign w:val="center"/>
          </w:tcPr>
          <w:p w14:paraId="00AC9CA8"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采用201#0.8mm不锈钢制作</w:t>
            </w:r>
          </w:p>
          <w:p w14:paraId="79027C78"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尺寸：500*500cm</w:t>
            </w:r>
            <w:r w:rsidRPr="009120DA">
              <w:rPr>
                <w:rFonts w:ascii="宋体" w:eastAsia="宋体" w:hAnsi="宋体" w:cs="Times New Roman" w:hint="eastAsia"/>
                <w:sz w:val="21"/>
                <w:szCs w:val="21"/>
                <w14:ligatures w14:val="none"/>
              </w:rPr>
              <w:t>±3cm</w:t>
            </w:r>
          </w:p>
        </w:tc>
        <w:tc>
          <w:tcPr>
            <w:tcW w:w="444" w:type="pct"/>
            <w:vAlign w:val="center"/>
          </w:tcPr>
          <w:p w14:paraId="6F6E0493"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4DA5F8BA" w14:textId="77777777" w:rsidTr="00F27B17">
        <w:trPr>
          <w:trHeight w:val="510"/>
          <w:jc w:val="center"/>
        </w:trPr>
        <w:tc>
          <w:tcPr>
            <w:tcW w:w="375" w:type="pct"/>
            <w:vMerge w:val="restart"/>
            <w:vAlign w:val="center"/>
          </w:tcPr>
          <w:p w14:paraId="58152AE8"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9</w:t>
            </w:r>
          </w:p>
        </w:tc>
        <w:tc>
          <w:tcPr>
            <w:tcW w:w="756" w:type="pct"/>
            <w:vMerge w:val="restart"/>
            <w:vAlign w:val="center"/>
          </w:tcPr>
          <w:p w14:paraId="3F1BDCE6"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低空油烟净化器</w:t>
            </w:r>
          </w:p>
        </w:tc>
        <w:tc>
          <w:tcPr>
            <w:tcW w:w="3425" w:type="pct"/>
            <w:vAlign w:val="center"/>
          </w:tcPr>
          <w:p w14:paraId="2AF63C7F"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1、处理风量：不少于30000</w:t>
            </w:r>
            <w:r w:rsidRPr="009120DA">
              <w:rPr>
                <w:rFonts w:ascii="宋体" w:eastAsia="宋体" w:hAnsi="宋体" w:cs="宋体"/>
                <w:color w:val="000000"/>
                <w:kern w:val="0"/>
                <w:sz w:val="21"/>
                <w:szCs w:val="21"/>
                <w:lang w:bidi="ar"/>
                <w14:ligatures w14:val="none"/>
              </w:rPr>
              <w:t>Pa</w:t>
            </w:r>
            <w:r w:rsidRPr="009120DA">
              <w:rPr>
                <w:rFonts w:ascii="宋体" w:eastAsia="宋体" w:hAnsi="宋体" w:cs="宋体" w:hint="eastAsia"/>
                <w:color w:val="000000"/>
                <w:kern w:val="0"/>
                <w:sz w:val="21"/>
                <w:szCs w:val="21"/>
                <w:lang w:bidi="ar"/>
                <w14:ligatures w14:val="none"/>
              </w:rPr>
              <w:t>风量</w:t>
            </w:r>
          </w:p>
          <w:p w14:paraId="437B9EEA"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功率：</w:t>
            </w:r>
            <w:r w:rsidRPr="009120DA">
              <w:rPr>
                <w:rFonts w:ascii="宋体" w:eastAsia="宋体" w:hAnsi="宋体" w:cs="Times New Roman" w:hint="eastAsia"/>
                <w:sz w:val="21"/>
                <w:szCs w:val="21"/>
                <w14:ligatures w14:val="none"/>
              </w:rPr>
              <w:t>≤</w:t>
            </w:r>
            <w:r w:rsidRPr="009120DA">
              <w:rPr>
                <w:rFonts w:ascii="宋体" w:eastAsia="宋体" w:hAnsi="宋体" w:cs="宋体" w:hint="eastAsia"/>
                <w:color w:val="000000"/>
                <w:kern w:val="0"/>
                <w:sz w:val="21"/>
                <w:szCs w:val="21"/>
                <w:lang w:bidi="ar"/>
                <w14:ligatures w14:val="none"/>
              </w:rPr>
              <w:t>600W</w:t>
            </w:r>
          </w:p>
          <w:p w14:paraId="788C5B7C"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电压：</w:t>
            </w:r>
            <w:r w:rsidRPr="009120DA">
              <w:rPr>
                <w:rFonts w:ascii="宋体" w:eastAsia="宋体" w:hAnsi="宋体" w:cs="Times New Roman" w:hint="eastAsia"/>
                <w:sz w:val="21"/>
                <w:szCs w:val="21"/>
                <w14:ligatures w14:val="none"/>
              </w:rPr>
              <w:t>≤</w:t>
            </w:r>
            <w:r w:rsidRPr="009120DA">
              <w:rPr>
                <w:rFonts w:ascii="宋体" w:eastAsia="宋体" w:hAnsi="宋体" w:cs="宋体" w:hint="eastAsia"/>
                <w:color w:val="000000"/>
                <w:kern w:val="0"/>
                <w:sz w:val="21"/>
                <w:szCs w:val="21"/>
                <w:lang w:bidi="ar"/>
                <w14:ligatures w14:val="none"/>
              </w:rPr>
              <w:t>220V</w:t>
            </w:r>
          </w:p>
        </w:tc>
        <w:tc>
          <w:tcPr>
            <w:tcW w:w="444" w:type="pct"/>
            <w:vAlign w:val="center"/>
          </w:tcPr>
          <w:p w14:paraId="3B9E9424"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48DE1B2E" w14:textId="77777777" w:rsidTr="00F27B17">
        <w:trPr>
          <w:trHeight w:val="510"/>
          <w:jc w:val="center"/>
        </w:trPr>
        <w:tc>
          <w:tcPr>
            <w:tcW w:w="375" w:type="pct"/>
            <w:vMerge/>
            <w:vAlign w:val="center"/>
          </w:tcPr>
          <w:p w14:paraId="7343D4A1"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0C411542"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37D946B1"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2、所投油烟净化器依据GB/T 10125-2012*盐雾试验的标准，对外壳进行试验，测试48小时，无缺陷，无生锈无氧</w:t>
            </w:r>
            <w:r w:rsidRPr="009120DA">
              <w:rPr>
                <w:rFonts w:ascii="宋体" w:eastAsia="宋体" w:hAnsi="宋体" w:cs="宋体" w:hint="eastAsia"/>
                <w:color w:val="000000"/>
                <w:kern w:val="0"/>
                <w:sz w:val="21"/>
                <w:szCs w:val="21"/>
                <w:lang w:bidi="ar"/>
                <w14:ligatures w14:val="none"/>
              </w:rPr>
              <w:lastRenderedPageBreak/>
              <w:t>化，试验结果10级。</w:t>
            </w:r>
            <w:r w:rsidRPr="009120DA">
              <w:rPr>
                <w:rFonts w:ascii="宋体" w:eastAsia="宋体" w:hAnsi="宋体" w:cs="Times New Roman" w:hint="eastAsia"/>
                <w:color w:val="FF0000"/>
                <w:sz w:val="21"/>
                <w:szCs w:val="21"/>
                <w14:ligatures w14:val="none"/>
              </w:rPr>
              <w:t>【提供第三方检测机构出具的检测报告（报告封面须加盖C</w:t>
            </w:r>
            <w:r w:rsidRPr="009120DA">
              <w:rPr>
                <w:rFonts w:ascii="宋体" w:eastAsia="宋体" w:hAnsi="宋体" w:cs="Times New Roman"/>
                <w:color w:val="FF0000"/>
                <w:sz w:val="21"/>
                <w:szCs w:val="21"/>
                <w14:ligatures w14:val="none"/>
              </w:rPr>
              <w:t>MA</w:t>
            </w:r>
            <w:r w:rsidRPr="009120DA">
              <w:rPr>
                <w:rFonts w:ascii="宋体" w:eastAsia="宋体" w:hAnsi="宋体" w:cs="Times New Roman" w:hint="eastAsia"/>
                <w:color w:val="FF0000"/>
                <w:sz w:val="21"/>
                <w:szCs w:val="21"/>
                <w14:ligatures w14:val="none"/>
              </w:rPr>
              <w:t>或C</w:t>
            </w:r>
            <w:r w:rsidRPr="009120DA">
              <w:rPr>
                <w:rFonts w:ascii="宋体" w:eastAsia="宋体" w:hAnsi="宋体" w:cs="Times New Roman"/>
                <w:color w:val="FF0000"/>
                <w:sz w:val="21"/>
                <w:szCs w:val="21"/>
                <w14:ligatures w14:val="none"/>
              </w:rPr>
              <w:t>NAS</w:t>
            </w:r>
            <w:r w:rsidRPr="009120DA">
              <w:rPr>
                <w:rFonts w:ascii="宋体" w:eastAsia="宋体" w:hAnsi="宋体" w:cs="Times New Roman" w:hint="eastAsia"/>
                <w:color w:val="FF0000"/>
                <w:sz w:val="21"/>
                <w:szCs w:val="21"/>
                <w14:ligatures w14:val="none"/>
              </w:rPr>
              <w:t>标识）复印件并加盖投标人公章，证明材料无法体现上述要求，按负偏离处理】</w:t>
            </w:r>
          </w:p>
        </w:tc>
        <w:tc>
          <w:tcPr>
            <w:tcW w:w="444" w:type="pct"/>
            <w:vAlign w:val="center"/>
          </w:tcPr>
          <w:p w14:paraId="2579B33E"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r w:rsidRPr="009120DA">
              <w:rPr>
                <w:rFonts w:ascii="宋体" w:eastAsia="宋体" w:hAnsi="宋体" w:cs="Times New Roman"/>
                <w:sz w:val="21"/>
                <w:szCs w:val="21"/>
                <w14:ligatures w14:val="none"/>
              </w:rPr>
              <w:lastRenderedPageBreak/>
              <w:t>▲</w:t>
            </w:r>
          </w:p>
        </w:tc>
      </w:tr>
      <w:tr w:rsidR="009120DA" w:rsidRPr="009120DA" w14:paraId="7ACFF24F" w14:textId="77777777" w:rsidTr="00F27B17">
        <w:trPr>
          <w:trHeight w:val="510"/>
          <w:jc w:val="center"/>
        </w:trPr>
        <w:tc>
          <w:tcPr>
            <w:tcW w:w="375" w:type="pct"/>
            <w:vMerge/>
            <w:vAlign w:val="center"/>
          </w:tcPr>
          <w:p w14:paraId="0BC57C65"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3241E983"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25A8109F" w14:textId="77777777" w:rsidR="009120DA" w:rsidRPr="009120DA" w:rsidRDefault="009120DA" w:rsidP="009120DA">
            <w:pPr>
              <w:spacing w:after="0" w:line="360" w:lineRule="auto"/>
              <w:jc w:val="both"/>
              <w:rPr>
                <w:rFonts w:ascii="宋体" w:eastAsia="宋体" w:hAnsi="宋体" w:cs="Times New Roman" w:hint="eastAsia"/>
                <w:sz w:val="21"/>
                <w:szCs w:val="21"/>
                <w14:ligatures w14:val="none"/>
              </w:rPr>
            </w:pPr>
            <w:r w:rsidRPr="009120DA">
              <w:rPr>
                <w:rFonts w:ascii="宋体" w:eastAsia="宋体" w:hAnsi="宋体" w:cs="宋体" w:hint="eastAsia"/>
                <w:color w:val="000000"/>
                <w:kern w:val="0"/>
                <w:sz w:val="21"/>
                <w:szCs w:val="21"/>
                <w:lang w:bidi="ar"/>
                <w14:ligatures w14:val="none"/>
              </w:rPr>
              <w:t>3、所投油烟净化器依据GB/T 4208-2017《外壳防护等级（IP代码）》试验标准，在水流量（100</w:t>
            </w:r>
            <w:r w:rsidRPr="009120DA">
              <w:rPr>
                <w:rFonts w:ascii="宋体" w:eastAsia="宋体" w:hAnsi="宋体" w:cs="Times New Roman" w:hint="eastAsia"/>
                <w:sz w:val="21"/>
                <w:szCs w:val="21"/>
                <w14:ligatures w14:val="none"/>
              </w:rPr>
              <w:t>±5</w:t>
            </w:r>
            <w:r w:rsidRPr="009120DA">
              <w:rPr>
                <w:rFonts w:ascii="宋体" w:eastAsia="宋体" w:hAnsi="宋体" w:cs="宋体" w:hint="eastAsia"/>
                <w:color w:val="000000"/>
                <w:kern w:val="0"/>
                <w:sz w:val="21"/>
                <w:szCs w:val="21"/>
                <w:lang w:bidi="ar"/>
                <w14:ligatures w14:val="none"/>
              </w:rPr>
              <w:t>）L/min、外壳表面每平方米喷水时间：约1min、外壳试验时间：3min、喷嘴至外壳表面距离：2.5-3M的试验条件下，符合电气设备外壳防护等级认证的要求，试验结论：达到IPX6防护等级试验</w:t>
            </w:r>
            <w:r w:rsidRPr="009120DA">
              <w:rPr>
                <w:rFonts w:ascii="宋体" w:eastAsia="宋体" w:hAnsi="宋体" w:cs="Times New Roman" w:hint="eastAsia"/>
                <w:color w:val="FF0000"/>
                <w:sz w:val="21"/>
                <w:szCs w:val="21"/>
                <w14:ligatures w14:val="none"/>
              </w:rPr>
              <w:t>【提供第三方检测机构出具的检测报告（报告封面须加盖C</w:t>
            </w:r>
            <w:r w:rsidRPr="009120DA">
              <w:rPr>
                <w:rFonts w:ascii="宋体" w:eastAsia="宋体" w:hAnsi="宋体" w:cs="Times New Roman"/>
                <w:color w:val="FF0000"/>
                <w:sz w:val="21"/>
                <w:szCs w:val="21"/>
                <w14:ligatures w14:val="none"/>
              </w:rPr>
              <w:t>MA</w:t>
            </w:r>
            <w:r w:rsidRPr="009120DA">
              <w:rPr>
                <w:rFonts w:ascii="宋体" w:eastAsia="宋体" w:hAnsi="宋体" w:cs="Times New Roman" w:hint="eastAsia"/>
                <w:color w:val="FF0000"/>
                <w:sz w:val="21"/>
                <w:szCs w:val="21"/>
                <w14:ligatures w14:val="none"/>
              </w:rPr>
              <w:t>或C</w:t>
            </w:r>
            <w:r w:rsidRPr="009120DA">
              <w:rPr>
                <w:rFonts w:ascii="宋体" w:eastAsia="宋体" w:hAnsi="宋体" w:cs="Times New Roman"/>
                <w:color w:val="FF0000"/>
                <w:sz w:val="21"/>
                <w:szCs w:val="21"/>
                <w14:ligatures w14:val="none"/>
              </w:rPr>
              <w:t>NAS</w:t>
            </w:r>
            <w:r w:rsidRPr="009120DA">
              <w:rPr>
                <w:rFonts w:ascii="宋体" w:eastAsia="宋体" w:hAnsi="宋体" w:cs="Times New Roman" w:hint="eastAsia"/>
                <w:color w:val="FF0000"/>
                <w:sz w:val="21"/>
                <w:szCs w:val="21"/>
                <w14:ligatures w14:val="none"/>
              </w:rPr>
              <w:t>标识）复印件并加盖投标人公章，证明材料无法体现上述要求，按负偏离处理】</w:t>
            </w:r>
          </w:p>
        </w:tc>
        <w:tc>
          <w:tcPr>
            <w:tcW w:w="444" w:type="pct"/>
            <w:vAlign w:val="center"/>
          </w:tcPr>
          <w:p w14:paraId="3B9268EC"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r w:rsidRPr="009120DA">
              <w:rPr>
                <w:rFonts w:ascii="宋体" w:eastAsia="宋体" w:hAnsi="宋体" w:cs="Times New Roman"/>
                <w:sz w:val="21"/>
                <w:szCs w:val="21"/>
                <w14:ligatures w14:val="none"/>
              </w:rPr>
              <w:t>▲</w:t>
            </w:r>
          </w:p>
        </w:tc>
      </w:tr>
      <w:tr w:rsidR="009120DA" w:rsidRPr="009120DA" w14:paraId="4D1D91EF" w14:textId="77777777" w:rsidTr="00F27B17">
        <w:trPr>
          <w:trHeight w:val="510"/>
          <w:jc w:val="center"/>
        </w:trPr>
        <w:tc>
          <w:tcPr>
            <w:tcW w:w="375" w:type="pct"/>
            <w:vMerge w:val="restart"/>
            <w:vAlign w:val="center"/>
          </w:tcPr>
          <w:p w14:paraId="168FB2F8"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10</w:t>
            </w:r>
          </w:p>
        </w:tc>
        <w:tc>
          <w:tcPr>
            <w:tcW w:w="756" w:type="pct"/>
            <w:vMerge w:val="restart"/>
            <w:vAlign w:val="center"/>
          </w:tcPr>
          <w:p w14:paraId="21D187B9"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roofErr w:type="gramStart"/>
            <w:r w:rsidRPr="009120DA">
              <w:rPr>
                <w:rFonts w:ascii="宋体" w:eastAsia="宋体" w:hAnsi="宋体" w:cs="宋体" w:hint="eastAsia"/>
                <w:color w:val="000000"/>
                <w:kern w:val="0"/>
                <w:sz w:val="21"/>
                <w:szCs w:val="21"/>
                <w:lang w:bidi="ar"/>
                <w14:ligatures w14:val="none"/>
              </w:rPr>
              <w:t>排烟风柜</w:t>
            </w:r>
            <w:proofErr w:type="gramEnd"/>
          </w:p>
        </w:tc>
        <w:tc>
          <w:tcPr>
            <w:tcW w:w="3425" w:type="pct"/>
            <w:vAlign w:val="center"/>
          </w:tcPr>
          <w:p w14:paraId="7E507D73"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1、双进风离心式风机</w:t>
            </w:r>
            <w:proofErr w:type="gramStart"/>
            <w:r w:rsidRPr="009120DA">
              <w:rPr>
                <w:rFonts w:ascii="宋体" w:eastAsia="宋体" w:hAnsi="宋体" w:cs="宋体" w:hint="eastAsia"/>
                <w:color w:val="000000"/>
                <w:kern w:val="0"/>
                <w:sz w:val="21"/>
                <w:szCs w:val="21"/>
                <w:lang w:bidi="ar"/>
                <w14:ligatures w14:val="none"/>
              </w:rPr>
              <w:t>机</w:t>
            </w:r>
            <w:proofErr w:type="gramEnd"/>
            <w:r w:rsidRPr="009120DA">
              <w:rPr>
                <w:rFonts w:ascii="宋体" w:eastAsia="宋体" w:hAnsi="宋体" w:cs="宋体" w:hint="eastAsia"/>
                <w:color w:val="000000"/>
                <w:kern w:val="0"/>
                <w:sz w:val="21"/>
                <w:szCs w:val="21"/>
                <w:lang w:bidi="ar"/>
                <w14:ligatures w14:val="none"/>
              </w:rPr>
              <w:t>箱体由框架、面板、消声(隔音材料组成)。框架采用铝合金型材或镀锌钢板滚压成型，面板中间层填有聚氨酯发泡、玻璃纤维等，具有良好的消声和隔音性能。</w:t>
            </w:r>
          </w:p>
        </w:tc>
        <w:tc>
          <w:tcPr>
            <w:tcW w:w="444" w:type="pct"/>
            <w:vAlign w:val="center"/>
          </w:tcPr>
          <w:p w14:paraId="70E99C49"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50299569" w14:textId="77777777" w:rsidTr="00F27B17">
        <w:trPr>
          <w:trHeight w:val="510"/>
          <w:jc w:val="center"/>
        </w:trPr>
        <w:tc>
          <w:tcPr>
            <w:tcW w:w="375" w:type="pct"/>
            <w:vMerge/>
            <w:vAlign w:val="center"/>
          </w:tcPr>
          <w:p w14:paraId="02744995"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42377EBE"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66061FE8"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2、表面经过静电喷涂处理，外表美观，根据安装位置不同，可分为A型电机外置和B型电机内置两种，电机外置式为消防通风用，电机内置式为普通通风用。</w:t>
            </w:r>
          </w:p>
        </w:tc>
        <w:tc>
          <w:tcPr>
            <w:tcW w:w="444" w:type="pct"/>
            <w:vAlign w:val="center"/>
          </w:tcPr>
          <w:p w14:paraId="1402F2CE"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174058BA" w14:textId="77777777" w:rsidTr="00F27B17">
        <w:trPr>
          <w:trHeight w:val="510"/>
          <w:jc w:val="center"/>
        </w:trPr>
        <w:tc>
          <w:tcPr>
            <w:tcW w:w="375" w:type="pct"/>
            <w:vMerge/>
            <w:vAlign w:val="center"/>
          </w:tcPr>
          <w:p w14:paraId="6655CF68"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0502C910"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56E81D17"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3、弦</w:t>
            </w:r>
            <w:proofErr w:type="gramStart"/>
            <w:r w:rsidRPr="009120DA">
              <w:rPr>
                <w:rFonts w:ascii="宋体" w:eastAsia="宋体" w:hAnsi="宋体" w:cs="宋体" w:hint="eastAsia"/>
                <w:color w:val="000000"/>
                <w:kern w:val="0"/>
                <w:sz w:val="21"/>
                <w:szCs w:val="21"/>
                <w:lang w:bidi="ar"/>
                <w14:ligatures w14:val="none"/>
              </w:rPr>
              <w:t>弧结构</w:t>
            </w:r>
            <w:proofErr w:type="gramEnd"/>
            <w:r w:rsidRPr="009120DA">
              <w:rPr>
                <w:rFonts w:ascii="宋体" w:eastAsia="宋体" w:hAnsi="宋体" w:cs="宋体" w:hint="eastAsia"/>
                <w:color w:val="000000"/>
                <w:kern w:val="0"/>
                <w:sz w:val="21"/>
                <w:szCs w:val="21"/>
                <w:lang w:bidi="ar"/>
                <w14:ligatures w14:val="none"/>
              </w:rPr>
              <w:t>离心风轮，叶片成导流状，风阻系数0.15</w:t>
            </w:r>
            <w:r w:rsidRPr="009120DA">
              <w:rPr>
                <w:rFonts w:ascii="宋体" w:eastAsia="宋体" w:hAnsi="宋体" w:cs="Times New Roman" w:hint="eastAsia"/>
                <w:sz w:val="21"/>
                <w:szCs w:val="21"/>
                <w14:ligatures w14:val="none"/>
              </w:rPr>
              <w:t>Cd</w:t>
            </w:r>
            <w:r w:rsidRPr="009120DA">
              <w:rPr>
                <w:rFonts w:ascii="宋体" w:eastAsia="宋体" w:hAnsi="宋体" w:cs="宋体" w:hint="eastAsia"/>
                <w:color w:val="000000"/>
                <w:kern w:val="0"/>
                <w:sz w:val="21"/>
                <w:szCs w:val="21"/>
                <w:lang w:bidi="ar"/>
                <w14:ligatures w14:val="none"/>
              </w:rPr>
              <w:t>，SS441</w:t>
            </w:r>
            <w:proofErr w:type="gramStart"/>
            <w:r w:rsidRPr="009120DA">
              <w:rPr>
                <w:rFonts w:ascii="宋体" w:eastAsia="宋体" w:hAnsi="宋体" w:cs="宋体" w:hint="eastAsia"/>
                <w:color w:val="000000"/>
                <w:kern w:val="0"/>
                <w:sz w:val="21"/>
                <w:szCs w:val="21"/>
                <w:lang w:bidi="ar"/>
                <w14:ligatures w14:val="none"/>
              </w:rPr>
              <w:t>钢加强</w:t>
            </w:r>
            <w:proofErr w:type="gramEnd"/>
            <w:r w:rsidRPr="009120DA">
              <w:rPr>
                <w:rFonts w:ascii="宋体" w:eastAsia="宋体" w:hAnsi="宋体" w:cs="宋体" w:hint="eastAsia"/>
                <w:color w:val="000000"/>
                <w:kern w:val="0"/>
                <w:sz w:val="21"/>
                <w:szCs w:val="21"/>
                <w:lang w:bidi="ar"/>
                <w14:ligatures w14:val="none"/>
              </w:rPr>
              <w:t>焊接，动与静平衡校正，误差在±0.3g.</w:t>
            </w:r>
            <w:proofErr w:type="gramStart"/>
            <w:r w:rsidRPr="009120DA">
              <w:rPr>
                <w:rFonts w:ascii="宋体" w:eastAsia="宋体" w:hAnsi="宋体" w:cs="宋体" w:hint="eastAsia"/>
                <w:color w:val="000000"/>
                <w:kern w:val="0"/>
                <w:sz w:val="21"/>
                <w:szCs w:val="21"/>
                <w:lang w:bidi="ar"/>
                <w14:ligatures w14:val="none"/>
              </w:rPr>
              <w:t>风柜采用</w:t>
            </w:r>
            <w:proofErr w:type="gramEnd"/>
            <w:r w:rsidRPr="009120DA">
              <w:rPr>
                <w:rFonts w:ascii="宋体" w:eastAsia="宋体" w:hAnsi="宋体" w:cs="宋体" w:hint="eastAsia"/>
                <w:color w:val="000000"/>
                <w:kern w:val="0"/>
                <w:sz w:val="21"/>
                <w:szCs w:val="21"/>
                <w:lang w:bidi="ar"/>
                <w14:ligatures w14:val="none"/>
              </w:rPr>
              <w:t>SS441角钢内支承架,配同U型钢底座合围整体；GS钢板外套静电喷涂高温烤熔附着，双层保护，防止腐蚀；活动的两侧检修门，承载式的吊装底座。</w:t>
            </w:r>
          </w:p>
        </w:tc>
        <w:tc>
          <w:tcPr>
            <w:tcW w:w="444" w:type="pct"/>
            <w:vAlign w:val="center"/>
          </w:tcPr>
          <w:p w14:paraId="21B0D0A0"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6A5E7072" w14:textId="77777777" w:rsidTr="00F27B17">
        <w:trPr>
          <w:trHeight w:val="252"/>
          <w:jc w:val="center"/>
        </w:trPr>
        <w:tc>
          <w:tcPr>
            <w:tcW w:w="375" w:type="pct"/>
            <w:vMerge/>
            <w:vAlign w:val="center"/>
          </w:tcPr>
          <w:p w14:paraId="1A989FCE"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6C375935"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22662903"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4、L</w:t>
            </w:r>
            <w:proofErr w:type="gramStart"/>
            <w:r w:rsidRPr="009120DA">
              <w:rPr>
                <w:rFonts w:ascii="宋体" w:eastAsia="宋体" w:hAnsi="宋体" w:cs="宋体" w:hint="eastAsia"/>
                <w:color w:val="000000"/>
                <w:kern w:val="0"/>
                <w:sz w:val="21"/>
                <w:szCs w:val="21"/>
                <w:lang w:bidi="ar"/>
                <w14:ligatures w14:val="none"/>
              </w:rPr>
              <w:t>60X60X</w:t>
            </w:r>
            <w:proofErr w:type="gramEnd"/>
            <w:r w:rsidRPr="009120DA">
              <w:rPr>
                <w:rFonts w:ascii="宋体" w:eastAsia="宋体" w:hAnsi="宋体" w:cs="宋体" w:hint="eastAsia"/>
                <w:color w:val="000000"/>
                <w:kern w:val="0"/>
                <w:sz w:val="21"/>
                <w:szCs w:val="21"/>
                <w:lang w:bidi="ar"/>
                <w14:ligatures w14:val="none"/>
              </w:rPr>
              <w:t>3.5-L</w:t>
            </w:r>
            <w:proofErr w:type="gramStart"/>
            <w:r w:rsidRPr="009120DA">
              <w:rPr>
                <w:rFonts w:ascii="宋体" w:eastAsia="宋体" w:hAnsi="宋体" w:cs="宋体" w:hint="eastAsia"/>
                <w:color w:val="000000"/>
                <w:kern w:val="0"/>
                <w:sz w:val="21"/>
                <w:szCs w:val="21"/>
                <w:lang w:bidi="ar"/>
                <w14:ligatures w14:val="none"/>
              </w:rPr>
              <w:t>50X50X</w:t>
            </w:r>
            <w:proofErr w:type="gramEnd"/>
            <w:r w:rsidRPr="009120DA">
              <w:rPr>
                <w:rFonts w:ascii="宋体" w:eastAsia="宋体" w:hAnsi="宋体" w:cs="宋体" w:hint="eastAsia"/>
                <w:color w:val="000000"/>
                <w:kern w:val="0"/>
                <w:sz w:val="21"/>
                <w:szCs w:val="21"/>
                <w:lang w:bidi="ar"/>
                <w14:ligatures w14:val="none"/>
              </w:rPr>
              <w:t>4.5国标角铁。</w:t>
            </w:r>
          </w:p>
        </w:tc>
        <w:tc>
          <w:tcPr>
            <w:tcW w:w="444" w:type="pct"/>
            <w:vAlign w:val="center"/>
          </w:tcPr>
          <w:p w14:paraId="44401B27"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6EAB1988" w14:textId="77777777" w:rsidTr="00F27B17">
        <w:trPr>
          <w:trHeight w:val="510"/>
          <w:jc w:val="center"/>
        </w:trPr>
        <w:tc>
          <w:tcPr>
            <w:tcW w:w="375" w:type="pct"/>
            <w:vMerge/>
            <w:vAlign w:val="center"/>
          </w:tcPr>
          <w:p w14:paraId="440CB7FB"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36FAE79C"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529413D4"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5、外壳采用1.4mm(±0.1mm)厚镀锌板制作，柜体内壁贴吸音棉及吸音孔板。锥形带座独立轴承，转倒向三位轴承座。</w:t>
            </w:r>
          </w:p>
        </w:tc>
        <w:tc>
          <w:tcPr>
            <w:tcW w:w="444" w:type="pct"/>
            <w:vAlign w:val="center"/>
          </w:tcPr>
          <w:p w14:paraId="15C982C9"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61B7444C" w14:textId="77777777" w:rsidTr="00F27B17">
        <w:trPr>
          <w:trHeight w:val="367"/>
          <w:jc w:val="center"/>
        </w:trPr>
        <w:tc>
          <w:tcPr>
            <w:tcW w:w="375" w:type="pct"/>
            <w:vMerge/>
            <w:vAlign w:val="center"/>
          </w:tcPr>
          <w:p w14:paraId="34FF5F4F"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43F81890"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1FD3355D"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6、</w:t>
            </w:r>
            <w:proofErr w:type="gramStart"/>
            <w:r w:rsidRPr="009120DA">
              <w:rPr>
                <w:rFonts w:ascii="宋体" w:eastAsia="宋体" w:hAnsi="宋体" w:cs="宋体" w:hint="eastAsia"/>
                <w:color w:val="000000"/>
                <w:kern w:val="0"/>
                <w:sz w:val="21"/>
                <w:szCs w:val="21"/>
                <w:lang w:bidi="ar"/>
                <w14:ligatures w14:val="none"/>
              </w:rPr>
              <w:t>压翘式</w:t>
            </w:r>
            <w:proofErr w:type="gramEnd"/>
            <w:r w:rsidRPr="009120DA">
              <w:rPr>
                <w:rFonts w:ascii="宋体" w:eastAsia="宋体" w:hAnsi="宋体" w:cs="宋体" w:hint="eastAsia"/>
                <w:color w:val="000000"/>
                <w:kern w:val="0"/>
                <w:sz w:val="21"/>
                <w:szCs w:val="21"/>
                <w:lang w:bidi="ar"/>
                <w14:ligatures w14:val="none"/>
              </w:rPr>
              <w:t>电机座，可调节皮带的松紧，半</w:t>
            </w:r>
            <w:proofErr w:type="gramStart"/>
            <w:r w:rsidRPr="009120DA">
              <w:rPr>
                <w:rFonts w:ascii="宋体" w:eastAsia="宋体" w:hAnsi="宋体" w:cs="宋体" w:hint="eastAsia"/>
                <w:color w:val="000000"/>
                <w:kern w:val="0"/>
                <w:sz w:val="21"/>
                <w:szCs w:val="21"/>
                <w:lang w:bidi="ar"/>
                <w14:ligatures w14:val="none"/>
              </w:rPr>
              <w:t>开式</w:t>
            </w:r>
            <w:proofErr w:type="gramEnd"/>
            <w:r w:rsidRPr="009120DA">
              <w:rPr>
                <w:rFonts w:ascii="宋体" w:eastAsia="宋体" w:hAnsi="宋体" w:cs="宋体" w:hint="eastAsia"/>
                <w:color w:val="000000"/>
                <w:kern w:val="0"/>
                <w:sz w:val="21"/>
                <w:szCs w:val="21"/>
                <w:lang w:bidi="ar"/>
                <w14:ligatures w14:val="none"/>
              </w:rPr>
              <w:t>安全皮带罩。</w:t>
            </w:r>
          </w:p>
        </w:tc>
        <w:tc>
          <w:tcPr>
            <w:tcW w:w="444" w:type="pct"/>
            <w:vAlign w:val="center"/>
          </w:tcPr>
          <w:p w14:paraId="04B2FD97"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76F676FE" w14:textId="77777777" w:rsidTr="00F27B17">
        <w:trPr>
          <w:trHeight w:val="275"/>
          <w:jc w:val="center"/>
        </w:trPr>
        <w:tc>
          <w:tcPr>
            <w:tcW w:w="375" w:type="pct"/>
            <w:vMerge/>
            <w:vAlign w:val="center"/>
          </w:tcPr>
          <w:p w14:paraId="4EC40B86"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51FAED71"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2273F91F"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7、电机采用符合国家能效标准电机。</w:t>
            </w:r>
          </w:p>
        </w:tc>
        <w:tc>
          <w:tcPr>
            <w:tcW w:w="444" w:type="pct"/>
            <w:vAlign w:val="center"/>
          </w:tcPr>
          <w:p w14:paraId="5628D168"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51C0D77E" w14:textId="77777777" w:rsidTr="00F27B17">
        <w:trPr>
          <w:trHeight w:val="70"/>
          <w:jc w:val="center"/>
        </w:trPr>
        <w:tc>
          <w:tcPr>
            <w:tcW w:w="375" w:type="pct"/>
            <w:vMerge/>
            <w:vAlign w:val="center"/>
          </w:tcPr>
          <w:p w14:paraId="683FE3E9"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76174260"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755A49D1"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8、风机特点：风流量大，风压高，噪音低。</w:t>
            </w:r>
          </w:p>
        </w:tc>
        <w:tc>
          <w:tcPr>
            <w:tcW w:w="444" w:type="pct"/>
            <w:vAlign w:val="center"/>
          </w:tcPr>
          <w:p w14:paraId="23CEDB53"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6D2C8FEA" w14:textId="77777777" w:rsidTr="00F27B17">
        <w:trPr>
          <w:trHeight w:val="510"/>
          <w:jc w:val="center"/>
        </w:trPr>
        <w:tc>
          <w:tcPr>
            <w:tcW w:w="375" w:type="pct"/>
            <w:vMerge/>
            <w:vAlign w:val="center"/>
          </w:tcPr>
          <w:p w14:paraId="6E17DC88"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24742C7E"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shd w:val="clear" w:color="auto" w:fill="auto"/>
            <w:vAlign w:val="center"/>
          </w:tcPr>
          <w:p w14:paraId="17DBA495" w14:textId="77777777" w:rsidR="009120DA" w:rsidRPr="009120DA" w:rsidRDefault="009120DA" w:rsidP="009120DA">
            <w:pPr>
              <w:spacing w:after="0" w:line="360" w:lineRule="auto"/>
              <w:jc w:val="both"/>
              <w:rPr>
                <w:rFonts w:ascii="宋体" w:eastAsia="宋体" w:hAnsi="宋体" w:cs="Times New Roman" w:hint="eastAsia"/>
                <w:sz w:val="21"/>
                <w:szCs w:val="21"/>
                <w14:ligatures w14:val="none"/>
              </w:rPr>
            </w:pPr>
            <w:r w:rsidRPr="009120DA">
              <w:rPr>
                <w:rFonts w:ascii="宋体" w:eastAsia="宋体" w:hAnsi="宋体" w:cs="宋体" w:hint="eastAsia"/>
                <w:color w:val="000000"/>
                <w:kern w:val="0"/>
                <w:sz w:val="21"/>
                <w:szCs w:val="21"/>
                <w:lang w:bidi="ar"/>
                <w14:ligatures w14:val="none"/>
              </w:rPr>
              <w:t>9、所投</w:t>
            </w:r>
            <w:proofErr w:type="gramStart"/>
            <w:r w:rsidRPr="009120DA">
              <w:rPr>
                <w:rFonts w:ascii="宋体" w:eastAsia="宋体" w:hAnsi="宋体" w:cs="宋体" w:hint="eastAsia"/>
                <w:color w:val="000000"/>
                <w:kern w:val="0"/>
                <w:sz w:val="21"/>
                <w:szCs w:val="21"/>
                <w:lang w:bidi="ar"/>
                <w14:ligatures w14:val="none"/>
              </w:rPr>
              <w:t>风柜依据</w:t>
            </w:r>
            <w:proofErr w:type="gramEnd"/>
            <w:r w:rsidRPr="009120DA">
              <w:rPr>
                <w:rFonts w:ascii="宋体" w:eastAsia="宋体" w:hAnsi="宋体" w:cs="宋体" w:hint="eastAsia"/>
                <w:color w:val="000000"/>
                <w:kern w:val="0"/>
                <w:sz w:val="21"/>
                <w:szCs w:val="21"/>
                <w:lang w:bidi="ar"/>
                <w14:ligatures w14:val="none"/>
              </w:rPr>
              <w:t>GB/T4208-2017标准，产品防水等级达到IPX5，试验结论：外壳防护（IPX5）项目合格。</w:t>
            </w:r>
            <w:r w:rsidRPr="009120DA">
              <w:rPr>
                <w:rFonts w:ascii="宋体" w:eastAsia="宋体" w:hAnsi="宋体" w:cs="Times New Roman" w:hint="eastAsia"/>
                <w:color w:val="FF0000"/>
                <w:sz w:val="21"/>
                <w:szCs w:val="21"/>
                <w14:ligatures w14:val="none"/>
              </w:rPr>
              <w:t>【提供第三方检测机构出具的检测报告</w:t>
            </w:r>
            <w:bookmarkStart w:id="9" w:name="OLE_LINK1"/>
            <w:bookmarkStart w:id="10" w:name="OLE_LINK2"/>
            <w:r w:rsidRPr="009120DA">
              <w:rPr>
                <w:rFonts w:ascii="宋体" w:eastAsia="宋体" w:hAnsi="宋体" w:cs="Times New Roman" w:hint="eastAsia"/>
                <w:color w:val="FF0000"/>
                <w:sz w:val="21"/>
                <w:szCs w:val="21"/>
                <w14:ligatures w14:val="none"/>
              </w:rPr>
              <w:t>（报告封面须加盖</w:t>
            </w:r>
            <w:r w:rsidRPr="009120DA">
              <w:rPr>
                <w:rFonts w:ascii="宋体" w:eastAsia="宋体" w:hAnsi="宋体" w:cs="Times New Roman"/>
                <w:color w:val="FF0000"/>
                <w:sz w:val="21"/>
                <w:szCs w:val="21"/>
                <w14:ligatures w14:val="none"/>
              </w:rPr>
              <w:t>CMA</w:t>
            </w:r>
            <w:r w:rsidRPr="009120DA">
              <w:rPr>
                <w:rFonts w:ascii="宋体" w:eastAsia="宋体" w:hAnsi="宋体" w:cs="Times New Roman" w:hint="eastAsia"/>
                <w:color w:val="FF0000"/>
                <w:sz w:val="21"/>
                <w:szCs w:val="21"/>
                <w14:ligatures w14:val="none"/>
              </w:rPr>
              <w:t>或</w:t>
            </w:r>
            <w:r w:rsidRPr="009120DA">
              <w:rPr>
                <w:rFonts w:ascii="宋体" w:eastAsia="宋体" w:hAnsi="宋体" w:cs="Times New Roman"/>
                <w:color w:val="FF0000"/>
                <w:sz w:val="21"/>
                <w:szCs w:val="21"/>
                <w14:ligatures w14:val="none"/>
              </w:rPr>
              <w:t>CNAS</w:t>
            </w:r>
            <w:r w:rsidRPr="009120DA">
              <w:rPr>
                <w:rFonts w:ascii="宋体" w:eastAsia="宋体" w:hAnsi="宋体" w:cs="Times New Roman" w:hint="eastAsia"/>
                <w:color w:val="FF0000"/>
                <w:sz w:val="21"/>
                <w:szCs w:val="21"/>
                <w14:ligatures w14:val="none"/>
              </w:rPr>
              <w:t>标识）</w:t>
            </w:r>
            <w:bookmarkEnd w:id="9"/>
            <w:bookmarkEnd w:id="10"/>
            <w:r w:rsidRPr="009120DA">
              <w:rPr>
                <w:rFonts w:ascii="宋体" w:eastAsia="宋体" w:hAnsi="宋体" w:cs="Times New Roman" w:hint="eastAsia"/>
                <w:color w:val="FF0000"/>
                <w:sz w:val="21"/>
                <w:szCs w:val="21"/>
                <w14:ligatures w14:val="none"/>
              </w:rPr>
              <w:t>复印件并加盖投标人公章，证明材料无法体现上述要求，按负偏离处理】</w:t>
            </w:r>
          </w:p>
        </w:tc>
        <w:tc>
          <w:tcPr>
            <w:tcW w:w="444" w:type="pct"/>
            <w:vAlign w:val="center"/>
          </w:tcPr>
          <w:p w14:paraId="6045B48E" w14:textId="77777777" w:rsidR="009120DA" w:rsidRPr="009120DA" w:rsidRDefault="009120DA" w:rsidP="009120DA">
            <w:pPr>
              <w:spacing w:after="0" w:line="360" w:lineRule="auto"/>
              <w:jc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w:t>
            </w:r>
          </w:p>
        </w:tc>
      </w:tr>
      <w:tr w:rsidR="009120DA" w:rsidRPr="009120DA" w14:paraId="1D2ABE39" w14:textId="77777777" w:rsidTr="00F27B17">
        <w:trPr>
          <w:trHeight w:val="510"/>
          <w:jc w:val="center"/>
        </w:trPr>
        <w:tc>
          <w:tcPr>
            <w:tcW w:w="375" w:type="pct"/>
            <w:vMerge/>
            <w:vAlign w:val="center"/>
          </w:tcPr>
          <w:p w14:paraId="6199E62A"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681FB14C"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shd w:val="clear" w:color="auto" w:fill="auto"/>
            <w:vAlign w:val="center"/>
          </w:tcPr>
          <w:p w14:paraId="22E19ADC"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10、所投</w:t>
            </w:r>
            <w:proofErr w:type="gramStart"/>
            <w:r w:rsidRPr="009120DA">
              <w:rPr>
                <w:rFonts w:ascii="宋体" w:eastAsia="宋体" w:hAnsi="宋体" w:cs="宋体" w:hint="eastAsia"/>
                <w:color w:val="000000"/>
                <w:kern w:val="0"/>
                <w:sz w:val="21"/>
                <w:szCs w:val="21"/>
                <w:lang w:bidi="ar"/>
                <w14:ligatures w14:val="none"/>
              </w:rPr>
              <w:t>风柜具有</w:t>
            </w:r>
            <w:proofErr w:type="gramEnd"/>
            <w:r w:rsidRPr="009120DA">
              <w:rPr>
                <w:rFonts w:ascii="宋体" w:eastAsia="宋体" w:hAnsi="宋体" w:cs="宋体" w:hint="eastAsia"/>
                <w:color w:val="000000"/>
                <w:kern w:val="0"/>
                <w:sz w:val="21"/>
                <w:szCs w:val="21"/>
                <w:lang w:bidi="ar"/>
                <w14:ligatures w14:val="none"/>
              </w:rPr>
              <w:t>产品防水等级认证证书，防水等级：IPX5。（提供制造商产品防水等级认证证书。）</w:t>
            </w:r>
          </w:p>
        </w:tc>
        <w:tc>
          <w:tcPr>
            <w:tcW w:w="444" w:type="pct"/>
            <w:vAlign w:val="center"/>
          </w:tcPr>
          <w:p w14:paraId="43FEB320" w14:textId="77777777" w:rsidR="009120DA" w:rsidRPr="009120DA" w:rsidRDefault="009120DA" w:rsidP="009120DA">
            <w:pPr>
              <w:spacing w:after="0" w:line="360" w:lineRule="auto"/>
              <w:jc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w:t>
            </w:r>
          </w:p>
        </w:tc>
      </w:tr>
      <w:tr w:rsidR="009120DA" w:rsidRPr="009120DA" w14:paraId="2B12F400" w14:textId="77777777" w:rsidTr="00F27B17">
        <w:trPr>
          <w:trHeight w:val="510"/>
          <w:jc w:val="center"/>
        </w:trPr>
        <w:tc>
          <w:tcPr>
            <w:tcW w:w="375" w:type="pct"/>
            <w:vMerge/>
            <w:vAlign w:val="center"/>
          </w:tcPr>
          <w:p w14:paraId="0BD06441"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54A2D965"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shd w:val="clear" w:color="auto" w:fill="auto"/>
            <w:vAlign w:val="center"/>
          </w:tcPr>
          <w:p w14:paraId="067AD1FC"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11、</w:t>
            </w:r>
            <w:proofErr w:type="gramStart"/>
            <w:r w:rsidRPr="009120DA">
              <w:rPr>
                <w:rFonts w:ascii="宋体" w:eastAsia="宋体" w:hAnsi="宋体" w:cs="宋体" w:hint="eastAsia"/>
                <w:color w:val="000000"/>
                <w:kern w:val="0"/>
                <w:sz w:val="21"/>
                <w:szCs w:val="21"/>
                <w:lang w:bidi="ar"/>
                <w14:ligatures w14:val="none"/>
              </w:rPr>
              <w:t>所投风柜电机</w:t>
            </w:r>
            <w:proofErr w:type="gramEnd"/>
            <w:r w:rsidRPr="009120DA">
              <w:rPr>
                <w:rFonts w:ascii="宋体" w:eastAsia="宋体" w:hAnsi="宋体" w:cs="宋体" w:hint="eastAsia"/>
                <w:color w:val="000000"/>
                <w:kern w:val="0"/>
                <w:sz w:val="21"/>
                <w:szCs w:val="21"/>
                <w:lang w:bidi="ar"/>
                <w14:ligatures w14:val="none"/>
              </w:rPr>
              <w:t>符合GB/T 17626.5-2019：《电磁兼容 试验和测量技术 浪涌（雷击）抗扰度试验》检测依据，测试项目涌浪（雷击）抗扰度合格。</w:t>
            </w:r>
            <w:r w:rsidRPr="009120DA">
              <w:rPr>
                <w:rFonts w:ascii="宋体" w:eastAsia="宋体" w:hAnsi="宋体" w:cs="Times New Roman" w:hint="eastAsia"/>
                <w:color w:val="FF0000"/>
                <w:sz w:val="21"/>
                <w:szCs w:val="21"/>
                <w14:ligatures w14:val="none"/>
              </w:rPr>
              <w:t>【提供第三方检测机构出具的检测报告（报告封面须加盖</w:t>
            </w:r>
            <w:r w:rsidRPr="009120DA">
              <w:rPr>
                <w:rFonts w:ascii="宋体" w:eastAsia="宋体" w:hAnsi="宋体" w:cs="Times New Roman"/>
                <w:color w:val="FF0000"/>
                <w:sz w:val="21"/>
                <w:szCs w:val="21"/>
                <w14:ligatures w14:val="none"/>
              </w:rPr>
              <w:t>CMA</w:t>
            </w:r>
            <w:r w:rsidRPr="009120DA">
              <w:rPr>
                <w:rFonts w:ascii="宋体" w:eastAsia="宋体" w:hAnsi="宋体" w:cs="Times New Roman" w:hint="eastAsia"/>
                <w:color w:val="FF0000"/>
                <w:sz w:val="21"/>
                <w:szCs w:val="21"/>
                <w14:ligatures w14:val="none"/>
              </w:rPr>
              <w:t>或</w:t>
            </w:r>
            <w:r w:rsidRPr="009120DA">
              <w:rPr>
                <w:rFonts w:ascii="宋体" w:eastAsia="宋体" w:hAnsi="宋体" w:cs="Times New Roman"/>
                <w:color w:val="FF0000"/>
                <w:sz w:val="21"/>
                <w:szCs w:val="21"/>
                <w14:ligatures w14:val="none"/>
              </w:rPr>
              <w:t>CNAS</w:t>
            </w:r>
            <w:r w:rsidRPr="009120DA">
              <w:rPr>
                <w:rFonts w:ascii="宋体" w:eastAsia="宋体" w:hAnsi="宋体" w:cs="Times New Roman" w:hint="eastAsia"/>
                <w:color w:val="FF0000"/>
                <w:sz w:val="21"/>
                <w:szCs w:val="21"/>
                <w14:ligatures w14:val="none"/>
              </w:rPr>
              <w:t>标识）复印件并加盖投标人公章</w:t>
            </w:r>
            <w:bookmarkStart w:id="11" w:name="OLE_LINK17"/>
            <w:r w:rsidRPr="009120DA">
              <w:rPr>
                <w:rFonts w:ascii="宋体" w:eastAsia="宋体" w:hAnsi="宋体" w:cs="Times New Roman" w:hint="eastAsia"/>
                <w:color w:val="FF0000"/>
                <w:sz w:val="21"/>
                <w:szCs w:val="21"/>
                <w14:ligatures w14:val="none"/>
              </w:rPr>
              <w:t>，证明材料无法体现上述要求，按负偏离处理</w:t>
            </w:r>
            <w:bookmarkEnd w:id="11"/>
            <w:r w:rsidRPr="009120DA">
              <w:rPr>
                <w:rFonts w:ascii="宋体" w:eastAsia="宋体" w:hAnsi="宋体" w:cs="Times New Roman" w:hint="eastAsia"/>
                <w:color w:val="FF0000"/>
                <w:sz w:val="21"/>
                <w:szCs w:val="21"/>
                <w14:ligatures w14:val="none"/>
              </w:rPr>
              <w:t>】</w:t>
            </w:r>
          </w:p>
        </w:tc>
        <w:tc>
          <w:tcPr>
            <w:tcW w:w="444" w:type="pct"/>
            <w:vAlign w:val="center"/>
          </w:tcPr>
          <w:p w14:paraId="30D65F4E" w14:textId="77777777" w:rsidR="009120DA" w:rsidRPr="009120DA" w:rsidRDefault="009120DA" w:rsidP="009120DA">
            <w:pPr>
              <w:spacing w:after="0" w:line="360" w:lineRule="auto"/>
              <w:jc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w:t>
            </w:r>
          </w:p>
        </w:tc>
      </w:tr>
      <w:tr w:rsidR="009120DA" w:rsidRPr="009120DA" w14:paraId="170A631B" w14:textId="77777777" w:rsidTr="00F27B17">
        <w:trPr>
          <w:trHeight w:val="510"/>
          <w:jc w:val="center"/>
        </w:trPr>
        <w:tc>
          <w:tcPr>
            <w:tcW w:w="375" w:type="pct"/>
            <w:vMerge/>
            <w:vAlign w:val="center"/>
          </w:tcPr>
          <w:p w14:paraId="1127747A"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31AC22F2"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33C5615A" w14:textId="77777777" w:rsidR="009120DA" w:rsidRPr="009120DA" w:rsidRDefault="009120DA" w:rsidP="009120DA">
            <w:pPr>
              <w:widowControl/>
              <w:spacing w:after="0" w:line="360" w:lineRule="auto"/>
              <w:textAlignment w:val="center"/>
              <w:rPr>
                <w:rFonts w:ascii="宋体" w:eastAsia="宋体" w:hAnsi="宋体" w:cs="宋体" w:hint="eastAsia"/>
                <w:color w:val="FF0000"/>
                <w:kern w:val="0"/>
                <w:sz w:val="21"/>
                <w:szCs w:val="21"/>
                <w:lang w:bidi="ar"/>
                <w14:ligatures w14:val="none"/>
              </w:rPr>
            </w:pPr>
            <w:r w:rsidRPr="009120DA">
              <w:rPr>
                <w:rFonts w:ascii="宋体" w:eastAsia="宋体" w:hAnsi="宋体" w:cs="宋体" w:hint="eastAsia"/>
                <w:kern w:val="0"/>
                <w:sz w:val="21"/>
                <w:szCs w:val="21"/>
                <w:lang w:bidi="ar"/>
                <w14:ligatures w14:val="none"/>
              </w:rPr>
              <w:t>12、</w:t>
            </w:r>
            <w:r w:rsidRPr="009120DA">
              <w:rPr>
                <w:rFonts w:ascii="宋体" w:eastAsia="宋体" w:hAnsi="宋体" w:cs="宋体" w:hint="eastAsia"/>
                <w:color w:val="000000"/>
                <w:kern w:val="0"/>
                <w:sz w:val="21"/>
                <w:szCs w:val="21"/>
                <w:lang w:bidi="ar"/>
                <w14:ligatures w14:val="none"/>
              </w:rPr>
              <w:t>所投</w:t>
            </w:r>
            <w:proofErr w:type="gramStart"/>
            <w:r w:rsidRPr="009120DA">
              <w:rPr>
                <w:rFonts w:ascii="宋体" w:eastAsia="宋体" w:hAnsi="宋体" w:cs="宋体" w:hint="eastAsia"/>
                <w:color w:val="000000"/>
                <w:kern w:val="0"/>
                <w:sz w:val="21"/>
                <w:szCs w:val="21"/>
                <w:lang w:bidi="ar"/>
                <w14:ligatures w14:val="none"/>
              </w:rPr>
              <w:t>风柜使用</w:t>
            </w:r>
            <w:proofErr w:type="gramEnd"/>
            <w:r w:rsidRPr="009120DA">
              <w:rPr>
                <w:rFonts w:ascii="宋体" w:eastAsia="宋体" w:hAnsi="宋体" w:cs="宋体" w:hint="eastAsia"/>
                <w:color w:val="000000"/>
                <w:kern w:val="0"/>
                <w:sz w:val="21"/>
                <w:szCs w:val="21"/>
                <w:lang w:bidi="ar"/>
                <w14:ligatures w14:val="none"/>
              </w:rPr>
              <w:t>防爆离心风机，风机符合GB/T 3836.1-2021、GB/T 3836.2-2021标准。</w:t>
            </w:r>
            <w:r w:rsidRPr="009120DA">
              <w:rPr>
                <w:rFonts w:ascii="宋体" w:eastAsia="宋体" w:hAnsi="宋体" w:cs="Times New Roman" w:hint="eastAsia"/>
                <w:color w:val="FF0000"/>
                <w:sz w:val="21"/>
                <w:szCs w:val="21"/>
                <w14:ligatures w14:val="none"/>
              </w:rPr>
              <w:t>【提供第三方检测机构出具的防爆合格证（报告封面须加盖</w:t>
            </w:r>
            <w:r w:rsidRPr="009120DA">
              <w:rPr>
                <w:rFonts w:ascii="宋体" w:eastAsia="宋体" w:hAnsi="宋体" w:cs="Times New Roman"/>
                <w:color w:val="FF0000"/>
                <w:sz w:val="21"/>
                <w:szCs w:val="21"/>
                <w14:ligatures w14:val="none"/>
              </w:rPr>
              <w:t>CMA</w:t>
            </w:r>
            <w:r w:rsidRPr="009120DA">
              <w:rPr>
                <w:rFonts w:ascii="宋体" w:eastAsia="宋体" w:hAnsi="宋体" w:cs="Times New Roman" w:hint="eastAsia"/>
                <w:color w:val="FF0000"/>
                <w:sz w:val="21"/>
                <w:szCs w:val="21"/>
                <w14:ligatures w14:val="none"/>
              </w:rPr>
              <w:t>或</w:t>
            </w:r>
            <w:r w:rsidRPr="009120DA">
              <w:rPr>
                <w:rFonts w:ascii="宋体" w:eastAsia="宋体" w:hAnsi="宋体" w:cs="Times New Roman"/>
                <w:color w:val="FF0000"/>
                <w:sz w:val="21"/>
                <w:szCs w:val="21"/>
                <w14:ligatures w14:val="none"/>
              </w:rPr>
              <w:t>CNAS</w:t>
            </w:r>
            <w:r w:rsidRPr="009120DA">
              <w:rPr>
                <w:rFonts w:ascii="宋体" w:eastAsia="宋体" w:hAnsi="宋体" w:cs="Times New Roman" w:hint="eastAsia"/>
                <w:color w:val="FF0000"/>
                <w:sz w:val="21"/>
                <w:szCs w:val="21"/>
                <w14:ligatures w14:val="none"/>
              </w:rPr>
              <w:t>标识）复印件并加盖投标人公章，证明材料无法体现上述要求，按负偏离处理】</w:t>
            </w:r>
          </w:p>
        </w:tc>
        <w:tc>
          <w:tcPr>
            <w:tcW w:w="444" w:type="pct"/>
            <w:vAlign w:val="center"/>
          </w:tcPr>
          <w:p w14:paraId="36347F74" w14:textId="77777777" w:rsidR="009120DA" w:rsidRPr="009120DA" w:rsidRDefault="009120DA" w:rsidP="009120DA">
            <w:pPr>
              <w:spacing w:after="0" w:line="360" w:lineRule="auto"/>
              <w:jc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w:t>
            </w:r>
          </w:p>
        </w:tc>
      </w:tr>
      <w:tr w:rsidR="009120DA" w:rsidRPr="009120DA" w14:paraId="2748973B" w14:textId="77777777" w:rsidTr="00F27B17">
        <w:trPr>
          <w:trHeight w:val="510"/>
          <w:jc w:val="center"/>
        </w:trPr>
        <w:tc>
          <w:tcPr>
            <w:tcW w:w="375" w:type="pct"/>
            <w:vMerge/>
            <w:vAlign w:val="center"/>
          </w:tcPr>
          <w:p w14:paraId="0488ADBF"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0A7E2EF0"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25DB69A8" w14:textId="77777777" w:rsidR="009120DA" w:rsidRPr="009120DA" w:rsidRDefault="009120DA" w:rsidP="009120DA">
            <w:pPr>
              <w:widowControl/>
              <w:spacing w:after="0" w:line="360" w:lineRule="auto"/>
              <w:textAlignment w:val="center"/>
              <w:rPr>
                <w:rFonts w:ascii="宋体" w:eastAsia="宋体" w:hAnsi="宋体" w:cs="宋体" w:hint="eastAsia"/>
                <w:color w:val="FF0000"/>
                <w:kern w:val="0"/>
                <w:sz w:val="21"/>
                <w:szCs w:val="21"/>
                <w:lang w:bidi="ar"/>
                <w14:ligatures w14:val="none"/>
              </w:rPr>
            </w:pPr>
            <w:r w:rsidRPr="009120DA">
              <w:rPr>
                <w:rFonts w:ascii="宋体" w:eastAsia="宋体" w:hAnsi="宋体" w:cs="宋体" w:hint="eastAsia"/>
                <w:kern w:val="0"/>
                <w:sz w:val="21"/>
                <w:szCs w:val="21"/>
                <w:lang w:bidi="ar"/>
                <w14:ligatures w14:val="none"/>
              </w:rPr>
              <w:t>13、</w:t>
            </w:r>
            <w:r w:rsidRPr="009120DA">
              <w:rPr>
                <w:rFonts w:ascii="宋体" w:eastAsia="宋体" w:hAnsi="宋体" w:cs="宋体" w:hint="eastAsia"/>
                <w:color w:val="000000"/>
                <w:kern w:val="0"/>
                <w:sz w:val="21"/>
                <w:szCs w:val="21"/>
                <w:lang w:bidi="ar"/>
                <w14:ligatures w14:val="none"/>
              </w:rPr>
              <w:t>所投</w:t>
            </w:r>
            <w:proofErr w:type="gramStart"/>
            <w:r w:rsidRPr="009120DA">
              <w:rPr>
                <w:rFonts w:ascii="宋体" w:eastAsia="宋体" w:hAnsi="宋体" w:cs="宋体" w:hint="eastAsia"/>
                <w:color w:val="000000"/>
                <w:kern w:val="0"/>
                <w:sz w:val="21"/>
                <w:szCs w:val="21"/>
                <w:lang w:bidi="ar"/>
                <w14:ligatures w14:val="none"/>
              </w:rPr>
              <w:t>风柜使用</w:t>
            </w:r>
            <w:proofErr w:type="gramEnd"/>
            <w:r w:rsidRPr="009120DA">
              <w:rPr>
                <w:rFonts w:ascii="宋体" w:eastAsia="宋体" w:hAnsi="宋体" w:cs="宋体" w:hint="eastAsia"/>
                <w:color w:val="000000"/>
                <w:kern w:val="0"/>
                <w:sz w:val="21"/>
                <w:szCs w:val="21"/>
                <w:lang w:bidi="ar"/>
                <w14:ligatures w14:val="none"/>
              </w:rPr>
              <w:t>防爆离心风机符合GB/T 3836.1-2021《爆炸性环境 第一部分：设备 通用要求》、GB/T 3836.2-2021《爆炸性环境 第二部分：由隔爆外壳“d”保护的设备》检验依据，</w:t>
            </w:r>
            <w:r w:rsidRPr="009120DA">
              <w:rPr>
                <w:rFonts w:ascii="宋体" w:eastAsia="宋体" w:hAnsi="宋体" w:cs="Times New Roman" w:hint="eastAsia"/>
                <w:color w:val="FF0000"/>
                <w:sz w:val="21"/>
                <w:szCs w:val="21"/>
                <w14:ligatures w14:val="none"/>
              </w:rPr>
              <w:t>【提供第三方检测机构出具的检测报告（报告封面须加盖</w:t>
            </w:r>
            <w:r w:rsidRPr="009120DA">
              <w:rPr>
                <w:rFonts w:ascii="宋体" w:eastAsia="宋体" w:hAnsi="宋体" w:cs="Times New Roman"/>
                <w:color w:val="FF0000"/>
                <w:sz w:val="21"/>
                <w:szCs w:val="21"/>
                <w14:ligatures w14:val="none"/>
              </w:rPr>
              <w:t>CMA</w:t>
            </w:r>
            <w:r w:rsidRPr="009120DA">
              <w:rPr>
                <w:rFonts w:ascii="宋体" w:eastAsia="宋体" w:hAnsi="宋体" w:cs="Times New Roman" w:hint="eastAsia"/>
                <w:color w:val="FF0000"/>
                <w:sz w:val="21"/>
                <w:szCs w:val="21"/>
                <w14:ligatures w14:val="none"/>
              </w:rPr>
              <w:t>或</w:t>
            </w:r>
            <w:r w:rsidRPr="009120DA">
              <w:rPr>
                <w:rFonts w:ascii="宋体" w:eastAsia="宋体" w:hAnsi="宋体" w:cs="Times New Roman"/>
                <w:color w:val="FF0000"/>
                <w:sz w:val="21"/>
                <w:szCs w:val="21"/>
                <w14:ligatures w14:val="none"/>
              </w:rPr>
              <w:t>CNAS</w:t>
            </w:r>
            <w:r w:rsidRPr="009120DA">
              <w:rPr>
                <w:rFonts w:ascii="宋体" w:eastAsia="宋体" w:hAnsi="宋体" w:cs="Times New Roman" w:hint="eastAsia"/>
                <w:color w:val="FF0000"/>
                <w:sz w:val="21"/>
                <w:szCs w:val="21"/>
                <w14:ligatures w14:val="none"/>
              </w:rPr>
              <w:t>标识）复印件并加盖投标人公章，证明材料无法体现上述要求，按负偏离处理】</w:t>
            </w:r>
          </w:p>
        </w:tc>
        <w:tc>
          <w:tcPr>
            <w:tcW w:w="444" w:type="pct"/>
            <w:vAlign w:val="center"/>
          </w:tcPr>
          <w:p w14:paraId="6D711BE8" w14:textId="77777777" w:rsidR="009120DA" w:rsidRPr="009120DA" w:rsidRDefault="009120DA" w:rsidP="009120DA">
            <w:pPr>
              <w:spacing w:after="0" w:line="360" w:lineRule="auto"/>
              <w:jc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w:t>
            </w:r>
          </w:p>
        </w:tc>
      </w:tr>
      <w:tr w:rsidR="009120DA" w:rsidRPr="009120DA" w14:paraId="6CBD777D" w14:textId="77777777" w:rsidTr="00F27B17">
        <w:trPr>
          <w:trHeight w:val="510"/>
          <w:jc w:val="center"/>
        </w:trPr>
        <w:tc>
          <w:tcPr>
            <w:tcW w:w="375" w:type="pct"/>
            <w:vMerge/>
            <w:vAlign w:val="center"/>
          </w:tcPr>
          <w:p w14:paraId="26DE8754"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41FA73A3"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4033110D" w14:textId="77777777" w:rsidR="009120DA" w:rsidRPr="009120DA" w:rsidRDefault="009120DA" w:rsidP="009120DA">
            <w:pPr>
              <w:widowControl/>
              <w:spacing w:after="0" w:line="360" w:lineRule="auto"/>
              <w:textAlignment w:val="center"/>
              <w:rPr>
                <w:rFonts w:ascii="宋体" w:eastAsia="宋体" w:hAnsi="宋体" w:cs="宋体" w:hint="eastAsia"/>
                <w:color w:val="FF0000"/>
                <w:kern w:val="0"/>
                <w:sz w:val="21"/>
                <w:szCs w:val="21"/>
                <w:lang w:bidi="ar"/>
                <w14:ligatures w14:val="none"/>
              </w:rPr>
            </w:pPr>
            <w:r w:rsidRPr="009120DA">
              <w:rPr>
                <w:rFonts w:ascii="宋体" w:eastAsia="宋体" w:hAnsi="宋体" w:cs="宋体" w:hint="eastAsia"/>
                <w:kern w:val="0"/>
                <w:sz w:val="21"/>
                <w:szCs w:val="21"/>
                <w:lang w:bidi="ar"/>
                <w14:ligatures w14:val="none"/>
              </w:rPr>
              <w:t>14、</w:t>
            </w:r>
            <w:proofErr w:type="gramStart"/>
            <w:r w:rsidRPr="009120DA">
              <w:rPr>
                <w:rFonts w:ascii="宋体" w:eastAsia="宋体" w:hAnsi="宋体" w:cs="宋体" w:hint="eastAsia"/>
                <w:color w:val="000000"/>
                <w:kern w:val="0"/>
                <w:sz w:val="21"/>
                <w:szCs w:val="21"/>
                <w:lang w:bidi="ar"/>
                <w14:ligatures w14:val="none"/>
              </w:rPr>
              <w:t>所投风柜离心</w:t>
            </w:r>
            <w:proofErr w:type="gramEnd"/>
            <w:r w:rsidRPr="009120DA">
              <w:rPr>
                <w:rFonts w:ascii="宋体" w:eastAsia="宋体" w:hAnsi="宋体" w:cs="宋体" w:hint="eastAsia"/>
                <w:color w:val="000000"/>
                <w:kern w:val="0"/>
                <w:sz w:val="21"/>
                <w:szCs w:val="21"/>
                <w:lang w:bidi="ar"/>
                <w14:ligatures w14:val="none"/>
              </w:rPr>
              <w:t>试通风机符合GB 19716-2020《通风机能效限定及能效等级》。</w:t>
            </w:r>
            <w:r w:rsidRPr="009120DA">
              <w:rPr>
                <w:rFonts w:ascii="宋体" w:eastAsia="宋体" w:hAnsi="宋体" w:cs="Times New Roman" w:hint="eastAsia"/>
                <w:color w:val="FF0000"/>
                <w:sz w:val="21"/>
                <w:szCs w:val="21"/>
                <w14:ligatures w14:val="none"/>
              </w:rPr>
              <w:t>【提供第三方检测机构出具的检测报告（报告封面须加盖</w:t>
            </w:r>
            <w:bookmarkStart w:id="12" w:name="_Hlk198138720"/>
            <w:bookmarkStart w:id="13" w:name="OLE_LINK16"/>
            <w:r w:rsidRPr="009120DA">
              <w:rPr>
                <w:rFonts w:ascii="宋体" w:eastAsia="宋体" w:hAnsi="宋体" w:cs="Times New Roman"/>
                <w:color w:val="FF0000"/>
                <w:sz w:val="21"/>
                <w:szCs w:val="21"/>
                <w14:ligatures w14:val="none"/>
              </w:rPr>
              <w:t>CMA</w:t>
            </w:r>
            <w:r w:rsidRPr="009120DA">
              <w:rPr>
                <w:rFonts w:ascii="宋体" w:eastAsia="宋体" w:hAnsi="宋体" w:cs="Times New Roman" w:hint="eastAsia"/>
                <w:color w:val="FF0000"/>
                <w:sz w:val="21"/>
                <w:szCs w:val="21"/>
                <w14:ligatures w14:val="none"/>
              </w:rPr>
              <w:t>或</w:t>
            </w:r>
            <w:r w:rsidRPr="009120DA">
              <w:rPr>
                <w:rFonts w:ascii="宋体" w:eastAsia="宋体" w:hAnsi="宋体" w:cs="Times New Roman"/>
                <w:color w:val="FF0000"/>
                <w:sz w:val="21"/>
                <w:szCs w:val="21"/>
                <w14:ligatures w14:val="none"/>
              </w:rPr>
              <w:t>CNAS</w:t>
            </w:r>
            <w:r w:rsidRPr="009120DA">
              <w:rPr>
                <w:rFonts w:ascii="宋体" w:eastAsia="宋体" w:hAnsi="宋体" w:cs="Times New Roman" w:hint="eastAsia"/>
                <w:color w:val="FF0000"/>
                <w:sz w:val="21"/>
                <w:szCs w:val="21"/>
                <w14:ligatures w14:val="none"/>
              </w:rPr>
              <w:t>标识</w:t>
            </w:r>
            <w:bookmarkEnd w:id="12"/>
            <w:bookmarkEnd w:id="13"/>
            <w:r w:rsidRPr="009120DA">
              <w:rPr>
                <w:rFonts w:ascii="宋体" w:eastAsia="宋体" w:hAnsi="宋体" w:cs="Times New Roman" w:hint="eastAsia"/>
                <w:color w:val="FF0000"/>
                <w:sz w:val="21"/>
                <w:szCs w:val="21"/>
                <w14:ligatures w14:val="none"/>
              </w:rPr>
              <w:t>）复印件并加盖投标人公章，证明材料无法体现上述要求，按负偏离处理】</w:t>
            </w:r>
          </w:p>
        </w:tc>
        <w:tc>
          <w:tcPr>
            <w:tcW w:w="444" w:type="pct"/>
            <w:vAlign w:val="center"/>
          </w:tcPr>
          <w:p w14:paraId="0221FB97" w14:textId="77777777" w:rsidR="009120DA" w:rsidRPr="009120DA" w:rsidRDefault="009120DA" w:rsidP="009120DA">
            <w:pPr>
              <w:spacing w:after="0" w:line="360" w:lineRule="auto"/>
              <w:jc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w:t>
            </w:r>
          </w:p>
        </w:tc>
      </w:tr>
      <w:tr w:rsidR="009120DA" w:rsidRPr="009120DA" w14:paraId="56BA29EE" w14:textId="77777777" w:rsidTr="00F27B17">
        <w:trPr>
          <w:trHeight w:val="510"/>
          <w:jc w:val="center"/>
        </w:trPr>
        <w:tc>
          <w:tcPr>
            <w:tcW w:w="375" w:type="pct"/>
            <w:vMerge/>
            <w:vAlign w:val="center"/>
          </w:tcPr>
          <w:p w14:paraId="3B9DF9FD"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p>
        </w:tc>
        <w:tc>
          <w:tcPr>
            <w:tcW w:w="756" w:type="pct"/>
            <w:vMerge/>
            <w:vAlign w:val="center"/>
          </w:tcPr>
          <w:p w14:paraId="368C27F7"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p>
        </w:tc>
        <w:tc>
          <w:tcPr>
            <w:tcW w:w="3425" w:type="pct"/>
            <w:vAlign w:val="center"/>
          </w:tcPr>
          <w:p w14:paraId="39E60C64" w14:textId="77777777" w:rsidR="009120DA" w:rsidRPr="009120DA" w:rsidRDefault="009120DA" w:rsidP="009120DA">
            <w:pPr>
              <w:widowControl/>
              <w:spacing w:after="0" w:line="360" w:lineRule="auto"/>
              <w:textAlignment w:val="center"/>
              <w:rPr>
                <w:rFonts w:ascii="宋体" w:eastAsia="宋体" w:hAnsi="宋体" w:cs="宋体" w:hint="eastAsia"/>
                <w:color w:val="FF0000"/>
                <w:kern w:val="0"/>
                <w:sz w:val="21"/>
                <w:szCs w:val="21"/>
                <w:lang w:bidi="ar"/>
                <w14:ligatures w14:val="none"/>
              </w:rPr>
            </w:pPr>
            <w:r w:rsidRPr="009120DA">
              <w:rPr>
                <w:rFonts w:ascii="宋体" w:eastAsia="宋体" w:hAnsi="宋体" w:cs="宋体" w:hint="eastAsia"/>
                <w:kern w:val="0"/>
                <w:sz w:val="21"/>
                <w:szCs w:val="21"/>
                <w:lang w:bidi="ar"/>
                <w14:ligatures w14:val="none"/>
              </w:rPr>
              <w:t>15、离心式通风机能效达到GB 19761-2020《通风机能效限定值及能效等级》标准中节能评价要求。</w:t>
            </w:r>
            <w:r w:rsidRPr="009120DA">
              <w:rPr>
                <w:rFonts w:ascii="宋体" w:eastAsia="宋体" w:hAnsi="宋体" w:cs="Times New Roman" w:hint="eastAsia"/>
                <w:color w:val="FF0000"/>
                <w:sz w:val="21"/>
                <w:szCs w:val="21"/>
                <w14:ligatures w14:val="none"/>
              </w:rPr>
              <w:t>【提供认证机构出具的有效期内的</w:t>
            </w:r>
            <w:r w:rsidRPr="009120DA">
              <w:rPr>
                <w:rFonts w:ascii="宋体" w:eastAsia="宋体" w:hAnsi="宋体" w:cs="Times New Roman" w:hint="eastAsia"/>
                <w:color w:val="FF0000"/>
                <w:kern w:val="0"/>
                <w:sz w:val="21"/>
                <w:szCs w:val="21"/>
                <w14:ligatures w14:val="none"/>
              </w:rPr>
              <w:t>“</w:t>
            </w:r>
            <w:r w:rsidRPr="009120DA">
              <w:rPr>
                <w:rFonts w:ascii="宋体" w:eastAsia="宋体" w:hAnsi="宋体" w:cs="Times New Roman" w:hint="eastAsia"/>
                <w:color w:val="FF0000"/>
                <w:sz w:val="21"/>
                <w:szCs w:val="21"/>
                <w14:ligatures w14:val="none"/>
              </w:rPr>
              <w:t>中国环境标志（</w:t>
            </w:r>
            <w:r w:rsidRPr="009120DA">
              <w:rPr>
                <w:rFonts w:ascii="宋体" w:eastAsia="宋体" w:hAnsi="宋体" w:cs="微软雅黑" w:hint="eastAsia"/>
                <w:color w:val="FF0000"/>
                <w:sz w:val="21"/>
                <w:szCs w:val="21"/>
                <w14:ligatures w14:val="none"/>
              </w:rPr>
              <w:t>Ⅱ</w:t>
            </w:r>
            <w:r w:rsidRPr="009120DA">
              <w:rPr>
                <w:rFonts w:ascii="宋体" w:eastAsia="宋体" w:hAnsi="宋体" w:cs="Times New Roman" w:hint="eastAsia"/>
                <w:color w:val="FF0000"/>
                <w:sz w:val="21"/>
                <w:szCs w:val="21"/>
                <w14:ligatures w14:val="none"/>
              </w:rPr>
              <w:t>型）产品认证证书</w:t>
            </w:r>
            <w:r w:rsidRPr="009120DA">
              <w:rPr>
                <w:rFonts w:ascii="宋体" w:eastAsia="宋体" w:hAnsi="宋体" w:cs="Times New Roman" w:hint="eastAsia"/>
                <w:color w:val="FF0000"/>
                <w:kern w:val="0"/>
                <w:sz w:val="21"/>
                <w:szCs w:val="21"/>
                <w14:ligatures w14:val="none"/>
              </w:rPr>
              <w:t>”</w:t>
            </w:r>
            <w:r w:rsidRPr="009120DA">
              <w:rPr>
                <w:rFonts w:ascii="宋体" w:eastAsia="宋体" w:hAnsi="宋体" w:cs="Times New Roman" w:hint="eastAsia"/>
                <w:color w:val="FF0000"/>
                <w:sz w:val="21"/>
                <w:szCs w:val="21"/>
                <w14:ligatures w14:val="none"/>
              </w:rPr>
              <w:t>复印件并加盖投标人公章】</w:t>
            </w:r>
          </w:p>
        </w:tc>
        <w:tc>
          <w:tcPr>
            <w:tcW w:w="444" w:type="pct"/>
            <w:vAlign w:val="center"/>
          </w:tcPr>
          <w:p w14:paraId="4976341D" w14:textId="77777777" w:rsidR="009120DA" w:rsidRPr="009120DA" w:rsidRDefault="009120DA" w:rsidP="009120DA">
            <w:pPr>
              <w:spacing w:after="0" w:line="360" w:lineRule="auto"/>
              <w:jc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w:t>
            </w:r>
          </w:p>
        </w:tc>
      </w:tr>
      <w:tr w:rsidR="009120DA" w:rsidRPr="009120DA" w14:paraId="72351FEE" w14:textId="77777777" w:rsidTr="00F27B17">
        <w:trPr>
          <w:trHeight w:val="510"/>
          <w:jc w:val="center"/>
        </w:trPr>
        <w:tc>
          <w:tcPr>
            <w:tcW w:w="375" w:type="pct"/>
            <w:vAlign w:val="center"/>
          </w:tcPr>
          <w:p w14:paraId="3EE770CB"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11</w:t>
            </w:r>
          </w:p>
        </w:tc>
        <w:tc>
          <w:tcPr>
            <w:tcW w:w="756" w:type="pct"/>
            <w:vAlign w:val="center"/>
          </w:tcPr>
          <w:p w14:paraId="4FDEF3B6"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风机净化器支架</w:t>
            </w:r>
          </w:p>
        </w:tc>
        <w:tc>
          <w:tcPr>
            <w:tcW w:w="3425" w:type="pct"/>
            <w:vAlign w:val="center"/>
          </w:tcPr>
          <w:p w14:paraId="37387066"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采用5x5镀锌角铁支架制作，根据现场实际情况定制。</w:t>
            </w:r>
          </w:p>
          <w:p w14:paraId="0B3CC662"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配防震胶垫</w:t>
            </w:r>
          </w:p>
        </w:tc>
        <w:tc>
          <w:tcPr>
            <w:tcW w:w="444" w:type="pct"/>
            <w:vAlign w:val="center"/>
          </w:tcPr>
          <w:p w14:paraId="35936276"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24DB1121" w14:textId="77777777" w:rsidTr="00F27B17">
        <w:trPr>
          <w:trHeight w:val="510"/>
          <w:jc w:val="center"/>
        </w:trPr>
        <w:tc>
          <w:tcPr>
            <w:tcW w:w="375" w:type="pct"/>
            <w:vAlign w:val="center"/>
          </w:tcPr>
          <w:p w14:paraId="7B16F035"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12</w:t>
            </w:r>
          </w:p>
        </w:tc>
        <w:tc>
          <w:tcPr>
            <w:tcW w:w="756" w:type="pct"/>
            <w:vAlign w:val="center"/>
          </w:tcPr>
          <w:p w14:paraId="3A0A201C"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排烟风管</w:t>
            </w:r>
          </w:p>
        </w:tc>
        <w:tc>
          <w:tcPr>
            <w:tcW w:w="3425" w:type="pct"/>
            <w:vAlign w:val="center"/>
          </w:tcPr>
          <w:p w14:paraId="317E9994"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采用镀锌铁皮0.8mm根据现场定制</w:t>
            </w:r>
          </w:p>
        </w:tc>
        <w:tc>
          <w:tcPr>
            <w:tcW w:w="444" w:type="pct"/>
            <w:vAlign w:val="center"/>
          </w:tcPr>
          <w:p w14:paraId="60D6A093"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r w:rsidR="009120DA" w:rsidRPr="009120DA" w14:paraId="5F4E63BC" w14:textId="77777777" w:rsidTr="00F27B17">
        <w:trPr>
          <w:trHeight w:val="510"/>
          <w:jc w:val="center"/>
        </w:trPr>
        <w:tc>
          <w:tcPr>
            <w:tcW w:w="375" w:type="pct"/>
            <w:vAlign w:val="center"/>
          </w:tcPr>
          <w:p w14:paraId="032CDDC8" w14:textId="77777777" w:rsidR="009120DA" w:rsidRPr="009120DA" w:rsidRDefault="009120DA" w:rsidP="009120DA">
            <w:pPr>
              <w:spacing w:after="0" w:line="360" w:lineRule="auto"/>
              <w:jc w:val="center"/>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13</w:t>
            </w:r>
          </w:p>
        </w:tc>
        <w:tc>
          <w:tcPr>
            <w:tcW w:w="756" w:type="pct"/>
            <w:vAlign w:val="center"/>
          </w:tcPr>
          <w:p w14:paraId="6B44FD5F" w14:textId="77777777" w:rsidR="009120DA" w:rsidRPr="009120DA" w:rsidRDefault="009120DA" w:rsidP="009120DA">
            <w:pPr>
              <w:widowControl/>
              <w:spacing w:after="0" w:line="360" w:lineRule="auto"/>
              <w:jc w:val="center"/>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缺相保护启动电箱</w:t>
            </w:r>
          </w:p>
        </w:tc>
        <w:tc>
          <w:tcPr>
            <w:tcW w:w="3425" w:type="pct"/>
            <w:vAlign w:val="center"/>
          </w:tcPr>
          <w:p w14:paraId="50B91CCD" w14:textId="77777777" w:rsidR="009120DA" w:rsidRPr="009120DA" w:rsidRDefault="009120DA" w:rsidP="009120DA">
            <w:pPr>
              <w:widowControl/>
              <w:spacing w:after="0" w:line="360" w:lineRule="auto"/>
              <w:textAlignment w:val="center"/>
              <w:rPr>
                <w:rFonts w:ascii="宋体" w:eastAsia="宋体" w:hAnsi="宋体" w:cs="宋体" w:hint="eastAsia"/>
                <w:color w:val="000000"/>
                <w:kern w:val="0"/>
                <w:sz w:val="21"/>
                <w:szCs w:val="21"/>
                <w:lang w:bidi="ar"/>
                <w14:ligatures w14:val="none"/>
              </w:rPr>
            </w:pPr>
            <w:r w:rsidRPr="009120DA">
              <w:rPr>
                <w:rFonts w:ascii="宋体" w:eastAsia="宋体" w:hAnsi="宋体" w:cs="宋体" w:hint="eastAsia"/>
                <w:color w:val="000000"/>
                <w:kern w:val="0"/>
                <w:sz w:val="21"/>
                <w:szCs w:val="21"/>
                <w:lang w:bidi="ar"/>
                <w14:ligatures w14:val="none"/>
              </w:rPr>
              <w:t>采用变频器</w:t>
            </w:r>
          </w:p>
        </w:tc>
        <w:tc>
          <w:tcPr>
            <w:tcW w:w="444" w:type="pct"/>
            <w:vAlign w:val="center"/>
          </w:tcPr>
          <w:p w14:paraId="6892B59E"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r>
    </w:tbl>
    <w:p w14:paraId="5D550E5E" w14:textId="77777777" w:rsidR="009120DA" w:rsidRPr="009120DA" w:rsidRDefault="009120DA" w:rsidP="009120DA">
      <w:pPr>
        <w:spacing w:after="0" w:line="360" w:lineRule="auto"/>
        <w:rPr>
          <w:rFonts w:ascii="Times New Roman" w:eastAsia="宋体" w:hAnsi="Times New Roman" w:cs="Times New Roman"/>
          <w:b/>
          <w:sz w:val="21"/>
          <w14:ligatures w14:val="none"/>
        </w:rPr>
      </w:pPr>
    </w:p>
    <w:p w14:paraId="23151BA5" w14:textId="77777777" w:rsidR="009120DA" w:rsidRPr="009120DA" w:rsidRDefault="009120DA" w:rsidP="009120DA">
      <w:pPr>
        <w:spacing w:after="0" w:line="360" w:lineRule="auto"/>
        <w:rPr>
          <w:rFonts w:ascii="Times New Roman" w:eastAsia="宋体" w:hAnsi="Times New Roman" w:cs="Times New Roman"/>
          <w:b/>
          <w:sz w:val="21"/>
          <w14:ligatures w14:val="none"/>
        </w:rPr>
      </w:pPr>
      <w:r w:rsidRPr="009120DA">
        <w:rPr>
          <w:rFonts w:ascii="Times New Roman" w:eastAsia="宋体" w:hAnsi="Times New Roman" w:cs="Times New Roman" w:hint="eastAsia"/>
          <w:b/>
          <w:sz w:val="21"/>
          <w14:ligatures w14:val="none"/>
        </w:rPr>
        <w:t>三、商务要求</w:t>
      </w:r>
    </w:p>
    <w:p w14:paraId="7BD24734" w14:textId="77777777" w:rsidR="009120DA" w:rsidRPr="009120DA" w:rsidRDefault="009120DA" w:rsidP="009120DA">
      <w:pPr>
        <w:spacing w:after="0" w:line="360" w:lineRule="auto"/>
        <w:rPr>
          <w:rFonts w:ascii="Times New Roman" w:eastAsia="宋体" w:hAnsi="Times New Roman" w:cs="Times New Roman"/>
          <w:bCs/>
          <w:sz w:val="21"/>
          <w14:ligatures w14:val="none"/>
        </w:rPr>
      </w:pPr>
      <w:r w:rsidRPr="009120DA">
        <w:rPr>
          <w:rFonts w:ascii="Times New Roman" w:eastAsia="宋体" w:hAnsi="Times New Roman" w:cs="Times New Roman" w:hint="eastAsia"/>
          <w:b/>
          <w:sz w:val="21"/>
          <w14:ligatures w14:val="none"/>
        </w:rPr>
        <w:t>（说明：以下商务条款为合同的组成部分，属于实质性条款。供应商必须满足商务条款中各条款，否则，投标将被否决。）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004"/>
        <w:gridCol w:w="6670"/>
      </w:tblGrid>
      <w:tr w:rsidR="009120DA" w:rsidRPr="009120DA" w14:paraId="2F2CA81F" w14:textId="77777777" w:rsidTr="00F27B17">
        <w:trPr>
          <w:trHeight w:val="170"/>
        </w:trPr>
        <w:tc>
          <w:tcPr>
            <w:tcW w:w="375" w:type="pct"/>
            <w:shd w:val="clear" w:color="auto" w:fill="BEBEBE"/>
            <w:vAlign w:val="center"/>
          </w:tcPr>
          <w:bookmarkEnd w:id="3"/>
          <w:p w14:paraId="4D0293EB" w14:textId="77777777" w:rsidR="009120DA" w:rsidRPr="009120DA" w:rsidRDefault="009120DA" w:rsidP="009120DA">
            <w:pPr>
              <w:widowControl/>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序号</w:t>
            </w:r>
          </w:p>
        </w:tc>
        <w:tc>
          <w:tcPr>
            <w:tcW w:w="605" w:type="pct"/>
            <w:shd w:val="clear" w:color="auto" w:fill="BEBEBE"/>
            <w:vAlign w:val="center"/>
          </w:tcPr>
          <w:p w14:paraId="76F18C4A" w14:textId="77777777" w:rsidR="009120DA" w:rsidRPr="009120DA" w:rsidRDefault="009120DA" w:rsidP="009120DA">
            <w:pPr>
              <w:widowControl/>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目录</w:t>
            </w:r>
          </w:p>
        </w:tc>
        <w:tc>
          <w:tcPr>
            <w:tcW w:w="4020" w:type="pct"/>
            <w:shd w:val="clear" w:color="auto" w:fill="BEBEBE"/>
            <w:vAlign w:val="center"/>
          </w:tcPr>
          <w:p w14:paraId="2B9FDEA2" w14:textId="77777777" w:rsidR="009120DA" w:rsidRPr="009120DA" w:rsidRDefault="009120DA" w:rsidP="009120DA">
            <w:pPr>
              <w:widowControl/>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宋体" w:hint="eastAsia"/>
                <w:sz w:val="21"/>
                <w:szCs w:val="21"/>
                <w14:ligatures w14:val="none"/>
              </w:rPr>
              <w:t>★</w:t>
            </w:r>
            <w:r w:rsidRPr="009120DA">
              <w:rPr>
                <w:rFonts w:ascii="宋体" w:eastAsia="宋体" w:hAnsi="宋体" w:cs="Times New Roman" w:hint="eastAsia"/>
                <w:b/>
                <w:sz w:val="21"/>
                <w:szCs w:val="21"/>
                <w14:ligatures w14:val="none"/>
              </w:rPr>
              <w:t>商务条款要求</w:t>
            </w:r>
          </w:p>
        </w:tc>
      </w:tr>
      <w:tr w:rsidR="009120DA" w:rsidRPr="009120DA" w14:paraId="5E1C7DA6" w14:textId="77777777" w:rsidTr="00F27B17">
        <w:trPr>
          <w:trHeight w:val="170"/>
        </w:trPr>
        <w:tc>
          <w:tcPr>
            <w:tcW w:w="375" w:type="pct"/>
            <w:vAlign w:val="center"/>
          </w:tcPr>
          <w:p w14:paraId="5F3A7ABC" w14:textId="77777777" w:rsidR="009120DA" w:rsidRPr="009120DA" w:rsidRDefault="009120DA" w:rsidP="009120DA">
            <w:pPr>
              <w:spacing w:after="0" w:line="360" w:lineRule="auto"/>
              <w:jc w:val="center"/>
              <w:rPr>
                <w:rFonts w:ascii="宋体" w:eastAsia="宋体" w:hAnsi="宋体" w:cs="Times New Roman" w:hint="eastAsia"/>
                <w:b/>
                <w:bCs/>
                <w:sz w:val="21"/>
                <w:szCs w:val="21"/>
                <w14:ligatures w14:val="none"/>
              </w:rPr>
            </w:pPr>
            <w:r w:rsidRPr="009120DA">
              <w:rPr>
                <w:rFonts w:ascii="宋体" w:eastAsia="宋体" w:hAnsi="宋体" w:cs="Times New Roman" w:hint="eastAsia"/>
                <w:b/>
                <w:bCs/>
                <w:sz w:val="21"/>
                <w:szCs w:val="21"/>
                <w14:ligatures w14:val="none"/>
              </w:rPr>
              <w:t>1</w:t>
            </w:r>
          </w:p>
        </w:tc>
        <w:tc>
          <w:tcPr>
            <w:tcW w:w="605" w:type="pct"/>
            <w:vAlign w:val="center"/>
          </w:tcPr>
          <w:p w14:paraId="61837774" w14:textId="77777777" w:rsidR="009120DA" w:rsidRPr="009120DA" w:rsidRDefault="009120DA" w:rsidP="009120DA">
            <w:pPr>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交货期</w:t>
            </w:r>
          </w:p>
        </w:tc>
        <w:tc>
          <w:tcPr>
            <w:tcW w:w="4020" w:type="pct"/>
          </w:tcPr>
          <w:p w14:paraId="0B8A9255" w14:textId="77777777" w:rsidR="009120DA" w:rsidRPr="009120DA" w:rsidRDefault="009120DA" w:rsidP="009120DA">
            <w:pPr>
              <w:spacing w:after="0" w:line="360" w:lineRule="auto"/>
              <w:jc w:val="both"/>
              <w:rPr>
                <w:rFonts w:ascii="宋体" w:eastAsia="宋体" w:hAnsi="宋体" w:cs="Times New Roman" w:hint="eastAsia"/>
                <w:bCs/>
                <w:sz w:val="21"/>
                <w:szCs w:val="21"/>
                <w14:ligatures w14:val="none"/>
              </w:rPr>
            </w:pPr>
            <w:r w:rsidRPr="009120DA">
              <w:rPr>
                <w:rFonts w:ascii="宋体" w:eastAsia="宋体" w:hAnsi="宋体" w:cs="Times New Roman" w:hint="eastAsia"/>
                <w:sz w:val="21"/>
                <w:szCs w:val="21"/>
                <w14:ligatures w14:val="none"/>
              </w:rPr>
              <w:t>系指合同签订之日起至货物运抵采购人指定地点并且完成安装、调试，验收合格交付使用的时间。具体是指：合同签订后</w:t>
            </w:r>
            <w:r w:rsidRPr="009120DA">
              <w:rPr>
                <w:rFonts w:ascii="宋体" w:eastAsia="宋体" w:hAnsi="宋体" w:cs="Times New Roman"/>
                <w:sz w:val="21"/>
                <w:szCs w:val="21"/>
                <w:u w:val="single"/>
                <w14:ligatures w14:val="none"/>
              </w:rPr>
              <w:t>30</w:t>
            </w:r>
            <w:r w:rsidRPr="009120DA">
              <w:rPr>
                <w:rFonts w:ascii="宋体" w:eastAsia="宋体" w:hAnsi="宋体" w:cs="Times New Roman" w:hint="eastAsia"/>
                <w:sz w:val="21"/>
                <w:szCs w:val="21"/>
                <w:u w:val="single"/>
                <w14:ligatures w14:val="none"/>
              </w:rPr>
              <w:t>天（日历日）内</w:t>
            </w:r>
            <w:r w:rsidRPr="009120DA">
              <w:rPr>
                <w:rFonts w:ascii="宋体" w:eastAsia="宋体" w:hAnsi="宋体" w:cs="Times New Roman" w:hint="eastAsia"/>
                <w:sz w:val="21"/>
                <w:szCs w:val="21"/>
                <w14:ligatures w14:val="none"/>
              </w:rPr>
              <w:t xml:space="preserve"> 。</w:t>
            </w:r>
          </w:p>
        </w:tc>
      </w:tr>
      <w:tr w:rsidR="009120DA" w:rsidRPr="009120DA" w14:paraId="0F53D43B" w14:textId="77777777" w:rsidTr="00F27B17">
        <w:trPr>
          <w:trHeight w:val="170"/>
        </w:trPr>
        <w:tc>
          <w:tcPr>
            <w:tcW w:w="375" w:type="pct"/>
            <w:vAlign w:val="center"/>
          </w:tcPr>
          <w:p w14:paraId="060D410B" w14:textId="77777777" w:rsidR="009120DA" w:rsidRPr="009120DA" w:rsidRDefault="009120DA" w:rsidP="009120DA">
            <w:pPr>
              <w:spacing w:after="0" w:line="360" w:lineRule="auto"/>
              <w:jc w:val="center"/>
              <w:rPr>
                <w:rFonts w:ascii="宋体" w:eastAsia="宋体" w:hAnsi="宋体" w:cs="Times New Roman" w:hint="eastAsia"/>
                <w:b/>
                <w:bCs/>
                <w:sz w:val="21"/>
                <w:szCs w:val="21"/>
                <w14:ligatures w14:val="none"/>
              </w:rPr>
            </w:pPr>
            <w:r w:rsidRPr="009120DA">
              <w:rPr>
                <w:rFonts w:ascii="宋体" w:eastAsia="宋体" w:hAnsi="宋体" w:cs="Times New Roman" w:hint="eastAsia"/>
                <w:b/>
                <w:bCs/>
                <w:sz w:val="21"/>
                <w:szCs w:val="21"/>
                <w14:ligatures w14:val="none"/>
              </w:rPr>
              <w:t>2</w:t>
            </w:r>
          </w:p>
        </w:tc>
        <w:tc>
          <w:tcPr>
            <w:tcW w:w="605" w:type="pct"/>
            <w:vAlign w:val="center"/>
          </w:tcPr>
          <w:p w14:paraId="45850083" w14:textId="77777777" w:rsidR="009120DA" w:rsidRPr="009120DA" w:rsidRDefault="009120DA" w:rsidP="009120DA">
            <w:pPr>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交货地点</w:t>
            </w:r>
          </w:p>
        </w:tc>
        <w:tc>
          <w:tcPr>
            <w:tcW w:w="4020" w:type="pct"/>
          </w:tcPr>
          <w:p w14:paraId="1A71804D" w14:textId="77777777" w:rsidR="009120DA" w:rsidRPr="009120DA" w:rsidRDefault="009120DA" w:rsidP="009120DA">
            <w:pPr>
              <w:spacing w:after="0" w:line="360" w:lineRule="auto"/>
              <w:jc w:val="both"/>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采购方指定地点</w:t>
            </w:r>
          </w:p>
        </w:tc>
      </w:tr>
      <w:tr w:rsidR="009120DA" w:rsidRPr="009120DA" w14:paraId="63CAFEC2" w14:textId="77777777" w:rsidTr="00F27B17">
        <w:trPr>
          <w:trHeight w:val="170"/>
        </w:trPr>
        <w:tc>
          <w:tcPr>
            <w:tcW w:w="375" w:type="pct"/>
            <w:vAlign w:val="center"/>
          </w:tcPr>
          <w:p w14:paraId="1E018F23"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r w:rsidRPr="009120DA">
              <w:rPr>
                <w:rFonts w:ascii="宋体" w:eastAsia="宋体" w:hAnsi="宋体" w:cs="Times New Roman" w:hint="eastAsia"/>
                <w:b/>
                <w:sz w:val="21"/>
                <w:szCs w:val="21"/>
                <w14:ligatures w14:val="none"/>
              </w:rPr>
              <w:t>3</w:t>
            </w:r>
          </w:p>
        </w:tc>
        <w:tc>
          <w:tcPr>
            <w:tcW w:w="605" w:type="pct"/>
            <w:vAlign w:val="center"/>
          </w:tcPr>
          <w:p w14:paraId="3CDCF1EE" w14:textId="77777777" w:rsidR="009120DA" w:rsidRPr="009120DA" w:rsidRDefault="009120DA" w:rsidP="009120DA">
            <w:pPr>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sz w:val="21"/>
                <w:szCs w:val="21"/>
                <w14:ligatures w14:val="none"/>
              </w:rPr>
              <w:t>付款方式</w:t>
            </w:r>
          </w:p>
        </w:tc>
        <w:tc>
          <w:tcPr>
            <w:tcW w:w="4020" w:type="pct"/>
          </w:tcPr>
          <w:p w14:paraId="033A047E" w14:textId="77777777" w:rsidR="009120DA" w:rsidRPr="009120DA" w:rsidRDefault="009120DA" w:rsidP="009120DA">
            <w:pPr>
              <w:spacing w:after="0" w:line="360" w:lineRule="auto"/>
              <w:jc w:val="both"/>
              <w:rPr>
                <w:rFonts w:ascii="宋体" w:eastAsia="宋体" w:hAnsi="宋体" w:cs="Times New Roman" w:hint="eastAsia"/>
                <w:bCs/>
                <w:sz w:val="21"/>
                <w:szCs w:val="21"/>
                <w14:ligatures w14:val="none"/>
              </w:rPr>
            </w:pPr>
            <w:r w:rsidRPr="009120DA">
              <w:rPr>
                <w:rFonts w:ascii="宋体" w:eastAsia="宋体" w:hAnsi="宋体" w:cs="Times New Roman" w:hint="eastAsia"/>
                <w:sz w:val="21"/>
                <w:szCs w:val="21"/>
                <w14:ligatures w14:val="none"/>
              </w:rPr>
              <w:t>按照财政的相关支付要求及采购人的内控制度进行支付，具体以合同签订为准。</w:t>
            </w:r>
          </w:p>
        </w:tc>
      </w:tr>
      <w:tr w:rsidR="009120DA" w:rsidRPr="009120DA" w14:paraId="304AD0CC" w14:textId="77777777" w:rsidTr="00F27B17">
        <w:trPr>
          <w:trHeight w:val="170"/>
        </w:trPr>
        <w:tc>
          <w:tcPr>
            <w:tcW w:w="375" w:type="pct"/>
            <w:vMerge w:val="restart"/>
            <w:vAlign w:val="center"/>
          </w:tcPr>
          <w:p w14:paraId="7D9C4007"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r w:rsidRPr="009120DA">
              <w:rPr>
                <w:rFonts w:ascii="宋体" w:eastAsia="宋体" w:hAnsi="宋体" w:cs="Times New Roman" w:hint="eastAsia"/>
                <w:b/>
                <w:sz w:val="21"/>
                <w:szCs w:val="21"/>
                <w14:ligatures w14:val="none"/>
              </w:rPr>
              <w:t>4</w:t>
            </w:r>
          </w:p>
        </w:tc>
        <w:tc>
          <w:tcPr>
            <w:tcW w:w="605" w:type="pct"/>
            <w:vMerge w:val="restart"/>
            <w:vAlign w:val="center"/>
          </w:tcPr>
          <w:p w14:paraId="6E513E6E" w14:textId="77777777" w:rsidR="009120DA" w:rsidRPr="009120DA" w:rsidRDefault="009120DA" w:rsidP="009120DA">
            <w:pPr>
              <w:spacing w:after="0" w:line="360" w:lineRule="auto"/>
              <w:jc w:val="center"/>
              <w:rPr>
                <w:rFonts w:ascii="宋体" w:eastAsia="宋体" w:hAnsi="宋体" w:cs="Times New Roman" w:hint="eastAsia"/>
                <w:b/>
                <w:sz w:val="21"/>
                <w:szCs w:val="21"/>
                <w14:ligatures w14:val="none"/>
              </w:rPr>
            </w:pPr>
            <w:r w:rsidRPr="009120DA">
              <w:rPr>
                <w:rFonts w:ascii="宋体" w:eastAsia="宋体" w:hAnsi="宋体" w:cs="Times New Roman" w:hint="eastAsia"/>
                <w:b/>
                <w:bCs/>
                <w:sz w:val="21"/>
                <w:szCs w:val="21"/>
                <w14:ligatures w14:val="none"/>
              </w:rPr>
              <w:t>售后服务的要求</w:t>
            </w:r>
          </w:p>
        </w:tc>
        <w:tc>
          <w:tcPr>
            <w:tcW w:w="4020" w:type="pct"/>
          </w:tcPr>
          <w:p w14:paraId="3DD505C3" w14:textId="77777777" w:rsidR="009120DA" w:rsidRPr="009120DA" w:rsidRDefault="009120DA" w:rsidP="009120DA">
            <w:pPr>
              <w:spacing w:after="0" w:line="360" w:lineRule="auto"/>
              <w:jc w:val="both"/>
              <w:rPr>
                <w:rFonts w:ascii="宋体" w:eastAsia="宋体" w:hAnsi="宋体" w:cs="Times New Roman" w:hint="eastAsia"/>
                <w:bCs/>
                <w:sz w:val="21"/>
                <w:szCs w:val="21"/>
                <w14:ligatures w14:val="none"/>
              </w:rPr>
            </w:pPr>
            <w:r w:rsidRPr="009120DA">
              <w:rPr>
                <w:rFonts w:ascii="宋体" w:eastAsia="宋体" w:hAnsi="宋体" w:cs="Times New Roman" w:hint="eastAsia"/>
                <w:sz w:val="21"/>
                <w:szCs w:val="21"/>
                <w14:ligatures w14:val="none"/>
              </w:rPr>
              <w:t>4.1</w:t>
            </w:r>
            <w:r w:rsidRPr="009120DA">
              <w:rPr>
                <w:rFonts w:ascii="宋体" w:eastAsia="宋体" w:hAnsi="宋体" w:cs="Times New Roman" w:hint="eastAsia"/>
                <w:bCs/>
                <w:sz w:val="21"/>
                <w:szCs w:val="21"/>
                <w14:ligatures w14:val="none"/>
              </w:rPr>
              <w:t>免费保修期：系指中标供应商提供的产品在非使用者人为破坏情况下，出现任何质量问题造成产品不能使用时，由中标供应商免费维修、更换以确保产品正常使用的时间期限。此时间期限从合同验收合格之日起计算。具体是指合同验收合格后一年内 。</w:t>
            </w:r>
          </w:p>
        </w:tc>
      </w:tr>
      <w:tr w:rsidR="009120DA" w:rsidRPr="009120DA" w14:paraId="457F30C4" w14:textId="77777777" w:rsidTr="00F27B17">
        <w:trPr>
          <w:trHeight w:val="170"/>
        </w:trPr>
        <w:tc>
          <w:tcPr>
            <w:tcW w:w="375" w:type="pct"/>
            <w:vMerge/>
            <w:vAlign w:val="center"/>
          </w:tcPr>
          <w:p w14:paraId="4138FC79"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c>
          <w:tcPr>
            <w:tcW w:w="605" w:type="pct"/>
            <w:vMerge/>
            <w:vAlign w:val="center"/>
          </w:tcPr>
          <w:p w14:paraId="423A8A0B" w14:textId="77777777" w:rsidR="009120DA" w:rsidRPr="009120DA" w:rsidRDefault="009120DA" w:rsidP="009120DA">
            <w:pPr>
              <w:spacing w:after="0" w:line="360" w:lineRule="auto"/>
              <w:jc w:val="center"/>
              <w:rPr>
                <w:rFonts w:ascii="宋体" w:eastAsia="宋体" w:hAnsi="宋体" w:cs="Times New Roman" w:hint="eastAsia"/>
                <w:b/>
                <w:bCs/>
                <w:sz w:val="21"/>
                <w:szCs w:val="21"/>
                <w14:ligatures w14:val="none"/>
              </w:rPr>
            </w:pPr>
          </w:p>
        </w:tc>
        <w:tc>
          <w:tcPr>
            <w:tcW w:w="4020" w:type="pct"/>
          </w:tcPr>
          <w:p w14:paraId="5ACEAAE6" w14:textId="77777777" w:rsidR="009120DA" w:rsidRPr="009120DA" w:rsidRDefault="009120DA" w:rsidP="009120DA">
            <w:pPr>
              <w:spacing w:after="0" w:line="360" w:lineRule="auto"/>
              <w:jc w:val="both"/>
              <w:rPr>
                <w:rFonts w:ascii="宋体" w:eastAsia="宋体" w:hAnsi="宋体" w:cs="Times New Roman" w:hint="eastAsia"/>
                <w:sz w:val="21"/>
                <w:szCs w:val="21"/>
                <w14:ligatures w14:val="none"/>
              </w:rPr>
            </w:pPr>
            <w:r w:rsidRPr="009120DA">
              <w:rPr>
                <w:rFonts w:ascii="宋体" w:eastAsia="宋体" w:hAnsi="宋体" w:cs="Times New Roman" w:hint="eastAsia"/>
                <w:sz w:val="21"/>
                <w:szCs w:val="21"/>
                <w14:ligatures w14:val="none"/>
              </w:rPr>
              <w:t>4.2保修期：系指中标供应商提供的产品不能正常使用时，中标供应商可收取费用，同时提供维修、更换以确保产品正常使用的时间期限。此时间期限从质保期期满之日起计算。具体</w:t>
            </w:r>
            <w:proofErr w:type="gramStart"/>
            <w:r w:rsidRPr="009120DA">
              <w:rPr>
                <w:rFonts w:ascii="宋体" w:eastAsia="宋体" w:hAnsi="宋体" w:cs="Times New Roman" w:hint="eastAsia"/>
                <w:sz w:val="21"/>
                <w:szCs w:val="21"/>
                <w14:ligatures w14:val="none"/>
              </w:rPr>
              <w:t>是指质保</w:t>
            </w:r>
            <w:proofErr w:type="gramEnd"/>
            <w:r w:rsidRPr="009120DA">
              <w:rPr>
                <w:rFonts w:ascii="宋体" w:eastAsia="宋体" w:hAnsi="宋体" w:cs="Times New Roman" w:hint="eastAsia"/>
                <w:sz w:val="21"/>
                <w:szCs w:val="21"/>
                <w14:ligatures w14:val="none"/>
              </w:rPr>
              <w:t>期满后三年内。</w:t>
            </w:r>
          </w:p>
        </w:tc>
      </w:tr>
      <w:tr w:rsidR="009120DA" w:rsidRPr="009120DA" w14:paraId="3B4A8FCD" w14:textId="77777777" w:rsidTr="00F27B17">
        <w:trPr>
          <w:trHeight w:val="170"/>
        </w:trPr>
        <w:tc>
          <w:tcPr>
            <w:tcW w:w="375" w:type="pct"/>
            <w:vMerge/>
            <w:vAlign w:val="center"/>
          </w:tcPr>
          <w:p w14:paraId="3B7EA8AB"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c>
          <w:tcPr>
            <w:tcW w:w="605" w:type="pct"/>
            <w:vMerge/>
            <w:vAlign w:val="center"/>
          </w:tcPr>
          <w:p w14:paraId="05197D52" w14:textId="77777777" w:rsidR="009120DA" w:rsidRPr="009120DA" w:rsidRDefault="009120DA" w:rsidP="009120DA">
            <w:pPr>
              <w:spacing w:after="0" w:line="360" w:lineRule="auto"/>
              <w:jc w:val="center"/>
              <w:rPr>
                <w:rFonts w:ascii="宋体" w:eastAsia="宋体" w:hAnsi="宋体" w:cs="Times New Roman" w:hint="eastAsia"/>
                <w:b/>
                <w:bCs/>
                <w:sz w:val="21"/>
                <w:szCs w:val="21"/>
                <w14:ligatures w14:val="none"/>
              </w:rPr>
            </w:pPr>
          </w:p>
        </w:tc>
        <w:tc>
          <w:tcPr>
            <w:tcW w:w="4020" w:type="pct"/>
          </w:tcPr>
          <w:p w14:paraId="3DE9540F" w14:textId="77777777" w:rsidR="009120DA" w:rsidRPr="009120DA" w:rsidRDefault="009120DA" w:rsidP="009120DA">
            <w:pPr>
              <w:spacing w:after="0" w:line="360" w:lineRule="auto"/>
              <w:jc w:val="both"/>
              <w:rPr>
                <w:rFonts w:ascii="宋体" w:eastAsia="宋体" w:hAnsi="宋体" w:cs="Times New Roman" w:hint="eastAsia"/>
                <w:bCs/>
                <w:sz w:val="21"/>
                <w:szCs w:val="21"/>
                <w14:ligatures w14:val="none"/>
              </w:rPr>
            </w:pPr>
            <w:r w:rsidRPr="009120DA">
              <w:rPr>
                <w:rFonts w:ascii="宋体" w:eastAsia="宋体" w:hAnsi="宋体" w:cs="Times New Roman" w:hint="eastAsia"/>
                <w:sz w:val="21"/>
                <w:szCs w:val="21"/>
                <w14:ligatures w14:val="none"/>
              </w:rPr>
              <w:t>4.3维修响应及故障解决时间：</w:t>
            </w:r>
            <w:r w:rsidRPr="009120DA">
              <w:rPr>
                <w:rFonts w:ascii="宋体" w:eastAsia="宋体" w:hAnsi="宋体" w:cs="Times New Roman" w:hint="eastAsia"/>
                <w:bCs/>
                <w:sz w:val="21"/>
                <w:szCs w:val="21"/>
                <w14:ligatures w14:val="none"/>
              </w:rPr>
              <w:t>一旦发生产品质量及安装问题，供应商</w:t>
            </w:r>
            <w:r w:rsidRPr="009120DA">
              <w:rPr>
                <w:rFonts w:ascii="宋体" w:eastAsia="宋体" w:hAnsi="宋体" w:cs="Times New Roman" w:hint="eastAsia"/>
                <w:bCs/>
                <w:sz w:val="21"/>
                <w:szCs w:val="21"/>
                <w14:ligatures w14:val="none"/>
              </w:rPr>
              <w:lastRenderedPageBreak/>
              <w:t>保证在接到通知24小时内赶到现场，进行</w:t>
            </w:r>
            <w:r w:rsidRPr="009120DA">
              <w:rPr>
                <w:rFonts w:ascii="宋体" w:eastAsia="宋体" w:hAnsi="宋体" w:cs="Times New Roman" w:hint="eastAsia"/>
                <w:sz w:val="21"/>
                <w:szCs w:val="21"/>
                <w14:ligatures w14:val="none"/>
              </w:rPr>
              <w:t>免费</w:t>
            </w:r>
            <w:r w:rsidRPr="009120DA">
              <w:rPr>
                <w:rFonts w:ascii="宋体" w:eastAsia="宋体" w:hAnsi="宋体" w:cs="Times New Roman" w:hint="eastAsia"/>
                <w:bCs/>
                <w:sz w:val="21"/>
                <w:szCs w:val="21"/>
                <w14:ligatures w14:val="none"/>
              </w:rPr>
              <w:t>维修或更换</w:t>
            </w:r>
            <w:r w:rsidRPr="009120DA">
              <w:rPr>
                <w:rFonts w:ascii="宋体" w:eastAsia="宋体" w:hAnsi="宋体" w:cs="Times New Roman" w:hint="eastAsia"/>
                <w:sz w:val="21"/>
                <w:szCs w:val="21"/>
                <w14:ligatures w14:val="none"/>
              </w:rPr>
              <w:t>有缺陷的设备或部件</w:t>
            </w:r>
            <w:r w:rsidRPr="009120DA">
              <w:rPr>
                <w:rFonts w:ascii="宋体" w:eastAsia="宋体" w:hAnsi="宋体" w:cs="Times New Roman" w:hint="eastAsia"/>
                <w:bCs/>
                <w:sz w:val="21"/>
                <w:szCs w:val="21"/>
                <w14:ligatures w14:val="none"/>
              </w:rPr>
              <w:t>；响应时间：6小时响应；修复时间：</w:t>
            </w:r>
            <w:r w:rsidRPr="009120DA">
              <w:rPr>
                <w:rFonts w:ascii="宋体" w:eastAsia="宋体" w:hAnsi="宋体" w:cs="Times New Roman"/>
                <w:bCs/>
                <w:sz w:val="21"/>
                <w:szCs w:val="21"/>
                <w14:ligatures w14:val="none"/>
              </w:rPr>
              <w:t>72</w:t>
            </w:r>
            <w:r w:rsidRPr="009120DA">
              <w:rPr>
                <w:rFonts w:ascii="宋体" w:eastAsia="宋体" w:hAnsi="宋体" w:cs="Times New Roman" w:hint="eastAsia"/>
                <w:bCs/>
                <w:sz w:val="21"/>
                <w:szCs w:val="21"/>
                <w14:ligatures w14:val="none"/>
              </w:rPr>
              <w:t>小时内；冗余服务：在24小时内或紧急情况下，未能修复，提供具有同样功能的设备供使用单位使用。</w:t>
            </w:r>
          </w:p>
        </w:tc>
      </w:tr>
      <w:tr w:rsidR="009120DA" w:rsidRPr="009120DA" w14:paraId="22B00FB2" w14:textId="77777777" w:rsidTr="00F27B17">
        <w:trPr>
          <w:trHeight w:val="170"/>
        </w:trPr>
        <w:tc>
          <w:tcPr>
            <w:tcW w:w="375" w:type="pct"/>
            <w:vMerge/>
            <w:vAlign w:val="center"/>
          </w:tcPr>
          <w:p w14:paraId="367B88D6"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c>
          <w:tcPr>
            <w:tcW w:w="605" w:type="pct"/>
            <w:vMerge/>
            <w:vAlign w:val="center"/>
          </w:tcPr>
          <w:p w14:paraId="3C3D39A8" w14:textId="77777777" w:rsidR="009120DA" w:rsidRPr="009120DA" w:rsidRDefault="009120DA" w:rsidP="009120DA">
            <w:pPr>
              <w:spacing w:after="0" w:line="360" w:lineRule="auto"/>
              <w:jc w:val="center"/>
              <w:rPr>
                <w:rFonts w:ascii="宋体" w:eastAsia="宋体" w:hAnsi="宋体" w:cs="Times New Roman" w:hint="eastAsia"/>
                <w:b/>
                <w:bCs/>
                <w:sz w:val="21"/>
                <w:szCs w:val="21"/>
                <w14:ligatures w14:val="none"/>
              </w:rPr>
            </w:pPr>
          </w:p>
        </w:tc>
        <w:tc>
          <w:tcPr>
            <w:tcW w:w="4020" w:type="pct"/>
          </w:tcPr>
          <w:p w14:paraId="13D9B98D" w14:textId="77777777" w:rsidR="009120DA" w:rsidRPr="009120DA" w:rsidRDefault="009120DA" w:rsidP="009120DA">
            <w:pPr>
              <w:spacing w:after="0" w:line="360" w:lineRule="auto"/>
              <w:jc w:val="both"/>
              <w:rPr>
                <w:rFonts w:ascii="宋体" w:eastAsia="宋体" w:hAnsi="宋体" w:cs="Times New Roman" w:hint="eastAsia"/>
                <w:sz w:val="21"/>
                <w:szCs w:val="21"/>
                <w14:ligatures w14:val="none"/>
              </w:rPr>
            </w:pPr>
            <w:r w:rsidRPr="009120DA">
              <w:rPr>
                <w:rFonts w:ascii="宋体" w:eastAsia="宋体" w:hAnsi="宋体" w:cs="Times New Roman" w:hint="eastAsia"/>
                <w:bCs/>
                <w:sz w:val="21"/>
                <w:szCs w:val="21"/>
                <w14:ligatures w14:val="none"/>
              </w:rPr>
              <w:t>4.4投标人应按其投标文件中的承诺，进行其他售后服务工作。</w:t>
            </w:r>
          </w:p>
        </w:tc>
      </w:tr>
      <w:tr w:rsidR="009120DA" w:rsidRPr="009120DA" w14:paraId="30168C5B" w14:textId="77777777" w:rsidTr="00F27B17">
        <w:trPr>
          <w:trHeight w:val="170"/>
        </w:trPr>
        <w:tc>
          <w:tcPr>
            <w:tcW w:w="375" w:type="pct"/>
            <w:vMerge w:val="restart"/>
            <w:vAlign w:val="center"/>
          </w:tcPr>
          <w:p w14:paraId="5756DF5A"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r w:rsidRPr="009120DA">
              <w:rPr>
                <w:rFonts w:ascii="宋体" w:eastAsia="宋体" w:hAnsi="宋体" w:cs="Times New Roman" w:hint="eastAsia"/>
                <w:b/>
                <w:sz w:val="21"/>
                <w:szCs w:val="21"/>
                <w14:ligatures w14:val="none"/>
              </w:rPr>
              <w:t>5</w:t>
            </w:r>
          </w:p>
        </w:tc>
        <w:tc>
          <w:tcPr>
            <w:tcW w:w="605" w:type="pct"/>
            <w:vMerge w:val="restart"/>
            <w:vAlign w:val="center"/>
          </w:tcPr>
          <w:p w14:paraId="3AC368AC" w14:textId="77777777" w:rsidR="009120DA" w:rsidRPr="009120DA" w:rsidRDefault="009120DA" w:rsidP="009120DA">
            <w:pPr>
              <w:spacing w:after="0" w:line="360" w:lineRule="auto"/>
              <w:jc w:val="center"/>
              <w:rPr>
                <w:rFonts w:ascii="宋体" w:eastAsia="宋体" w:hAnsi="宋体" w:cs="Times New Roman" w:hint="eastAsia"/>
                <w:b/>
                <w:bCs/>
                <w:sz w:val="21"/>
                <w:szCs w:val="21"/>
                <w14:ligatures w14:val="none"/>
              </w:rPr>
            </w:pPr>
            <w:r w:rsidRPr="009120DA">
              <w:rPr>
                <w:rFonts w:ascii="宋体" w:eastAsia="宋体" w:hAnsi="宋体" w:cs="Times New Roman" w:hint="eastAsia"/>
                <w:b/>
                <w:bCs/>
                <w:sz w:val="21"/>
                <w:szCs w:val="21"/>
                <w14:ligatures w14:val="none"/>
              </w:rPr>
              <w:t>关于验收</w:t>
            </w:r>
          </w:p>
        </w:tc>
        <w:tc>
          <w:tcPr>
            <w:tcW w:w="4020" w:type="pct"/>
          </w:tcPr>
          <w:p w14:paraId="75935451" w14:textId="77777777" w:rsidR="009120DA" w:rsidRPr="009120DA" w:rsidRDefault="009120DA" w:rsidP="009120DA">
            <w:pPr>
              <w:spacing w:after="0" w:line="360" w:lineRule="auto"/>
              <w:jc w:val="both"/>
              <w:rPr>
                <w:rFonts w:ascii="宋体" w:eastAsia="宋体" w:hAnsi="宋体" w:cs="Times New Roman" w:hint="eastAsia"/>
                <w:sz w:val="21"/>
                <w:szCs w:val="21"/>
                <w14:ligatures w14:val="none"/>
              </w:rPr>
            </w:pPr>
            <w:r w:rsidRPr="009120DA">
              <w:rPr>
                <w:rFonts w:ascii="宋体" w:eastAsia="宋体" w:hAnsi="宋体" w:cs="Times New Roman" w:hint="eastAsia"/>
                <w:bCs/>
                <w:sz w:val="21"/>
                <w:szCs w:val="21"/>
                <w14:ligatures w14:val="none"/>
              </w:rPr>
              <w:t>5.1投标人货物经过双方检验认可后，签署验收报告，产品免费保修期自验收合格之日起算，由投标人提供产品保修文件</w:t>
            </w:r>
          </w:p>
        </w:tc>
      </w:tr>
      <w:tr w:rsidR="009120DA" w:rsidRPr="009120DA" w14:paraId="0DA2DF27" w14:textId="77777777" w:rsidTr="00F27B17">
        <w:trPr>
          <w:trHeight w:val="170"/>
        </w:trPr>
        <w:tc>
          <w:tcPr>
            <w:tcW w:w="375" w:type="pct"/>
            <w:vMerge/>
            <w:vAlign w:val="center"/>
          </w:tcPr>
          <w:p w14:paraId="6C134C4F" w14:textId="77777777" w:rsidR="009120DA" w:rsidRPr="009120DA" w:rsidRDefault="009120DA" w:rsidP="009120DA">
            <w:pPr>
              <w:spacing w:after="0" w:line="360" w:lineRule="auto"/>
              <w:jc w:val="center"/>
              <w:rPr>
                <w:rFonts w:ascii="宋体" w:eastAsia="宋体" w:hAnsi="宋体" w:cs="Times New Roman" w:hint="eastAsia"/>
                <w:sz w:val="21"/>
                <w:szCs w:val="21"/>
                <w14:ligatures w14:val="none"/>
              </w:rPr>
            </w:pPr>
          </w:p>
        </w:tc>
        <w:tc>
          <w:tcPr>
            <w:tcW w:w="605" w:type="pct"/>
            <w:vMerge/>
            <w:vAlign w:val="center"/>
          </w:tcPr>
          <w:p w14:paraId="3B6356F4" w14:textId="77777777" w:rsidR="009120DA" w:rsidRPr="009120DA" w:rsidRDefault="009120DA" w:rsidP="009120DA">
            <w:pPr>
              <w:spacing w:after="0" w:line="360" w:lineRule="auto"/>
              <w:jc w:val="center"/>
              <w:rPr>
                <w:rFonts w:ascii="宋体" w:eastAsia="宋体" w:hAnsi="宋体" w:cs="Times New Roman" w:hint="eastAsia"/>
                <w:b/>
                <w:bCs/>
                <w:sz w:val="21"/>
                <w:szCs w:val="21"/>
                <w14:ligatures w14:val="none"/>
              </w:rPr>
            </w:pPr>
          </w:p>
        </w:tc>
        <w:tc>
          <w:tcPr>
            <w:tcW w:w="4020" w:type="pct"/>
          </w:tcPr>
          <w:p w14:paraId="6D0BA9FA" w14:textId="77777777" w:rsidR="009120DA" w:rsidRPr="009120DA" w:rsidRDefault="009120DA" w:rsidP="009120DA">
            <w:pPr>
              <w:spacing w:after="0" w:line="360" w:lineRule="auto"/>
              <w:jc w:val="both"/>
              <w:rPr>
                <w:rFonts w:ascii="宋体" w:eastAsia="宋体" w:hAnsi="宋体" w:cs="Times New Roman" w:hint="eastAsia"/>
                <w:bCs/>
                <w:sz w:val="21"/>
                <w:szCs w:val="21"/>
                <w14:ligatures w14:val="none"/>
              </w:rPr>
            </w:pPr>
            <w:r w:rsidRPr="009120DA">
              <w:rPr>
                <w:rFonts w:ascii="宋体" w:eastAsia="宋体" w:hAnsi="宋体" w:cs="Times New Roman" w:hint="eastAsia"/>
                <w:bCs/>
                <w:sz w:val="21"/>
                <w:szCs w:val="21"/>
                <w14:ligatures w14:val="none"/>
              </w:rPr>
              <w:t>5.2当满足以下条件时，采购人才向中标人签发货物验收报告：</w:t>
            </w:r>
          </w:p>
          <w:p w14:paraId="7384C5C4" w14:textId="77777777" w:rsidR="009120DA" w:rsidRPr="009120DA" w:rsidRDefault="009120DA" w:rsidP="009120DA">
            <w:pPr>
              <w:spacing w:after="0" w:line="360" w:lineRule="auto"/>
              <w:jc w:val="both"/>
              <w:rPr>
                <w:rFonts w:ascii="宋体" w:eastAsia="宋体" w:hAnsi="宋体" w:cs="Times New Roman" w:hint="eastAsia"/>
                <w:bCs/>
                <w:sz w:val="21"/>
                <w:szCs w:val="21"/>
                <w14:ligatures w14:val="none"/>
              </w:rPr>
            </w:pPr>
            <w:r w:rsidRPr="009120DA">
              <w:rPr>
                <w:rFonts w:ascii="宋体" w:eastAsia="宋体" w:hAnsi="宋体" w:cs="Times New Roman"/>
                <w:bCs/>
                <w:sz w:val="21"/>
                <w:szCs w:val="21"/>
                <w14:ligatures w14:val="none"/>
              </w:rPr>
              <w:t>a</w:t>
            </w:r>
            <w:r w:rsidRPr="009120DA">
              <w:rPr>
                <w:rFonts w:ascii="宋体" w:eastAsia="宋体" w:hAnsi="宋体" w:cs="Times New Roman" w:hint="eastAsia"/>
                <w:bCs/>
                <w:sz w:val="21"/>
                <w:szCs w:val="21"/>
                <w14:ligatures w14:val="none"/>
              </w:rPr>
              <w:t>、中标人已按照合同规定提供了全部产品及完整的技术资料。</w:t>
            </w:r>
          </w:p>
          <w:p w14:paraId="47A3EA69" w14:textId="77777777" w:rsidR="009120DA" w:rsidRPr="009120DA" w:rsidRDefault="009120DA" w:rsidP="009120DA">
            <w:pPr>
              <w:spacing w:after="0" w:line="360" w:lineRule="auto"/>
              <w:jc w:val="both"/>
              <w:rPr>
                <w:rFonts w:ascii="宋体" w:eastAsia="宋体" w:hAnsi="宋体" w:cs="Times New Roman" w:hint="eastAsia"/>
                <w:bCs/>
                <w:sz w:val="21"/>
                <w:szCs w:val="21"/>
                <w14:ligatures w14:val="none"/>
              </w:rPr>
            </w:pPr>
            <w:r w:rsidRPr="009120DA">
              <w:rPr>
                <w:rFonts w:ascii="宋体" w:eastAsia="宋体" w:hAnsi="宋体" w:cs="Times New Roman"/>
                <w:bCs/>
                <w:sz w:val="21"/>
                <w:szCs w:val="21"/>
                <w14:ligatures w14:val="none"/>
              </w:rPr>
              <w:t>b</w:t>
            </w:r>
            <w:r w:rsidRPr="009120DA">
              <w:rPr>
                <w:rFonts w:ascii="宋体" w:eastAsia="宋体" w:hAnsi="宋体" w:cs="Times New Roman" w:hint="eastAsia"/>
                <w:bCs/>
                <w:sz w:val="21"/>
                <w:szCs w:val="21"/>
                <w14:ligatures w14:val="none"/>
              </w:rPr>
              <w:t>、货物符合招标文件技术规格书的要求，性能满足要求。</w:t>
            </w:r>
          </w:p>
          <w:p w14:paraId="7664A1DF" w14:textId="77777777" w:rsidR="009120DA" w:rsidRPr="009120DA" w:rsidRDefault="009120DA" w:rsidP="009120DA">
            <w:pPr>
              <w:spacing w:after="0" w:line="360" w:lineRule="auto"/>
              <w:jc w:val="both"/>
              <w:rPr>
                <w:rFonts w:ascii="宋体" w:eastAsia="宋体" w:hAnsi="宋体" w:cs="Times New Roman" w:hint="eastAsia"/>
                <w:bCs/>
                <w:sz w:val="21"/>
                <w:szCs w:val="21"/>
                <w14:ligatures w14:val="none"/>
              </w:rPr>
            </w:pPr>
            <w:r w:rsidRPr="009120DA">
              <w:rPr>
                <w:rFonts w:ascii="宋体" w:eastAsia="宋体" w:hAnsi="宋体" w:cs="Times New Roman"/>
                <w:bCs/>
                <w:sz w:val="21"/>
                <w:szCs w:val="21"/>
                <w14:ligatures w14:val="none"/>
              </w:rPr>
              <w:t>c</w:t>
            </w:r>
            <w:r w:rsidRPr="009120DA">
              <w:rPr>
                <w:rFonts w:ascii="宋体" w:eastAsia="宋体" w:hAnsi="宋体" w:cs="Times New Roman" w:hint="eastAsia"/>
                <w:bCs/>
                <w:sz w:val="21"/>
                <w:szCs w:val="21"/>
                <w14:ligatures w14:val="none"/>
              </w:rPr>
              <w:t>、货物具备产品合格证。</w:t>
            </w:r>
          </w:p>
        </w:tc>
      </w:tr>
    </w:tbl>
    <w:p w14:paraId="3C578773" w14:textId="25E9EEBF" w:rsidR="009120DA" w:rsidRPr="009120DA" w:rsidRDefault="009120DA" w:rsidP="009120DA">
      <w:pPr>
        <w:widowControl/>
        <w:spacing w:after="0" w:line="240" w:lineRule="auto"/>
        <w:rPr>
          <w:rFonts w:ascii="Times New Roman" w:eastAsia="宋体" w:hAnsi="Times New Roman" w:cs="Times New Roman"/>
          <w:b/>
          <w:sz w:val="21"/>
          <w14:ligatures w14:val="none"/>
        </w:rPr>
      </w:pPr>
    </w:p>
    <w:sectPr w:rsidR="009120DA" w:rsidRPr="00912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CC476" w14:textId="77777777" w:rsidR="00986BDA" w:rsidRDefault="00986BDA" w:rsidP="009120DA">
      <w:pPr>
        <w:spacing w:after="0" w:line="240" w:lineRule="auto"/>
        <w:rPr>
          <w:rFonts w:hint="eastAsia"/>
        </w:rPr>
      </w:pPr>
      <w:r>
        <w:separator/>
      </w:r>
    </w:p>
  </w:endnote>
  <w:endnote w:type="continuationSeparator" w:id="0">
    <w:p w14:paraId="4BE40477" w14:textId="77777777" w:rsidR="00986BDA" w:rsidRDefault="00986BDA" w:rsidP="009120D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8F61" w14:textId="77777777" w:rsidR="00986BDA" w:rsidRDefault="00986BDA" w:rsidP="009120DA">
      <w:pPr>
        <w:spacing w:after="0" w:line="240" w:lineRule="auto"/>
        <w:rPr>
          <w:rFonts w:hint="eastAsia"/>
        </w:rPr>
      </w:pPr>
      <w:r>
        <w:separator/>
      </w:r>
    </w:p>
  </w:footnote>
  <w:footnote w:type="continuationSeparator" w:id="0">
    <w:p w14:paraId="7FC6E9B0" w14:textId="77777777" w:rsidR="00986BDA" w:rsidRDefault="00986BDA" w:rsidP="009120DA">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54A26F"/>
    <w:multiLevelType w:val="singleLevel"/>
    <w:tmpl w:val="8F54A26F"/>
    <w:lvl w:ilvl="0">
      <w:start w:val="1"/>
      <w:numFmt w:val="decimal"/>
      <w:suff w:val="nothing"/>
      <w:lvlText w:val="%1、"/>
      <w:lvlJc w:val="left"/>
    </w:lvl>
  </w:abstractNum>
  <w:abstractNum w:abstractNumId="1" w15:restartNumberingAfterBreak="0">
    <w:nsid w:val="7BFA66B5"/>
    <w:multiLevelType w:val="multilevel"/>
    <w:tmpl w:val="7BFA66B5"/>
    <w:lvl w:ilvl="0">
      <w:start w:val="5"/>
      <w:numFmt w:val="chineseCountingThousand"/>
      <w:lvlText w:val="第%1部分"/>
      <w:lvlJc w:val="center"/>
      <w:pPr>
        <w:ind w:left="2468" w:hanging="105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14140564">
    <w:abstractNumId w:val="1"/>
  </w:num>
  <w:num w:numId="2" w16cid:durableId="197259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AC"/>
    <w:rsid w:val="002812AC"/>
    <w:rsid w:val="005C2E1A"/>
    <w:rsid w:val="009120DA"/>
    <w:rsid w:val="0098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3A71"/>
  <w15:chartTrackingRefBased/>
  <w15:docId w15:val="{B19A9AEE-99DC-48CF-A760-2192513B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2AC"/>
    <w:rPr>
      <w:rFonts w:cstheme="majorBidi"/>
      <w:color w:val="2F5496" w:themeColor="accent1" w:themeShade="BF"/>
      <w:sz w:val="28"/>
      <w:szCs w:val="28"/>
    </w:rPr>
  </w:style>
  <w:style w:type="character" w:customStyle="1" w:styleId="50">
    <w:name w:val="标题 5 字符"/>
    <w:basedOn w:val="a0"/>
    <w:link w:val="5"/>
    <w:uiPriority w:val="9"/>
    <w:semiHidden/>
    <w:rsid w:val="002812AC"/>
    <w:rPr>
      <w:rFonts w:cstheme="majorBidi"/>
      <w:color w:val="2F5496" w:themeColor="accent1" w:themeShade="BF"/>
      <w:sz w:val="24"/>
    </w:rPr>
  </w:style>
  <w:style w:type="character" w:customStyle="1" w:styleId="60">
    <w:name w:val="标题 6 字符"/>
    <w:basedOn w:val="a0"/>
    <w:link w:val="6"/>
    <w:uiPriority w:val="9"/>
    <w:semiHidden/>
    <w:rsid w:val="002812AC"/>
    <w:rPr>
      <w:rFonts w:cstheme="majorBidi"/>
      <w:b/>
      <w:bCs/>
      <w:color w:val="2F5496" w:themeColor="accent1" w:themeShade="BF"/>
    </w:rPr>
  </w:style>
  <w:style w:type="character" w:customStyle="1" w:styleId="70">
    <w:name w:val="标题 7 字符"/>
    <w:basedOn w:val="a0"/>
    <w:link w:val="7"/>
    <w:uiPriority w:val="9"/>
    <w:semiHidden/>
    <w:rsid w:val="002812AC"/>
    <w:rPr>
      <w:rFonts w:cstheme="majorBidi"/>
      <w:b/>
      <w:bCs/>
      <w:color w:val="595959" w:themeColor="text1" w:themeTint="A6"/>
    </w:rPr>
  </w:style>
  <w:style w:type="character" w:customStyle="1" w:styleId="80">
    <w:name w:val="标题 8 字符"/>
    <w:basedOn w:val="a0"/>
    <w:link w:val="8"/>
    <w:uiPriority w:val="9"/>
    <w:semiHidden/>
    <w:rsid w:val="002812AC"/>
    <w:rPr>
      <w:rFonts w:cstheme="majorBidi"/>
      <w:color w:val="595959" w:themeColor="text1" w:themeTint="A6"/>
    </w:rPr>
  </w:style>
  <w:style w:type="character" w:customStyle="1" w:styleId="90">
    <w:name w:val="标题 9 字符"/>
    <w:basedOn w:val="a0"/>
    <w:link w:val="9"/>
    <w:uiPriority w:val="9"/>
    <w:semiHidden/>
    <w:rsid w:val="002812AC"/>
    <w:rPr>
      <w:rFonts w:eastAsiaTheme="majorEastAsia" w:cstheme="majorBidi"/>
      <w:color w:val="595959" w:themeColor="text1" w:themeTint="A6"/>
    </w:rPr>
  </w:style>
  <w:style w:type="paragraph" w:styleId="a3">
    <w:name w:val="Title"/>
    <w:basedOn w:val="a"/>
    <w:next w:val="a"/>
    <w:link w:val="a4"/>
    <w:uiPriority w:val="10"/>
    <w:qFormat/>
    <w:rsid w:val="00281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2AC"/>
    <w:pPr>
      <w:spacing w:before="160"/>
      <w:jc w:val="center"/>
    </w:pPr>
    <w:rPr>
      <w:i/>
      <w:iCs/>
      <w:color w:val="404040" w:themeColor="text1" w:themeTint="BF"/>
    </w:rPr>
  </w:style>
  <w:style w:type="character" w:customStyle="1" w:styleId="a8">
    <w:name w:val="引用 字符"/>
    <w:basedOn w:val="a0"/>
    <w:link w:val="a7"/>
    <w:uiPriority w:val="29"/>
    <w:rsid w:val="002812AC"/>
    <w:rPr>
      <w:i/>
      <w:iCs/>
      <w:color w:val="404040" w:themeColor="text1" w:themeTint="BF"/>
    </w:rPr>
  </w:style>
  <w:style w:type="paragraph" w:styleId="a9">
    <w:name w:val="List Paragraph"/>
    <w:basedOn w:val="a"/>
    <w:uiPriority w:val="34"/>
    <w:qFormat/>
    <w:rsid w:val="002812AC"/>
    <w:pPr>
      <w:ind w:left="720"/>
      <w:contextualSpacing/>
    </w:pPr>
  </w:style>
  <w:style w:type="character" w:styleId="aa">
    <w:name w:val="Intense Emphasis"/>
    <w:basedOn w:val="a0"/>
    <w:uiPriority w:val="21"/>
    <w:qFormat/>
    <w:rsid w:val="002812AC"/>
    <w:rPr>
      <w:i/>
      <w:iCs/>
      <w:color w:val="2F5496" w:themeColor="accent1" w:themeShade="BF"/>
    </w:rPr>
  </w:style>
  <w:style w:type="paragraph" w:styleId="ab">
    <w:name w:val="Intense Quote"/>
    <w:basedOn w:val="a"/>
    <w:next w:val="a"/>
    <w:link w:val="ac"/>
    <w:uiPriority w:val="30"/>
    <w:qFormat/>
    <w:rsid w:val="00281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2AC"/>
    <w:rPr>
      <w:i/>
      <w:iCs/>
      <w:color w:val="2F5496" w:themeColor="accent1" w:themeShade="BF"/>
    </w:rPr>
  </w:style>
  <w:style w:type="character" w:styleId="ad">
    <w:name w:val="Intense Reference"/>
    <w:basedOn w:val="a0"/>
    <w:uiPriority w:val="32"/>
    <w:qFormat/>
    <w:rsid w:val="002812AC"/>
    <w:rPr>
      <w:b/>
      <w:bCs/>
      <w:smallCaps/>
      <w:color w:val="2F5496" w:themeColor="accent1" w:themeShade="BF"/>
      <w:spacing w:val="5"/>
    </w:rPr>
  </w:style>
  <w:style w:type="paragraph" w:styleId="ae">
    <w:name w:val="header"/>
    <w:basedOn w:val="a"/>
    <w:link w:val="af"/>
    <w:uiPriority w:val="99"/>
    <w:unhideWhenUsed/>
    <w:rsid w:val="009120D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120DA"/>
    <w:rPr>
      <w:sz w:val="18"/>
      <w:szCs w:val="18"/>
    </w:rPr>
  </w:style>
  <w:style w:type="paragraph" w:styleId="af0">
    <w:name w:val="footer"/>
    <w:basedOn w:val="a"/>
    <w:link w:val="af1"/>
    <w:uiPriority w:val="99"/>
    <w:unhideWhenUsed/>
    <w:rsid w:val="009120D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120DA"/>
    <w:rPr>
      <w:sz w:val="18"/>
      <w:szCs w:val="18"/>
    </w:rPr>
  </w:style>
  <w:style w:type="table" w:customStyle="1" w:styleId="21">
    <w:name w:val="网格型2"/>
    <w:basedOn w:val="a1"/>
    <w:next w:val="af2"/>
    <w:qFormat/>
    <w:rsid w:val="009120DA"/>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91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2025-05-20T03:46:00Z</dcterms:created>
  <dcterms:modified xsi:type="dcterms:W3CDTF">2025-05-20T03:46:00Z</dcterms:modified>
</cp:coreProperties>
</file>