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hint="default" w:ascii="黑体" w:hAnsi="黑体" w:eastAsia="黑体" w:cs="黑体"/>
          <w:b w:val="0"/>
          <w:bCs w:val="0"/>
          <w:i w:val="0"/>
          <w:iCs w:val="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仿宋" w:eastAsia="方正小标宋简体" w:cs="Times New Roman"/>
          <w:kern w:val="2"/>
          <w:sz w:val="44"/>
          <w:szCs w:val="44"/>
          <w:lang w:val="en-US" w:eastAsia="zh-CN" w:bidi="ar-SA"/>
        </w:rPr>
        <w:t>报价清单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一、报价内容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项目名称：粤港澳大湾区创业大赛赴外宣介项目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采购单位：深圳市公共就业服务中心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报价（总价）：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二、报价明细（报价应至少包括以下服务内容，可根据实际提供增值服务等报价情况自行增删行）</w:t>
      </w:r>
    </w:p>
    <w:tbl>
      <w:tblPr>
        <w:tblStyle w:val="7"/>
        <w:tblpPr w:leftFromText="180" w:rightFromText="180" w:vertAnchor="page" w:horzAnchor="page" w:tblpX="2107" w:tblpY="127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4"/>
        <w:gridCol w:w="4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（一）场地租赁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租用大型多功能厅，3场活动每场使用时间为1天。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（二）香港宣介活动搭建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需音响及灯光设施租赁架设及控制、会场搭建和拆除、KT板制作等。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（三）上海、杭州宣介活动搭建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需音响及灯光设施租赁架设及控制、会场搭建和拆除、主题背景板等。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（四）摄影摄像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宣介活动现场摄影摄像。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（五）配套物料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印制海报、传单，准备现场打印物料、文具、饮用水。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（六）安全维护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3场活动每场需要5名安保人员。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（七）差旅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包含城市间大交通、市内交通、住宿和伙食。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（八）活动宣传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包括文案撰写、物料设计和平台宣传。</w:t>
            </w:r>
          </w:p>
        </w:tc>
      </w:tr>
    </w:tbl>
    <w:p>
      <w:pPr>
        <w:pStyle w:val="5"/>
        <w:ind w:left="0" w:leftChars="0" w:firstLine="0" w:firstLineChars="0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三、具体需求响应情况</w:t>
      </w:r>
    </w:p>
    <w:p>
      <w:pPr>
        <w:widowControl w:val="0"/>
        <w:ind w:firstLine="64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val="en-US" w:eastAsia="zh-CN" w:bidi="ar"/>
        </w:rPr>
        <w:t>完全满足本项目需求。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四、供应商资格条件</w:t>
      </w:r>
    </w:p>
    <w:p>
      <w:pPr>
        <w:widowControl w:val="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val="en-US" w:eastAsia="zh-CN" w:bidi="ar"/>
        </w:rPr>
        <w:t>完全满足本项目资格要求。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 xml:space="preserve">                                  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  <w:t xml:space="preserve">      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 xml:space="preserve">                             报价单位（公章）：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 xml:space="preserve">                             年   月   日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280439D"/>
    <w:rsid w:val="79CA651A"/>
    <w:rsid w:val="7FDB0BA9"/>
    <w:rsid w:val="BC7EA704"/>
    <w:rsid w:val="FEBBF8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3">
    <w:name w:val="Body Text"/>
    <w:basedOn w:val="1"/>
    <w:next w:val="4"/>
    <w:qFormat/>
    <w:uiPriority w:val="0"/>
    <w:rPr>
      <w:rFonts w:ascii="Times New Roman" w:hAnsi="Times New Roman"/>
      <w:sz w:val="32"/>
    </w:rPr>
  </w:style>
  <w:style w:type="paragraph" w:styleId="4">
    <w:name w:val="Title"/>
    <w:basedOn w:val="1"/>
    <w:next w:val="1"/>
    <w:qFormat/>
    <w:uiPriority w:val="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toc 2"/>
    <w:basedOn w:val="1"/>
    <w:next w:val="1"/>
    <w:qFormat/>
    <w:uiPriority w:val="99"/>
    <w:pPr>
      <w:spacing w:line="600" w:lineRule="exact"/>
      <w:ind w:left="420" w:leftChars="200" w:firstLine="200" w:firstLineChars="200"/>
    </w:pPr>
    <w:rPr>
      <w:rFonts w:ascii="仿宋_GB2312" w:eastAsia="仿宋_GB2312"/>
      <w:sz w:val="36"/>
      <w:szCs w:val="36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413</Characters>
  <Lines>0</Lines>
  <Paragraphs>0</Paragraphs>
  <TotalTime>0</TotalTime>
  <ScaleCrop>false</ScaleCrop>
  <LinksUpToDate>false</LinksUpToDate>
  <CharactersWithSpaces>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dcterms:modified xsi:type="dcterms:W3CDTF">2025-06-19T11:17:57Z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7B86841DCDF8483D8994CB87D3DFC3A5_13</vt:lpwstr>
  </property>
</Properties>
</file>