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1965E">
      <w:pPr>
        <w:pStyle w:val="4"/>
        <w:numPr>
          <w:numId w:val="0"/>
        </w:numPr>
        <w:spacing w:before="0" w:after="0" w:line="360" w:lineRule="auto"/>
        <w:ind w:leftChars="0"/>
        <w:jc w:val="center"/>
        <w:rPr>
          <w:rFonts w:hint="eastAsia" w:ascii="黑体" w:hAnsi="黑体" w:eastAsia="黑体"/>
          <w:color w:val="000000"/>
        </w:rPr>
      </w:pPr>
      <w:bookmarkStart w:id="11" w:name="_GoBack"/>
      <w:r>
        <w:rPr>
          <w:rFonts w:ascii="黑体" w:hAnsi="黑体" w:eastAsia="黑体"/>
          <w:color w:val="000000"/>
        </w:rPr>
        <w:fldChar w:fldCharType="begin"/>
      </w:r>
      <w:r>
        <w:rPr>
          <w:rFonts w:ascii="黑体" w:hAnsi="黑体" w:eastAsia="黑体"/>
          <w:color w:val="000000"/>
        </w:rPr>
        <w:instrText xml:space="preserve"> HYPERLINK \l "_Toc488762883" </w:instrText>
      </w:r>
      <w:r>
        <w:rPr>
          <w:rFonts w:ascii="黑体" w:hAnsi="黑体" w:eastAsia="黑体"/>
          <w:color w:val="000000"/>
        </w:rPr>
        <w:fldChar w:fldCharType="separate"/>
      </w:r>
      <w:bookmarkStart w:id="0" w:name="_Toc155947318"/>
      <w:r>
        <w:rPr>
          <w:rFonts w:hint="eastAsia" w:ascii="黑体" w:hAnsi="黑体" w:eastAsia="黑体"/>
          <w:color w:val="000000"/>
        </w:rPr>
        <w:t>招标项目需求</w:t>
      </w:r>
      <w:bookmarkEnd w:id="0"/>
      <w:r>
        <w:rPr>
          <w:rFonts w:ascii="黑体" w:hAnsi="黑体" w:eastAsia="黑体"/>
          <w:color w:val="000000"/>
        </w:rPr>
        <w:fldChar w:fldCharType="end"/>
      </w:r>
    </w:p>
    <w:bookmarkEnd w:id="11"/>
    <w:p w14:paraId="19AAEF51">
      <w:pPr>
        <w:pStyle w:val="5"/>
        <w:adjustRightInd/>
        <w:spacing w:line="360" w:lineRule="auto"/>
        <w:jc w:val="both"/>
        <w:textAlignment w:val="auto"/>
        <w:rPr>
          <w:rFonts w:hint="eastAsia"/>
          <w:color w:val="000000"/>
          <w:sz w:val="28"/>
          <w:szCs w:val="28"/>
        </w:rPr>
      </w:pPr>
      <w:bookmarkStart w:id="1" w:name="sixxiangmugaisu"/>
      <w:bookmarkEnd w:id="1"/>
      <w:bookmarkStart w:id="2" w:name="_Toc13528"/>
      <w:bookmarkStart w:id="3" w:name="_Toc155947319"/>
      <w:r>
        <w:rPr>
          <w:rFonts w:hint="eastAsia"/>
          <w:color w:val="000000"/>
          <w:sz w:val="28"/>
          <w:szCs w:val="28"/>
        </w:rPr>
        <w:t>一、货物清单</w:t>
      </w:r>
      <w:bookmarkEnd w:id="2"/>
      <w:bookmarkEnd w:id="3"/>
    </w:p>
    <w:p w14:paraId="6D86318E">
      <w:pPr>
        <w:spacing w:after="78"/>
        <w:rPr>
          <w:b/>
          <w:sz w:val="24"/>
        </w:rPr>
      </w:pPr>
      <w:r>
        <w:rPr>
          <w:rFonts w:hint="eastAsia"/>
          <w:b/>
          <w:sz w:val="24"/>
        </w:rPr>
        <w:t>（一）货物总清单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07"/>
        <w:gridCol w:w="1272"/>
        <w:gridCol w:w="954"/>
        <w:gridCol w:w="1765"/>
        <w:gridCol w:w="1801"/>
      </w:tblGrid>
      <w:tr w14:paraId="7167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6" w:type="dxa"/>
            <w:noWrap w:val="0"/>
            <w:vAlign w:val="center"/>
          </w:tcPr>
          <w:p w14:paraId="24857BFE">
            <w:pPr>
              <w:widowControl/>
              <w:spacing w:line="360" w:lineRule="auto"/>
              <w:jc w:val="center"/>
              <w:rPr>
                <w:rFonts w:hint="eastAsia" w:ascii="宋体" w:hAnsi="宋体" w:cs="宋体"/>
                <w:b/>
                <w:bCs/>
                <w:kern w:val="0"/>
                <w:szCs w:val="21"/>
              </w:rPr>
            </w:pPr>
            <w:r>
              <w:rPr>
                <w:rFonts w:hint="eastAsia" w:ascii="宋体" w:hAnsi="宋体" w:cs="宋体"/>
                <w:b/>
                <w:bCs/>
                <w:kern w:val="0"/>
                <w:szCs w:val="21"/>
              </w:rPr>
              <w:t>序号</w:t>
            </w:r>
          </w:p>
        </w:tc>
        <w:tc>
          <w:tcPr>
            <w:tcW w:w="2027" w:type="dxa"/>
            <w:noWrap w:val="0"/>
            <w:vAlign w:val="center"/>
          </w:tcPr>
          <w:p w14:paraId="54612444">
            <w:pPr>
              <w:widowControl/>
              <w:spacing w:line="360" w:lineRule="auto"/>
              <w:jc w:val="center"/>
              <w:rPr>
                <w:rFonts w:hint="eastAsia" w:ascii="宋体" w:hAnsi="宋体" w:cs="宋体"/>
                <w:b/>
                <w:bCs/>
                <w:kern w:val="0"/>
                <w:szCs w:val="21"/>
              </w:rPr>
            </w:pPr>
            <w:r>
              <w:rPr>
                <w:rFonts w:hint="eastAsia" w:ascii="宋体" w:hAnsi="宋体" w:cs="宋体"/>
                <w:b/>
                <w:bCs/>
                <w:kern w:val="0"/>
                <w:szCs w:val="21"/>
              </w:rPr>
              <w:t>货物名称</w:t>
            </w:r>
          </w:p>
        </w:tc>
        <w:tc>
          <w:tcPr>
            <w:tcW w:w="1340" w:type="dxa"/>
            <w:noWrap w:val="0"/>
            <w:vAlign w:val="center"/>
          </w:tcPr>
          <w:p w14:paraId="20739145">
            <w:pPr>
              <w:widowControl/>
              <w:spacing w:line="360" w:lineRule="auto"/>
              <w:jc w:val="center"/>
              <w:rPr>
                <w:rFonts w:hint="eastAsia" w:ascii="宋体" w:hAnsi="宋体" w:cs="宋体"/>
                <w:b/>
                <w:bCs/>
                <w:kern w:val="0"/>
                <w:szCs w:val="21"/>
              </w:rPr>
            </w:pPr>
            <w:r>
              <w:rPr>
                <w:rFonts w:hint="eastAsia" w:ascii="宋体" w:hAnsi="宋体" w:cs="宋体"/>
                <w:b/>
                <w:bCs/>
                <w:kern w:val="0"/>
                <w:szCs w:val="21"/>
              </w:rPr>
              <w:t>数量</w:t>
            </w:r>
          </w:p>
        </w:tc>
        <w:tc>
          <w:tcPr>
            <w:tcW w:w="997" w:type="dxa"/>
            <w:noWrap w:val="0"/>
            <w:vAlign w:val="center"/>
          </w:tcPr>
          <w:p w14:paraId="53F44BE7">
            <w:pPr>
              <w:widowControl/>
              <w:spacing w:line="360" w:lineRule="auto"/>
              <w:jc w:val="center"/>
              <w:rPr>
                <w:rFonts w:hint="eastAsia" w:ascii="宋体" w:hAnsi="宋体" w:cs="宋体"/>
                <w:b/>
                <w:bCs/>
                <w:kern w:val="0"/>
                <w:szCs w:val="21"/>
              </w:rPr>
            </w:pPr>
            <w:r>
              <w:rPr>
                <w:rFonts w:hint="eastAsia" w:ascii="宋体" w:hAnsi="宋体" w:cs="宋体"/>
                <w:b/>
                <w:bCs/>
                <w:kern w:val="0"/>
                <w:szCs w:val="21"/>
              </w:rPr>
              <w:t>单位</w:t>
            </w:r>
          </w:p>
        </w:tc>
        <w:tc>
          <w:tcPr>
            <w:tcW w:w="1873" w:type="dxa"/>
            <w:noWrap w:val="0"/>
            <w:vAlign w:val="center"/>
          </w:tcPr>
          <w:p w14:paraId="44D772AF">
            <w:pPr>
              <w:widowControl/>
              <w:spacing w:line="360" w:lineRule="auto"/>
              <w:jc w:val="center"/>
              <w:rPr>
                <w:rFonts w:hint="eastAsia" w:ascii="宋体" w:hAnsi="宋体" w:cs="宋体"/>
                <w:b/>
                <w:bCs/>
                <w:kern w:val="0"/>
                <w:szCs w:val="21"/>
              </w:rPr>
            </w:pPr>
            <w:r>
              <w:rPr>
                <w:rFonts w:hint="eastAsia" w:ascii="宋体" w:hAnsi="宋体" w:cs="宋体"/>
                <w:b/>
                <w:bCs/>
                <w:kern w:val="0"/>
                <w:szCs w:val="21"/>
              </w:rPr>
              <w:t>价格上限</w:t>
            </w:r>
          </w:p>
        </w:tc>
        <w:tc>
          <w:tcPr>
            <w:tcW w:w="1912" w:type="dxa"/>
            <w:noWrap w:val="0"/>
            <w:vAlign w:val="center"/>
          </w:tcPr>
          <w:p w14:paraId="5507FE34">
            <w:pPr>
              <w:widowControl/>
              <w:spacing w:line="360" w:lineRule="auto"/>
              <w:jc w:val="center"/>
              <w:rPr>
                <w:rFonts w:hint="eastAsia" w:ascii="宋体" w:hAnsi="宋体" w:cs="宋体"/>
                <w:b/>
                <w:bCs/>
                <w:kern w:val="0"/>
                <w:szCs w:val="21"/>
              </w:rPr>
            </w:pPr>
            <w:r>
              <w:rPr>
                <w:rFonts w:hint="eastAsia" w:ascii="宋体" w:hAnsi="宋体" w:cs="宋体"/>
                <w:b/>
                <w:bCs/>
                <w:kern w:val="0"/>
                <w:szCs w:val="21"/>
              </w:rPr>
              <w:t>备注</w:t>
            </w:r>
          </w:p>
        </w:tc>
      </w:tr>
      <w:tr w14:paraId="2E7B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6" w:type="dxa"/>
            <w:noWrap w:val="0"/>
            <w:vAlign w:val="center"/>
          </w:tcPr>
          <w:p w14:paraId="7A8D4B4C">
            <w:pPr>
              <w:widowControl/>
              <w:spacing w:line="360" w:lineRule="auto"/>
              <w:jc w:val="center"/>
              <w:rPr>
                <w:rFonts w:hint="eastAsia" w:ascii="宋体" w:hAnsi="宋体" w:cs="宋体"/>
                <w:bCs/>
                <w:kern w:val="0"/>
                <w:szCs w:val="21"/>
              </w:rPr>
            </w:pPr>
            <w:r>
              <w:rPr>
                <w:rFonts w:hint="eastAsia" w:ascii="宋体" w:hAnsi="宋体" w:cs="宋体"/>
                <w:bCs/>
                <w:kern w:val="0"/>
                <w:szCs w:val="21"/>
              </w:rPr>
              <w:t>1</w:t>
            </w:r>
          </w:p>
        </w:tc>
        <w:tc>
          <w:tcPr>
            <w:tcW w:w="2027" w:type="dxa"/>
            <w:noWrap w:val="0"/>
            <w:vAlign w:val="center"/>
          </w:tcPr>
          <w:p w14:paraId="32E31942">
            <w:pPr>
              <w:widowControl/>
              <w:spacing w:line="360" w:lineRule="auto"/>
              <w:jc w:val="center"/>
              <w:rPr>
                <w:rFonts w:hint="eastAsia" w:ascii="宋体" w:hAnsi="宋体" w:cs="宋体"/>
                <w:bCs/>
                <w:kern w:val="0"/>
                <w:szCs w:val="21"/>
              </w:rPr>
            </w:pPr>
            <w:r>
              <w:rPr>
                <w:rFonts w:hint="eastAsia"/>
              </w:rPr>
              <w:t>睡眠筛查仪</w:t>
            </w:r>
          </w:p>
        </w:tc>
        <w:tc>
          <w:tcPr>
            <w:tcW w:w="1340" w:type="dxa"/>
            <w:noWrap w:val="0"/>
            <w:vAlign w:val="center"/>
          </w:tcPr>
          <w:p w14:paraId="69F921EB">
            <w:pPr>
              <w:widowControl/>
              <w:spacing w:line="360" w:lineRule="auto"/>
              <w:jc w:val="center"/>
              <w:rPr>
                <w:rFonts w:hint="eastAsia" w:ascii="宋体" w:hAnsi="宋体" w:cs="宋体"/>
                <w:bCs/>
                <w:kern w:val="0"/>
                <w:szCs w:val="21"/>
              </w:rPr>
            </w:pPr>
            <w:r>
              <w:rPr>
                <w:rFonts w:hint="eastAsia" w:ascii="宋体" w:hAnsi="宋体" w:cs="宋体"/>
                <w:bCs/>
                <w:kern w:val="0"/>
                <w:szCs w:val="21"/>
              </w:rPr>
              <w:t>4</w:t>
            </w:r>
          </w:p>
        </w:tc>
        <w:tc>
          <w:tcPr>
            <w:tcW w:w="997" w:type="dxa"/>
            <w:noWrap w:val="0"/>
            <w:vAlign w:val="center"/>
          </w:tcPr>
          <w:p w14:paraId="4F6C1E9D">
            <w:pPr>
              <w:widowControl/>
              <w:spacing w:line="360" w:lineRule="auto"/>
              <w:jc w:val="center"/>
              <w:rPr>
                <w:rFonts w:hint="eastAsia" w:ascii="宋体" w:hAnsi="宋体" w:cs="宋体"/>
                <w:bCs/>
                <w:kern w:val="0"/>
                <w:szCs w:val="21"/>
              </w:rPr>
            </w:pPr>
            <w:r>
              <w:rPr>
                <w:rFonts w:hint="eastAsia" w:ascii="宋体" w:hAnsi="宋体" w:cs="宋体"/>
                <w:bCs/>
                <w:kern w:val="0"/>
                <w:szCs w:val="21"/>
              </w:rPr>
              <w:t>台</w:t>
            </w:r>
          </w:p>
        </w:tc>
        <w:tc>
          <w:tcPr>
            <w:tcW w:w="1873" w:type="dxa"/>
            <w:noWrap w:val="0"/>
            <w:vAlign w:val="center"/>
          </w:tcPr>
          <w:p w14:paraId="08DACFC7">
            <w:pPr>
              <w:widowControl/>
              <w:spacing w:line="360" w:lineRule="auto"/>
              <w:jc w:val="center"/>
              <w:rPr>
                <w:rFonts w:hint="eastAsia" w:ascii="宋体" w:hAnsi="宋体" w:cs="宋体"/>
                <w:bCs/>
                <w:kern w:val="0"/>
                <w:szCs w:val="21"/>
              </w:rPr>
            </w:pPr>
            <w:r>
              <w:rPr>
                <w:rFonts w:hint="eastAsia" w:ascii="宋体" w:hAnsi="宋体" w:cs="宋体"/>
                <w:bCs/>
                <w:kern w:val="0"/>
                <w:szCs w:val="21"/>
              </w:rPr>
              <w:t>19</w:t>
            </w:r>
            <w:r>
              <w:rPr>
                <w:rFonts w:ascii="宋体" w:hAnsi="宋体" w:cs="宋体"/>
                <w:bCs/>
                <w:kern w:val="0"/>
                <w:szCs w:val="21"/>
              </w:rPr>
              <w:t>万元</w:t>
            </w:r>
          </w:p>
        </w:tc>
        <w:tc>
          <w:tcPr>
            <w:tcW w:w="1912" w:type="dxa"/>
            <w:noWrap w:val="0"/>
            <w:vAlign w:val="center"/>
          </w:tcPr>
          <w:p w14:paraId="3DA9626B">
            <w:pPr>
              <w:widowControl/>
              <w:spacing w:line="360" w:lineRule="auto"/>
              <w:jc w:val="center"/>
              <w:rPr>
                <w:rFonts w:hint="eastAsia" w:ascii="宋体" w:hAnsi="宋体" w:cs="宋体"/>
                <w:bCs/>
                <w:kern w:val="0"/>
                <w:szCs w:val="21"/>
              </w:rPr>
            </w:pPr>
            <w:r>
              <w:rPr>
                <w:rFonts w:hint="eastAsia" w:ascii="宋体" w:hAnsi="宋体" w:cs="宋体"/>
                <w:bCs/>
                <w:kern w:val="0"/>
                <w:szCs w:val="21"/>
              </w:rPr>
              <w:t>拒绝进口</w:t>
            </w:r>
          </w:p>
        </w:tc>
      </w:tr>
    </w:tbl>
    <w:p w14:paraId="4F8C338F">
      <w:pPr>
        <w:widowControl/>
        <w:spacing w:line="360" w:lineRule="auto"/>
        <w:ind w:firstLine="422" w:firstLineChars="200"/>
        <w:jc w:val="left"/>
        <w:rPr>
          <w:rFonts w:ascii="宋体" w:hAnsi="宋体" w:cs="宋体"/>
          <w:bCs/>
          <w:kern w:val="0"/>
          <w:szCs w:val="21"/>
        </w:rPr>
      </w:pPr>
      <w:r>
        <w:rPr>
          <w:rFonts w:hint="eastAsia" w:ascii="宋体" w:hAnsi="宋体" w:cs="宋体"/>
          <w:b/>
          <w:bCs/>
          <w:kern w:val="0"/>
          <w:szCs w:val="21"/>
        </w:rPr>
        <w:t>说明：</w:t>
      </w:r>
    </w:p>
    <w:p w14:paraId="497B1E3E">
      <w:pPr>
        <w:widowControl/>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1、进口产品，是指通过中国海关报关验放进入中国境内且产自关境外的产品。</w:t>
      </w:r>
    </w:p>
    <w:p w14:paraId="5F9D48D1">
      <w:pPr>
        <w:widowControl/>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注明“拒绝进口”的产品不接受进口产品参与投标；注明“接受进口”的产品允许投标人选用进口产品参与投标，但不排斥国内产品参与投标。</w:t>
      </w:r>
    </w:p>
    <w:p w14:paraId="70CA1EDF">
      <w:pPr>
        <w:widowControl/>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2、参考品牌的说明。</w:t>
      </w:r>
    </w:p>
    <w:p w14:paraId="31FE0127">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招标文件中所涉及产品品牌均为质量“相当于”要求，非指定性要求，投标人可自主选择质量相当的其他品牌产品投标。</w:t>
      </w:r>
    </w:p>
    <w:p w14:paraId="6AAEA2BB">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3、根据《政府采购货物和服务招标投标管理办法》（财政部令第87号）第31条的规定，提供相同品牌产品的不同投标人参加同一合同项下投标的，处理原则如下：</w:t>
      </w:r>
    </w:p>
    <w:p w14:paraId="73D56C1D">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80D9F73">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E06A4B">
      <w:pPr>
        <w:spacing w:after="60" w:line="360" w:lineRule="auto"/>
        <w:ind w:firstLine="411" w:firstLineChars="196"/>
        <w:rPr>
          <w:b/>
        </w:rPr>
      </w:pPr>
      <w:r>
        <w:rPr>
          <w:rFonts w:hint="eastAsia" w:ascii="宋体" w:hAnsi="宋体" w:cs="宋体"/>
          <w:bCs/>
          <w:kern w:val="0"/>
          <w:szCs w:val="21"/>
        </w:rPr>
        <w:t>（3）非单一产品采购项目，采购人应当根据采购项目技术构成、产品价格比重等合理确定核心产品，并在招标文件中载明。多家投标人提供的核心产品品牌相同的，按前两款规定处理。</w:t>
      </w:r>
    </w:p>
    <w:p w14:paraId="780E33D0">
      <w:pPr>
        <w:pStyle w:val="5"/>
        <w:adjustRightInd/>
        <w:spacing w:line="360" w:lineRule="auto"/>
        <w:jc w:val="both"/>
        <w:textAlignment w:val="auto"/>
        <w:rPr>
          <w:rFonts w:hint="eastAsia"/>
          <w:color w:val="000000"/>
          <w:sz w:val="28"/>
          <w:szCs w:val="28"/>
        </w:rPr>
      </w:pPr>
      <w:bookmarkStart w:id="4" w:name="_Toc155947320"/>
      <w:r>
        <w:rPr>
          <w:rFonts w:hint="eastAsia"/>
          <w:color w:val="000000"/>
          <w:sz w:val="28"/>
          <w:szCs w:val="28"/>
        </w:rPr>
        <w:t>二、技术要求</w:t>
      </w:r>
      <w:r>
        <w:rPr>
          <w:rFonts w:hint="eastAsia"/>
          <w:color w:val="000000"/>
          <w:szCs w:val="24"/>
        </w:rPr>
        <w:t>（带▲号参数为重要参数，其他参数（非▲号参数）为普通参数，如出现负偏离，将按照评分准则做扣分处理。）</w:t>
      </w:r>
      <w:bookmarkEnd w:id="4"/>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58"/>
        <w:gridCol w:w="7138"/>
      </w:tblGrid>
      <w:tr w14:paraId="4F62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top"/>
          </w:tcPr>
          <w:p w14:paraId="772E9875">
            <w:pPr>
              <w:jc w:val="center"/>
              <w:rPr>
                <w:rFonts w:ascii="宋体" w:hAnsi="宋体" w:cs="宋体"/>
                <w:b/>
                <w:bCs/>
                <w:szCs w:val="22"/>
              </w:rPr>
            </w:pPr>
            <w:r>
              <w:rPr>
                <w:rFonts w:hint="eastAsia" w:ascii="宋体" w:hAnsi="宋体" w:cs="宋体"/>
                <w:b/>
                <w:bCs/>
                <w:szCs w:val="22"/>
              </w:rPr>
              <w:t>序号</w:t>
            </w:r>
          </w:p>
        </w:tc>
        <w:tc>
          <w:tcPr>
            <w:tcW w:w="958" w:type="dxa"/>
            <w:noWrap w:val="0"/>
            <w:vAlign w:val="center"/>
          </w:tcPr>
          <w:p w14:paraId="17B09333">
            <w:pPr>
              <w:jc w:val="center"/>
              <w:rPr>
                <w:rFonts w:ascii="宋体" w:hAnsi="宋体" w:cs="宋体"/>
                <w:b/>
                <w:bCs/>
                <w:szCs w:val="22"/>
              </w:rPr>
            </w:pPr>
            <w:r>
              <w:rPr>
                <w:rFonts w:hint="eastAsia" w:ascii="宋体" w:hAnsi="宋体" w:cs="宋体"/>
                <w:b/>
                <w:bCs/>
                <w:szCs w:val="22"/>
              </w:rPr>
              <w:t>货物</w:t>
            </w:r>
          </w:p>
          <w:p w14:paraId="5D32C1E0">
            <w:pPr>
              <w:jc w:val="center"/>
              <w:rPr>
                <w:rFonts w:ascii="宋体" w:hAnsi="宋体" w:cs="宋体"/>
                <w:b/>
                <w:bCs/>
                <w:szCs w:val="22"/>
              </w:rPr>
            </w:pPr>
            <w:r>
              <w:rPr>
                <w:rFonts w:hint="eastAsia" w:ascii="宋体" w:hAnsi="宋体" w:cs="宋体"/>
                <w:b/>
                <w:bCs/>
                <w:szCs w:val="22"/>
              </w:rPr>
              <w:t>名称</w:t>
            </w:r>
          </w:p>
        </w:tc>
        <w:tc>
          <w:tcPr>
            <w:tcW w:w="7138" w:type="dxa"/>
            <w:noWrap w:val="0"/>
            <w:vAlign w:val="center"/>
          </w:tcPr>
          <w:p w14:paraId="76A7ED8A">
            <w:pPr>
              <w:jc w:val="center"/>
              <w:rPr>
                <w:rFonts w:ascii="宋体" w:hAnsi="宋体" w:cs="宋体"/>
                <w:b/>
                <w:bCs/>
                <w:szCs w:val="22"/>
              </w:rPr>
            </w:pPr>
            <w:r>
              <w:rPr>
                <w:rFonts w:hint="eastAsia" w:ascii="宋体" w:hAnsi="宋体"/>
                <w:b/>
                <w:bCs/>
                <w:szCs w:val="21"/>
              </w:rPr>
              <w:t>招标技术参数要求</w:t>
            </w:r>
          </w:p>
        </w:tc>
      </w:tr>
      <w:tr w14:paraId="5F27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noWrap w:val="0"/>
            <w:vAlign w:val="center"/>
          </w:tcPr>
          <w:p w14:paraId="712FCCF6">
            <w:pPr>
              <w:jc w:val="center"/>
              <w:rPr>
                <w:rFonts w:ascii="宋体" w:hAnsi="宋体" w:cs="宋体"/>
                <w:b/>
                <w:szCs w:val="22"/>
              </w:rPr>
            </w:pPr>
            <w:r>
              <w:rPr>
                <w:rFonts w:hint="eastAsia" w:ascii="宋体" w:hAnsi="宋体" w:cs="宋体"/>
                <w:b/>
                <w:szCs w:val="22"/>
              </w:rPr>
              <w:t>1</w:t>
            </w:r>
          </w:p>
        </w:tc>
        <w:tc>
          <w:tcPr>
            <w:tcW w:w="958" w:type="dxa"/>
            <w:vMerge w:val="restart"/>
            <w:noWrap w:val="0"/>
            <w:vAlign w:val="center"/>
          </w:tcPr>
          <w:p w14:paraId="1C5543A9">
            <w:pPr>
              <w:jc w:val="center"/>
              <w:rPr>
                <w:rFonts w:ascii="宋体" w:hAnsi="宋体" w:cs="宋体"/>
                <w:b/>
                <w:szCs w:val="22"/>
              </w:rPr>
            </w:pPr>
            <w:r>
              <w:rPr>
                <w:rFonts w:hint="eastAsia"/>
              </w:rPr>
              <w:t>睡眠筛查仪</w:t>
            </w:r>
          </w:p>
        </w:tc>
        <w:tc>
          <w:tcPr>
            <w:tcW w:w="7138" w:type="dxa"/>
            <w:noWrap w:val="0"/>
            <w:vAlign w:val="top"/>
          </w:tcPr>
          <w:p w14:paraId="269904C7">
            <w:pPr>
              <w:spacing w:line="360" w:lineRule="auto"/>
              <w:rPr>
                <w:rFonts w:hint="eastAsia" w:ascii="宋体" w:hAnsi="宋体" w:cs="宋体"/>
                <w:lang w:val="en-GB"/>
              </w:rPr>
            </w:pPr>
            <w:r>
              <w:rPr>
                <w:rFonts w:hint="eastAsia" w:ascii="宋体" w:hAnsi="宋体" w:cs="宋体"/>
                <w:lang w:val="en-GB"/>
              </w:rPr>
              <w:t>1、设备适用于儿童及成人。</w:t>
            </w:r>
          </w:p>
        </w:tc>
      </w:tr>
      <w:tr w14:paraId="4864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7B6BDAB0">
            <w:pPr>
              <w:rPr>
                <w:rFonts w:ascii="宋体" w:hAnsi="宋体" w:cs="宋体"/>
                <w:szCs w:val="22"/>
              </w:rPr>
            </w:pPr>
          </w:p>
        </w:tc>
        <w:tc>
          <w:tcPr>
            <w:tcW w:w="958" w:type="dxa"/>
            <w:vMerge w:val="continue"/>
            <w:noWrap w:val="0"/>
            <w:vAlign w:val="top"/>
          </w:tcPr>
          <w:p w14:paraId="496B5D6A">
            <w:pPr>
              <w:rPr>
                <w:rFonts w:ascii="宋体" w:hAnsi="宋体" w:cs="宋体"/>
                <w:szCs w:val="22"/>
              </w:rPr>
            </w:pPr>
          </w:p>
        </w:tc>
        <w:tc>
          <w:tcPr>
            <w:tcW w:w="7138" w:type="dxa"/>
            <w:noWrap w:val="0"/>
            <w:vAlign w:val="top"/>
          </w:tcPr>
          <w:p w14:paraId="38A62E31">
            <w:pPr>
              <w:spacing w:line="360" w:lineRule="auto"/>
              <w:rPr>
                <w:rFonts w:hint="eastAsia" w:ascii="宋体" w:hAnsi="宋体" w:cs="宋体"/>
                <w:lang w:val="en-GB"/>
              </w:rPr>
            </w:pPr>
            <w:r>
              <w:rPr>
                <w:rFonts w:hint="eastAsia" w:ascii="宋体" w:hAnsi="宋体" w:cs="宋体"/>
                <w:lang w:val="en-GB"/>
              </w:rPr>
              <w:t>2、</w:t>
            </w:r>
            <w:r>
              <w:rPr>
                <w:rFonts w:hint="eastAsia" w:ascii="宋体" w:hAnsi="宋体" w:cs="宋体"/>
              </w:rPr>
              <w:t>设备原始采集</w:t>
            </w:r>
            <w:r>
              <w:rPr>
                <w:rFonts w:hint="eastAsia" w:ascii="宋体" w:hAnsi="宋体" w:cs="宋体"/>
                <w:lang w:val="en-GB"/>
              </w:rPr>
              <w:t>而非软件分析指标的通道数≧1</w:t>
            </w:r>
            <w:r>
              <w:rPr>
                <w:rFonts w:hint="eastAsia" w:ascii="宋体" w:hAnsi="宋体" w:cs="宋体"/>
              </w:rPr>
              <w:t>4</w:t>
            </w:r>
            <w:r>
              <w:rPr>
                <w:rFonts w:hint="eastAsia" w:ascii="宋体" w:hAnsi="宋体" w:cs="宋体"/>
                <w:lang w:val="en-GB"/>
              </w:rPr>
              <w:t>导，包括呼吸气流（口鼻气流压力和口鼻气流热敏）、胸腹呼吸（独立RIP胸导联、独立RIP腹导联）、脉搏血氧饱和度、脉率、脉搏波、体位、体动、压力鼾声、麦克风鼾声、环境光、主动事件标记、双色工作指示灯</w:t>
            </w:r>
            <w:r>
              <w:rPr>
                <w:rFonts w:hint="eastAsia" w:ascii="宋体" w:hAnsi="宋体" w:cs="宋体"/>
              </w:rPr>
              <w:t>及无线远程监测（呼沫EtCO2、CPAP压力滴定）等</w:t>
            </w:r>
            <w:r>
              <w:rPr>
                <w:rFonts w:hint="eastAsia" w:ascii="宋体" w:hAnsi="宋体" w:cs="宋体"/>
                <w:lang w:val="en-GB"/>
              </w:rPr>
              <w:t>参数。</w:t>
            </w:r>
          </w:p>
        </w:tc>
      </w:tr>
      <w:tr w14:paraId="2596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2545B101">
            <w:pPr>
              <w:rPr>
                <w:rFonts w:ascii="宋体" w:hAnsi="宋体" w:cs="宋体"/>
                <w:szCs w:val="22"/>
              </w:rPr>
            </w:pPr>
          </w:p>
        </w:tc>
        <w:tc>
          <w:tcPr>
            <w:tcW w:w="958" w:type="dxa"/>
            <w:vMerge w:val="continue"/>
            <w:noWrap w:val="0"/>
            <w:vAlign w:val="top"/>
          </w:tcPr>
          <w:p w14:paraId="6DF225B2">
            <w:pPr>
              <w:rPr>
                <w:rFonts w:ascii="宋体" w:hAnsi="宋体" w:cs="宋体"/>
                <w:szCs w:val="22"/>
              </w:rPr>
            </w:pPr>
          </w:p>
        </w:tc>
        <w:tc>
          <w:tcPr>
            <w:tcW w:w="7138" w:type="dxa"/>
            <w:noWrap w:val="0"/>
            <w:vAlign w:val="top"/>
          </w:tcPr>
          <w:p w14:paraId="5C6F7974">
            <w:pPr>
              <w:spacing w:line="360" w:lineRule="auto"/>
              <w:rPr>
                <w:rFonts w:hint="eastAsia" w:ascii="宋体" w:hAnsi="宋体" w:cs="宋体"/>
                <w:lang w:val="en-GB"/>
              </w:rPr>
            </w:pPr>
            <w:r>
              <w:rPr>
                <w:rFonts w:hint="eastAsia" w:ascii="宋体" w:hAnsi="宋体" w:cs="宋体"/>
              </w:rPr>
              <w:t>▲3</w:t>
            </w:r>
            <w:r>
              <w:rPr>
                <w:rFonts w:hint="eastAsia" w:ascii="宋体" w:hAnsi="宋体" w:cs="宋体"/>
                <w:lang w:val="en-GB"/>
              </w:rPr>
              <w:t>、设备小巧轻便，胸部主机重量≤</w:t>
            </w:r>
            <w:r>
              <w:rPr>
                <w:rFonts w:hint="eastAsia" w:ascii="宋体" w:hAnsi="宋体" w:cs="宋体"/>
              </w:rPr>
              <w:t>45g；</w:t>
            </w:r>
            <w:r>
              <w:rPr>
                <w:rFonts w:hint="eastAsia" w:ascii="宋体" w:hAnsi="宋体" w:cs="宋体"/>
                <w:color w:val="000000"/>
              </w:rPr>
              <w:t>腕部主机，</w:t>
            </w:r>
            <w:r>
              <w:rPr>
                <w:rFonts w:hint="eastAsia" w:ascii="宋体" w:hAnsi="宋体" w:cs="宋体"/>
                <w:color w:val="000000"/>
                <w:lang w:val="en-GB"/>
              </w:rPr>
              <w:t>重量≤</w:t>
            </w:r>
            <w:r>
              <w:rPr>
                <w:rFonts w:hint="eastAsia" w:ascii="宋体" w:hAnsi="宋体" w:cs="宋体"/>
              </w:rPr>
              <w:t>85g</w:t>
            </w:r>
            <w:r>
              <w:rPr>
                <w:rFonts w:hint="eastAsia" w:ascii="宋体" w:hAnsi="宋体" w:cs="宋体"/>
                <w:color w:val="000000"/>
                <w:lang w:val="en-GB"/>
              </w:rPr>
              <w:t>（带电池）</w:t>
            </w:r>
            <w:r>
              <w:rPr>
                <w:rFonts w:hint="eastAsia" w:ascii="宋体" w:hAnsi="宋体" w:cs="宋体"/>
                <w:lang w:val="en-GB"/>
              </w:rPr>
              <w:t>，监测过程中患者可在睡眠监测室活动。（</w:t>
            </w:r>
            <w:r>
              <w:rPr>
                <w:rFonts w:hint="eastAsia" w:ascii="宋体" w:hAnsi="宋体" w:cs="宋体"/>
              </w:rPr>
              <w:t>提供彩页、质检报告或使用说明书等第三方出具的证明文件</w:t>
            </w:r>
            <w:r>
              <w:rPr>
                <w:rFonts w:hint="eastAsia" w:ascii="宋体" w:hAnsi="宋体" w:cs="宋体"/>
                <w:lang w:val="en-GB"/>
              </w:rPr>
              <w:t>）</w:t>
            </w:r>
          </w:p>
        </w:tc>
      </w:tr>
      <w:tr w14:paraId="1AEB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6BB00FF2">
            <w:pPr>
              <w:rPr>
                <w:rFonts w:ascii="宋体" w:hAnsi="宋体" w:cs="宋体"/>
                <w:szCs w:val="22"/>
              </w:rPr>
            </w:pPr>
          </w:p>
        </w:tc>
        <w:tc>
          <w:tcPr>
            <w:tcW w:w="958" w:type="dxa"/>
            <w:vMerge w:val="continue"/>
            <w:noWrap w:val="0"/>
            <w:vAlign w:val="top"/>
          </w:tcPr>
          <w:p w14:paraId="2F139A63">
            <w:pPr>
              <w:rPr>
                <w:rFonts w:ascii="宋体" w:hAnsi="宋体" w:cs="宋体"/>
                <w:szCs w:val="22"/>
              </w:rPr>
            </w:pPr>
          </w:p>
        </w:tc>
        <w:tc>
          <w:tcPr>
            <w:tcW w:w="7138" w:type="dxa"/>
            <w:noWrap w:val="0"/>
            <w:vAlign w:val="top"/>
          </w:tcPr>
          <w:p w14:paraId="3B3155C4">
            <w:pPr>
              <w:spacing w:line="360" w:lineRule="auto"/>
              <w:rPr>
                <w:rFonts w:hint="eastAsia" w:ascii="宋体" w:hAnsi="宋体" w:cs="宋体"/>
                <w:lang w:val="en-GB"/>
              </w:rPr>
            </w:pPr>
            <w:r>
              <w:rPr>
                <w:rFonts w:hint="eastAsia" w:ascii="宋体" w:hAnsi="宋体" w:cs="宋体"/>
              </w:rPr>
              <w:t>▲4</w:t>
            </w:r>
            <w:r>
              <w:rPr>
                <w:rFonts w:hint="eastAsia" w:ascii="宋体" w:hAnsi="宋体" w:cs="宋体"/>
                <w:lang w:val="en-GB"/>
              </w:rPr>
              <w:t>、设备腕部主机具备不小于2.0寸全彩液晶内屏，可显示记录状态、蓝牙状态、电池电量、受试者信息、设备版本号等信息，同时具备物理按键，用于患者主动标记事件。（</w:t>
            </w:r>
            <w:r>
              <w:rPr>
                <w:rFonts w:hint="eastAsia" w:ascii="宋体" w:hAnsi="宋体" w:cs="宋体"/>
              </w:rPr>
              <w:t>提供产品图片等证明材料</w:t>
            </w:r>
            <w:r>
              <w:rPr>
                <w:rFonts w:hint="eastAsia" w:ascii="宋体" w:hAnsi="宋体" w:cs="宋体"/>
                <w:lang w:val="en-GB"/>
              </w:rPr>
              <w:t>）</w:t>
            </w:r>
          </w:p>
        </w:tc>
      </w:tr>
      <w:tr w14:paraId="5D0E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570850DD">
            <w:pPr>
              <w:rPr>
                <w:rFonts w:ascii="宋体" w:hAnsi="宋体" w:cs="宋体"/>
                <w:szCs w:val="22"/>
              </w:rPr>
            </w:pPr>
          </w:p>
        </w:tc>
        <w:tc>
          <w:tcPr>
            <w:tcW w:w="958" w:type="dxa"/>
            <w:vMerge w:val="continue"/>
            <w:noWrap w:val="0"/>
            <w:vAlign w:val="top"/>
          </w:tcPr>
          <w:p w14:paraId="60EB1553">
            <w:pPr>
              <w:rPr>
                <w:rFonts w:ascii="宋体" w:hAnsi="宋体" w:cs="宋体"/>
                <w:szCs w:val="22"/>
              </w:rPr>
            </w:pPr>
          </w:p>
        </w:tc>
        <w:tc>
          <w:tcPr>
            <w:tcW w:w="7138" w:type="dxa"/>
            <w:noWrap w:val="0"/>
            <w:vAlign w:val="top"/>
          </w:tcPr>
          <w:p w14:paraId="2BF5469E">
            <w:pPr>
              <w:spacing w:line="360" w:lineRule="auto"/>
              <w:rPr>
                <w:rFonts w:hint="eastAsia" w:ascii="宋体" w:hAnsi="宋体" w:cs="宋体"/>
                <w:lang w:val="en-GB"/>
              </w:rPr>
            </w:pPr>
            <w:r>
              <w:rPr>
                <w:rFonts w:hint="eastAsia" w:ascii="宋体" w:hAnsi="宋体" w:cs="宋体"/>
              </w:rPr>
              <w:t>5</w:t>
            </w:r>
            <w:r>
              <w:rPr>
                <w:rFonts w:hint="eastAsia" w:ascii="宋体" w:hAnsi="宋体" w:cs="宋体"/>
                <w:lang w:val="en-GB"/>
              </w:rPr>
              <w:t>、设备具有环境光监测功能，可通过环境光自动识别出关灯和开灯时间，采用内置锂电池供电，实时监测模式下续航时间≥24小时。</w:t>
            </w:r>
          </w:p>
        </w:tc>
      </w:tr>
      <w:tr w14:paraId="0EE3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59F1B6A8">
            <w:pPr>
              <w:rPr>
                <w:rFonts w:ascii="宋体" w:hAnsi="宋体" w:cs="宋体"/>
                <w:szCs w:val="22"/>
              </w:rPr>
            </w:pPr>
          </w:p>
        </w:tc>
        <w:tc>
          <w:tcPr>
            <w:tcW w:w="958" w:type="dxa"/>
            <w:vMerge w:val="continue"/>
            <w:noWrap w:val="0"/>
            <w:vAlign w:val="top"/>
          </w:tcPr>
          <w:p w14:paraId="3D32733D">
            <w:pPr>
              <w:rPr>
                <w:rFonts w:ascii="宋体" w:hAnsi="宋体" w:cs="宋体"/>
                <w:szCs w:val="22"/>
              </w:rPr>
            </w:pPr>
          </w:p>
        </w:tc>
        <w:tc>
          <w:tcPr>
            <w:tcW w:w="7138" w:type="dxa"/>
            <w:noWrap w:val="0"/>
            <w:vAlign w:val="top"/>
          </w:tcPr>
          <w:p w14:paraId="5BEF0271">
            <w:pPr>
              <w:spacing w:line="360" w:lineRule="auto"/>
              <w:rPr>
                <w:rFonts w:hint="eastAsia" w:ascii="宋体" w:hAnsi="宋体" w:cs="宋体"/>
              </w:rPr>
            </w:pPr>
            <w:r>
              <w:rPr>
                <w:rFonts w:hint="eastAsia" w:ascii="宋体" w:hAnsi="宋体" w:cs="宋体"/>
              </w:rPr>
              <w:t>6</w:t>
            </w:r>
            <w:r>
              <w:rPr>
                <w:rFonts w:hint="eastAsia" w:ascii="宋体" w:hAnsi="宋体" w:cs="宋体"/>
                <w:lang w:val="en-GB"/>
              </w:rPr>
              <w:t>、腕部主机设备具备Type-C四合一接口，通过同一接口可以同时进行数据通讯传输与充电功能，无需对设备进行拔卡读取数据。数据通讯速率达到真USB3.0，传输速率≥160Mb/s，单个初筛数据（24小时记录）传输时间≤5s。</w:t>
            </w:r>
            <w:r>
              <w:rPr>
                <w:rFonts w:hint="eastAsia" w:ascii="宋体" w:hAnsi="宋体" w:cs="宋体"/>
              </w:rPr>
              <w:t xml:space="preserve">     </w:t>
            </w:r>
          </w:p>
        </w:tc>
      </w:tr>
      <w:tr w14:paraId="34DC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center"/>
          </w:tcPr>
          <w:p w14:paraId="09D54505">
            <w:pPr>
              <w:jc w:val="center"/>
              <w:rPr>
                <w:rFonts w:ascii="宋体" w:hAnsi="宋体" w:cs="宋体"/>
                <w:b/>
                <w:szCs w:val="22"/>
              </w:rPr>
            </w:pPr>
          </w:p>
        </w:tc>
        <w:tc>
          <w:tcPr>
            <w:tcW w:w="958" w:type="dxa"/>
            <w:vMerge w:val="continue"/>
            <w:noWrap w:val="0"/>
            <w:vAlign w:val="center"/>
          </w:tcPr>
          <w:p w14:paraId="0EBA73C4">
            <w:pPr>
              <w:jc w:val="center"/>
              <w:rPr>
                <w:rFonts w:ascii="宋体" w:hAnsi="宋体" w:cs="宋体"/>
                <w:szCs w:val="22"/>
              </w:rPr>
            </w:pPr>
          </w:p>
        </w:tc>
        <w:tc>
          <w:tcPr>
            <w:tcW w:w="7138" w:type="dxa"/>
            <w:noWrap w:val="0"/>
            <w:vAlign w:val="top"/>
          </w:tcPr>
          <w:p w14:paraId="4B2D004F">
            <w:pPr>
              <w:spacing w:line="360" w:lineRule="auto"/>
              <w:rPr>
                <w:rFonts w:hint="eastAsia" w:ascii="宋体" w:hAnsi="宋体" w:cs="宋体"/>
                <w:lang w:val="en-GB"/>
              </w:rPr>
            </w:pPr>
            <w:r>
              <w:rPr>
                <w:rFonts w:hint="eastAsia" w:ascii="宋体" w:hAnsi="宋体" w:cs="宋体"/>
              </w:rPr>
              <w:t>7</w:t>
            </w:r>
            <w:r>
              <w:rPr>
                <w:rFonts w:hint="eastAsia" w:ascii="宋体" w:hAnsi="宋体" w:cs="宋体"/>
                <w:lang w:val="en-GB"/>
              </w:rPr>
              <w:t>、主机内置双蓝牙模块，可蓝牙无线连接，录入患者基本信息及相关监测数据及指标的设置，也可以采用Type-C四合一接口</w:t>
            </w:r>
            <w:r>
              <w:rPr>
                <w:rFonts w:hint="eastAsia" w:ascii="宋体" w:hAnsi="宋体" w:cs="宋体"/>
              </w:rPr>
              <w:t>有线连接</w:t>
            </w:r>
            <w:r>
              <w:rPr>
                <w:rFonts w:hint="eastAsia" w:ascii="宋体" w:hAnsi="宋体" w:cs="宋体"/>
                <w:lang w:val="en-GB"/>
              </w:rPr>
              <w:t>进行数据初始化，</w:t>
            </w:r>
            <w:r>
              <w:rPr>
                <w:rFonts w:hint="eastAsia" w:ascii="宋体" w:hAnsi="宋体" w:cs="宋体"/>
              </w:rPr>
              <w:t>主机</w:t>
            </w:r>
            <w:r>
              <w:rPr>
                <w:rFonts w:hint="eastAsia" w:ascii="宋体" w:hAnsi="宋体" w:cs="宋体"/>
                <w:lang w:val="en-GB"/>
              </w:rPr>
              <w:t>可升级外接呼末、呼吸机等多种外扩无线设备。</w:t>
            </w:r>
          </w:p>
        </w:tc>
      </w:tr>
      <w:tr w14:paraId="3F3B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054BD148">
            <w:pPr>
              <w:rPr>
                <w:rFonts w:hint="eastAsia" w:ascii="宋体" w:hAnsi="宋体" w:cs="宋体"/>
                <w:szCs w:val="22"/>
              </w:rPr>
            </w:pPr>
          </w:p>
        </w:tc>
        <w:tc>
          <w:tcPr>
            <w:tcW w:w="958" w:type="dxa"/>
            <w:vMerge w:val="continue"/>
            <w:noWrap w:val="0"/>
            <w:vAlign w:val="top"/>
          </w:tcPr>
          <w:p w14:paraId="1AD734FE">
            <w:pPr>
              <w:rPr>
                <w:rFonts w:ascii="宋体" w:hAnsi="宋体" w:cs="宋体"/>
                <w:szCs w:val="22"/>
              </w:rPr>
            </w:pPr>
          </w:p>
        </w:tc>
        <w:tc>
          <w:tcPr>
            <w:tcW w:w="7138" w:type="dxa"/>
            <w:noWrap w:val="0"/>
            <w:vAlign w:val="top"/>
          </w:tcPr>
          <w:p w14:paraId="604C589A">
            <w:pPr>
              <w:spacing w:line="360" w:lineRule="auto"/>
              <w:rPr>
                <w:rFonts w:hint="eastAsia" w:ascii="宋体" w:hAnsi="宋体" w:cs="宋体"/>
              </w:rPr>
            </w:pPr>
            <w:r>
              <w:rPr>
                <w:rFonts w:hint="eastAsia" w:ascii="宋体" w:hAnsi="宋体" w:cs="宋体"/>
              </w:rPr>
              <w:t>8、配备远程网关数据实时监测功能，医生可在佩戴者居家监测过程中，通过远程软件实时查看佩戴者的睡眠数据波形以，实时掌握佩戴者的数据情况，确保数据完整、真实、有效。</w:t>
            </w:r>
          </w:p>
        </w:tc>
      </w:tr>
      <w:tr w14:paraId="0869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0101E601">
            <w:pPr>
              <w:rPr>
                <w:rFonts w:hint="eastAsia" w:ascii="宋体" w:hAnsi="宋体" w:cs="宋体"/>
                <w:szCs w:val="22"/>
              </w:rPr>
            </w:pPr>
          </w:p>
        </w:tc>
        <w:tc>
          <w:tcPr>
            <w:tcW w:w="958" w:type="dxa"/>
            <w:vMerge w:val="continue"/>
            <w:noWrap w:val="0"/>
            <w:vAlign w:val="top"/>
          </w:tcPr>
          <w:p w14:paraId="27AF9B50">
            <w:pPr>
              <w:rPr>
                <w:rFonts w:ascii="宋体" w:hAnsi="宋体" w:cs="宋体"/>
                <w:szCs w:val="22"/>
              </w:rPr>
            </w:pPr>
          </w:p>
        </w:tc>
        <w:tc>
          <w:tcPr>
            <w:tcW w:w="7138" w:type="dxa"/>
            <w:noWrap w:val="0"/>
            <w:vAlign w:val="top"/>
          </w:tcPr>
          <w:p w14:paraId="43DAC9F9">
            <w:pPr>
              <w:spacing w:line="360" w:lineRule="auto"/>
              <w:rPr>
                <w:rFonts w:hint="eastAsia" w:ascii="宋体" w:hAnsi="宋体" w:cs="宋体"/>
                <w:lang w:val="en-GB"/>
              </w:rPr>
            </w:pPr>
            <w:r>
              <w:rPr>
                <w:rFonts w:hint="eastAsia" w:ascii="宋体" w:hAnsi="宋体" w:cs="宋体"/>
              </w:rPr>
              <w:t>9、</w:t>
            </w:r>
            <w:r>
              <w:rPr>
                <w:rFonts w:hint="eastAsia" w:ascii="宋体" w:hAnsi="宋体" w:cs="宋体"/>
                <w:lang w:val="en-GB"/>
              </w:rPr>
              <w:t>设备内存卡可不小于32Gb，存储并保留连续三个患者的睡眠数据，同时在分析软件中依次下载这三位患者数据进行分析。</w:t>
            </w:r>
          </w:p>
        </w:tc>
      </w:tr>
      <w:tr w14:paraId="11B4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22037E0A">
            <w:pPr>
              <w:rPr>
                <w:rFonts w:hint="eastAsia" w:ascii="宋体" w:hAnsi="宋体" w:cs="宋体"/>
                <w:szCs w:val="22"/>
              </w:rPr>
            </w:pPr>
          </w:p>
        </w:tc>
        <w:tc>
          <w:tcPr>
            <w:tcW w:w="958" w:type="dxa"/>
            <w:vMerge w:val="continue"/>
            <w:noWrap w:val="0"/>
            <w:vAlign w:val="top"/>
          </w:tcPr>
          <w:p w14:paraId="73B97E42">
            <w:pPr>
              <w:rPr>
                <w:rFonts w:ascii="宋体" w:hAnsi="宋体" w:cs="宋体"/>
                <w:szCs w:val="22"/>
              </w:rPr>
            </w:pPr>
          </w:p>
        </w:tc>
        <w:tc>
          <w:tcPr>
            <w:tcW w:w="7138" w:type="dxa"/>
            <w:noWrap w:val="0"/>
            <w:vAlign w:val="top"/>
          </w:tcPr>
          <w:p w14:paraId="68A9CBA2">
            <w:pPr>
              <w:tabs>
                <w:tab w:val="left" w:pos="720"/>
              </w:tabs>
              <w:spacing w:line="360" w:lineRule="auto"/>
              <w:rPr>
                <w:rFonts w:hint="eastAsia" w:ascii="宋体" w:hAnsi="宋体" w:cs="宋体"/>
                <w:lang w:val="en-GB"/>
              </w:rPr>
            </w:pPr>
            <w:r>
              <w:rPr>
                <w:rFonts w:hint="eastAsia" w:ascii="宋体" w:hAnsi="宋体" w:cs="宋体"/>
                <w:lang w:val="en-GB"/>
              </w:rPr>
              <w:t>1</w:t>
            </w:r>
            <w:r>
              <w:rPr>
                <w:rFonts w:hint="eastAsia" w:ascii="宋体" w:hAnsi="宋体" w:cs="宋体"/>
              </w:rPr>
              <w:t>0</w:t>
            </w:r>
            <w:r>
              <w:rPr>
                <w:rFonts w:hint="eastAsia" w:ascii="宋体" w:hAnsi="宋体" w:cs="宋体"/>
                <w:lang w:val="en-GB"/>
              </w:rPr>
              <w:t>、可对不同信号自定义设置高通滤波、低通滤波、工作频率，帮助临床滤除噪声干扰，获取更加准确的信号。</w:t>
            </w:r>
          </w:p>
        </w:tc>
      </w:tr>
      <w:tr w14:paraId="539E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586D020C">
            <w:pPr>
              <w:rPr>
                <w:rFonts w:hint="eastAsia" w:ascii="宋体" w:hAnsi="宋体" w:cs="宋体"/>
                <w:szCs w:val="22"/>
              </w:rPr>
            </w:pPr>
          </w:p>
        </w:tc>
        <w:tc>
          <w:tcPr>
            <w:tcW w:w="958" w:type="dxa"/>
            <w:vMerge w:val="continue"/>
            <w:noWrap w:val="0"/>
            <w:vAlign w:val="top"/>
          </w:tcPr>
          <w:p w14:paraId="5F1A2C6B">
            <w:pPr>
              <w:rPr>
                <w:rFonts w:ascii="宋体" w:hAnsi="宋体" w:cs="宋体"/>
                <w:szCs w:val="22"/>
              </w:rPr>
            </w:pPr>
          </w:p>
        </w:tc>
        <w:tc>
          <w:tcPr>
            <w:tcW w:w="7138" w:type="dxa"/>
            <w:noWrap w:val="0"/>
            <w:vAlign w:val="top"/>
          </w:tcPr>
          <w:p w14:paraId="6994F32F">
            <w:pPr>
              <w:spacing w:line="360" w:lineRule="auto"/>
              <w:rPr>
                <w:rFonts w:hint="eastAsia" w:ascii="宋体" w:hAnsi="宋体" w:cs="宋体"/>
                <w:lang w:val="en-GB"/>
              </w:rPr>
            </w:pPr>
            <w:r>
              <w:rPr>
                <w:rFonts w:hint="eastAsia" w:ascii="宋体" w:hAnsi="宋体" w:cs="宋体"/>
                <w:lang w:val="en-GB"/>
              </w:rPr>
              <w:t>1</w:t>
            </w:r>
            <w:r>
              <w:rPr>
                <w:rFonts w:hint="eastAsia" w:ascii="宋体" w:hAnsi="宋体" w:cs="宋体"/>
              </w:rPr>
              <w:t>1</w:t>
            </w:r>
            <w:r>
              <w:rPr>
                <w:rFonts w:hint="eastAsia" w:ascii="宋体" w:hAnsi="宋体" w:cs="宋体"/>
                <w:lang w:val="en-GB"/>
              </w:rPr>
              <w:t>、软件具有一键导出不同病例患者的各项监测生理指标至Excel中，采用国际通用EDF格式，患者报告可导出为WORD、EXCEL、PDF格式，同时可自定义报告模板，便于临床医务人员进行科研及其他数据收集操作。（</w:t>
            </w:r>
            <w:r>
              <w:rPr>
                <w:rFonts w:hint="eastAsia" w:ascii="宋体" w:hAnsi="宋体" w:cs="宋体"/>
              </w:rPr>
              <w:t>提供证明材料</w:t>
            </w:r>
            <w:r>
              <w:rPr>
                <w:rFonts w:hint="eastAsia" w:ascii="宋体" w:hAnsi="宋体" w:cs="宋体"/>
                <w:lang w:val="en-GB"/>
              </w:rPr>
              <w:t>）</w:t>
            </w:r>
          </w:p>
        </w:tc>
      </w:tr>
      <w:tr w14:paraId="4793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55A0A918">
            <w:pPr>
              <w:rPr>
                <w:rFonts w:hint="eastAsia" w:ascii="宋体" w:hAnsi="宋体" w:cs="宋体"/>
                <w:szCs w:val="22"/>
              </w:rPr>
            </w:pPr>
          </w:p>
        </w:tc>
        <w:tc>
          <w:tcPr>
            <w:tcW w:w="958" w:type="dxa"/>
            <w:vMerge w:val="continue"/>
            <w:noWrap w:val="0"/>
            <w:vAlign w:val="top"/>
          </w:tcPr>
          <w:p w14:paraId="03D97555">
            <w:pPr>
              <w:rPr>
                <w:rFonts w:ascii="宋体" w:hAnsi="宋体" w:cs="宋体"/>
                <w:szCs w:val="22"/>
              </w:rPr>
            </w:pPr>
          </w:p>
        </w:tc>
        <w:tc>
          <w:tcPr>
            <w:tcW w:w="7138" w:type="dxa"/>
            <w:noWrap w:val="0"/>
            <w:vAlign w:val="top"/>
          </w:tcPr>
          <w:p w14:paraId="0DBB5E9F">
            <w:pPr>
              <w:spacing w:line="360" w:lineRule="auto"/>
              <w:rPr>
                <w:rFonts w:hint="eastAsia" w:ascii="宋体" w:hAnsi="宋体" w:cs="宋体"/>
                <w:lang w:val="en-GB"/>
              </w:rPr>
            </w:pPr>
            <w:r>
              <w:rPr>
                <w:rFonts w:hint="eastAsia" w:ascii="宋体" w:hAnsi="宋体" w:cs="宋体"/>
                <w:lang w:val="en-GB"/>
              </w:rPr>
              <w:t>1</w:t>
            </w:r>
            <w:r>
              <w:rPr>
                <w:rFonts w:hint="eastAsia" w:ascii="宋体" w:hAnsi="宋体" w:cs="宋体"/>
              </w:rPr>
              <w:t>2</w:t>
            </w:r>
            <w:r>
              <w:rPr>
                <w:rFonts w:hint="eastAsia" w:ascii="宋体" w:hAnsi="宋体" w:cs="宋体"/>
                <w:lang w:val="en-GB"/>
              </w:rPr>
              <w:t>、分析软件具有全中文操作界面，可生成全中文分析报告，方便临床进行报告分析及制定治疗方案。</w:t>
            </w:r>
          </w:p>
        </w:tc>
      </w:tr>
      <w:tr w14:paraId="5FAB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5E68063E">
            <w:pPr>
              <w:rPr>
                <w:rFonts w:hint="eastAsia" w:ascii="宋体" w:hAnsi="宋体" w:cs="宋体"/>
                <w:szCs w:val="22"/>
              </w:rPr>
            </w:pPr>
          </w:p>
        </w:tc>
        <w:tc>
          <w:tcPr>
            <w:tcW w:w="958" w:type="dxa"/>
            <w:vMerge w:val="continue"/>
            <w:noWrap w:val="0"/>
            <w:vAlign w:val="top"/>
          </w:tcPr>
          <w:p w14:paraId="30CCFA33">
            <w:pPr>
              <w:rPr>
                <w:rFonts w:ascii="宋体" w:hAnsi="宋体" w:cs="宋体"/>
                <w:szCs w:val="22"/>
              </w:rPr>
            </w:pPr>
          </w:p>
        </w:tc>
        <w:tc>
          <w:tcPr>
            <w:tcW w:w="7138" w:type="dxa"/>
            <w:noWrap w:val="0"/>
            <w:vAlign w:val="top"/>
          </w:tcPr>
          <w:p w14:paraId="2A205F2A">
            <w:pPr>
              <w:spacing w:line="360" w:lineRule="auto"/>
              <w:rPr>
                <w:rFonts w:hint="eastAsia" w:ascii="宋体" w:hAnsi="宋体" w:cs="宋体"/>
                <w:lang w:val="en-GB"/>
              </w:rPr>
            </w:pPr>
            <w:r>
              <w:rPr>
                <w:rFonts w:hint="eastAsia" w:ascii="宋体" w:hAnsi="宋体" w:cs="宋体"/>
              </w:rPr>
              <w:t>▲</w:t>
            </w:r>
            <w:r>
              <w:rPr>
                <w:rFonts w:hint="eastAsia" w:ascii="宋体" w:hAnsi="宋体" w:cs="宋体"/>
                <w:lang w:val="en-GB"/>
              </w:rPr>
              <w:t>1</w:t>
            </w:r>
            <w:r>
              <w:rPr>
                <w:rFonts w:hint="eastAsia" w:ascii="宋体" w:hAnsi="宋体" w:cs="宋体"/>
              </w:rPr>
              <w:t>3</w:t>
            </w:r>
            <w:r>
              <w:rPr>
                <w:rFonts w:hint="eastAsia" w:ascii="宋体" w:hAnsi="宋体" w:cs="宋体"/>
                <w:lang w:val="en-GB"/>
              </w:rPr>
              <w:t>、软件回放诊断界面的时基可自定义调整，支持分屏且各个分区的时基独立，分区的占比也可自由调整；可以手动或自动分析呼吸事件、缺氧、肢体运动等事件，并最终生成统计结果和报告；睡眠报告具有血氧、氧减、心率、脉率、呼吸事件、体动、体位的趋势图，</w:t>
            </w:r>
            <w:r>
              <w:rPr>
                <w:rFonts w:hint="eastAsia" w:ascii="宋体" w:hAnsi="宋体" w:cs="宋体"/>
              </w:rPr>
              <w:t>事件列表可区分中枢型、阻塞性、混合型睡眠呼吸暂停时间</w:t>
            </w:r>
            <w:r>
              <w:rPr>
                <w:rFonts w:hint="eastAsia" w:ascii="宋体" w:hAnsi="宋体" w:cs="宋体"/>
                <w:lang w:val="en-GB"/>
              </w:rPr>
              <w:t>。（</w:t>
            </w:r>
            <w:r>
              <w:rPr>
                <w:rFonts w:hint="eastAsia" w:ascii="宋体" w:hAnsi="宋体" w:cs="宋体"/>
              </w:rPr>
              <w:t>提供软件截图等证明材料</w:t>
            </w:r>
            <w:r>
              <w:rPr>
                <w:rFonts w:hint="eastAsia" w:ascii="宋体" w:hAnsi="宋体" w:cs="宋体"/>
                <w:lang w:val="en-GB"/>
              </w:rPr>
              <w:t>）</w:t>
            </w:r>
          </w:p>
        </w:tc>
      </w:tr>
      <w:tr w14:paraId="54E5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05F3F8F5">
            <w:pPr>
              <w:rPr>
                <w:rFonts w:hint="eastAsia" w:ascii="宋体" w:hAnsi="宋体" w:cs="宋体"/>
                <w:szCs w:val="22"/>
              </w:rPr>
            </w:pPr>
          </w:p>
        </w:tc>
        <w:tc>
          <w:tcPr>
            <w:tcW w:w="958" w:type="dxa"/>
            <w:vMerge w:val="continue"/>
            <w:noWrap w:val="0"/>
            <w:vAlign w:val="top"/>
          </w:tcPr>
          <w:p w14:paraId="088E1742">
            <w:pPr>
              <w:rPr>
                <w:rFonts w:ascii="宋体" w:hAnsi="宋体" w:cs="宋体"/>
                <w:szCs w:val="22"/>
              </w:rPr>
            </w:pPr>
          </w:p>
        </w:tc>
        <w:tc>
          <w:tcPr>
            <w:tcW w:w="7138" w:type="dxa"/>
            <w:noWrap w:val="0"/>
            <w:vAlign w:val="top"/>
          </w:tcPr>
          <w:p w14:paraId="733731AF">
            <w:pPr>
              <w:spacing w:line="360" w:lineRule="auto"/>
              <w:rPr>
                <w:rFonts w:hint="eastAsia" w:ascii="宋体" w:hAnsi="宋体" w:cs="宋体"/>
              </w:rPr>
            </w:pPr>
            <w:r>
              <w:rPr>
                <w:rFonts w:hint="eastAsia" w:ascii="宋体" w:hAnsi="宋体" w:cs="宋体"/>
              </w:rPr>
              <w:t>▲14、软件操作涵盖多导睡眠、呼吸筛查、多发小睡、压力滴定等模式，具备实时监测和探头触发和脱机监测等多种监测方式，方便临床数据监测。（提供软件截图的证明材料）</w:t>
            </w:r>
          </w:p>
        </w:tc>
      </w:tr>
      <w:tr w14:paraId="4B4E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14:paraId="042169E2">
            <w:pPr>
              <w:rPr>
                <w:rFonts w:hint="eastAsia" w:ascii="宋体" w:hAnsi="宋体" w:cs="宋体"/>
                <w:szCs w:val="22"/>
              </w:rPr>
            </w:pPr>
          </w:p>
        </w:tc>
        <w:tc>
          <w:tcPr>
            <w:tcW w:w="958" w:type="dxa"/>
            <w:vMerge w:val="continue"/>
            <w:noWrap w:val="0"/>
            <w:vAlign w:val="top"/>
          </w:tcPr>
          <w:p w14:paraId="4C734E5D">
            <w:pPr>
              <w:rPr>
                <w:rFonts w:ascii="宋体" w:hAnsi="宋体" w:cs="宋体"/>
                <w:szCs w:val="22"/>
              </w:rPr>
            </w:pPr>
          </w:p>
        </w:tc>
        <w:tc>
          <w:tcPr>
            <w:tcW w:w="7138" w:type="dxa"/>
            <w:noWrap w:val="0"/>
            <w:vAlign w:val="top"/>
          </w:tcPr>
          <w:p w14:paraId="21872F65">
            <w:pPr>
              <w:spacing w:line="360" w:lineRule="auto"/>
              <w:rPr>
                <w:rFonts w:hint="eastAsia" w:ascii="宋体" w:hAnsi="宋体" w:cs="宋体"/>
                <w:lang w:val="en-GB"/>
              </w:rPr>
            </w:pPr>
            <w:r>
              <w:rPr>
                <w:rFonts w:hint="eastAsia" w:ascii="宋体" w:hAnsi="宋体" w:cs="宋体"/>
              </w:rPr>
              <w:t>▲15</w:t>
            </w:r>
            <w:r>
              <w:rPr>
                <w:rFonts w:hint="eastAsia" w:ascii="宋体" w:hAnsi="宋体" w:cs="宋体"/>
                <w:lang w:val="en-GB"/>
              </w:rPr>
              <w:t>、设备具备硅胶指套、硅胶戒指等多种睡眠监测血氧传感器，不会对人体产生压迫伤，减少发生被动脱落的可能，确保整夜血氧指标监测的完整性。（</w:t>
            </w:r>
            <w:r>
              <w:rPr>
                <w:rFonts w:hint="eastAsia" w:ascii="宋体" w:hAnsi="宋体" w:cs="宋体"/>
              </w:rPr>
              <w:t>提供图片证明材料</w:t>
            </w:r>
            <w:r>
              <w:rPr>
                <w:rFonts w:hint="eastAsia" w:ascii="宋体" w:hAnsi="宋体" w:cs="宋体"/>
                <w:lang w:val="en-GB"/>
              </w:rPr>
              <w:t>）</w:t>
            </w:r>
          </w:p>
        </w:tc>
      </w:tr>
    </w:tbl>
    <w:p w14:paraId="2C90CE27">
      <w:pPr>
        <w:widowControl/>
        <w:ind w:firstLine="1928" w:firstLineChars="800"/>
        <w:rPr>
          <w:rFonts w:hint="eastAsia" w:ascii="宋体" w:hAnsi="宋体"/>
          <w:b/>
          <w:bCs/>
          <w:sz w:val="24"/>
        </w:rPr>
      </w:pPr>
    </w:p>
    <w:p w14:paraId="607CB88D">
      <w:pPr>
        <w:widowControl/>
        <w:ind w:firstLine="1928" w:firstLineChars="800"/>
        <w:rPr>
          <w:rFonts w:hint="eastAsia" w:ascii="宋体" w:hAnsi="宋体"/>
          <w:b/>
          <w:bCs/>
          <w:sz w:val="24"/>
        </w:rPr>
      </w:pPr>
      <w:r>
        <w:rPr>
          <w:rFonts w:hint="eastAsia" w:ascii="宋体" w:hAnsi="宋体"/>
          <w:b/>
          <w:bCs/>
          <w:sz w:val="24"/>
        </w:rPr>
        <w:t>睡眠筛查仪配置清单</w:t>
      </w:r>
    </w:p>
    <w:p w14:paraId="6738DFCF">
      <w:pPr>
        <w:widowControl/>
        <w:jc w:val="center"/>
        <w:rPr>
          <w:rFonts w:hint="eastAsia" w:ascii="宋体" w:hAnsi="宋体"/>
          <w:b/>
          <w:bCs/>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3247"/>
        <w:gridCol w:w="2576"/>
      </w:tblGrid>
      <w:tr w14:paraId="31FF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27138DDC">
            <w:pPr>
              <w:widowControl/>
              <w:spacing w:line="480" w:lineRule="auto"/>
              <w:jc w:val="center"/>
              <w:rPr>
                <w:rFonts w:hint="eastAsia" w:ascii="宋体" w:hAnsi="宋体"/>
                <w:sz w:val="24"/>
              </w:rPr>
            </w:pPr>
            <w:r>
              <w:rPr>
                <w:rFonts w:hint="eastAsia" w:ascii="宋体" w:hAnsi="宋体"/>
                <w:sz w:val="24"/>
              </w:rPr>
              <w:t>序号</w:t>
            </w:r>
          </w:p>
        </w:tc>
        <w:tc>
          <w:tcPr>
            <w:tcW w:w="3247" w:type="dxa"/>
            <w:noWrap w:val="0"/>
            <w:vAlign w:val="top"/>
          </w:tcPr>
          <w:p w14:paraId="7DBB84CE">
            <w:pPr>
              <w:widowControl/>
              <w:spacing w:line="480" w:lineRule="auto"/>
              <w:jc w:val="center"/>
              <w:rPr>
                <w:rFonts w:hint="eastAsia" w:ascii="宋体" w:hAnsi="宋体"/>
                <w:sz w:val="24"/>
              </w:rPr>
            </w:pPr>
            <w:r>
              <w:rPr>
                <w:rFonts w:hint="eastAsia" w:ascii="宋体" w:hAnsi="宋体"/>
                <w:sz w:val="24"/>
              </w:rPr>
              <w:t>物料名称</w:t>
            </w:r>
          </w:p>
        </w:tc>
        <w:tc>
          <w:tcPr>
            <w:tcW w:w="2576" w:type="dxa"/>
            <w:noWrap w:val="0"/>
            <w:vAlign w:val="top"/>
          </w:tcPr>
          <w:p w14:paraId="465F9F0D">
            <w:pPr>
              <w:widowControl/>
              <w:spacing w:line="480" w:lineRule="auto"/>
              <w:jc w:val="center"/>
              <w:rPr>
                <w:rFonts w:hint="eastAsia" w:ascii="宋体" w:hAnsi="宋体"/>
                <w:sz w:val="24"/>
              </w:rPr>
            </w:pPr>
            <w:r>
              <w:rPr>
                <w:rFonts w:hint="eastAsia" w:ascii="宋体" w:hAnsi="宋体"/>
                <w:sz w:val="24"/>
              </w:rPr>
              <w:t>数量</w:t>
            </w:r>
          </w:p>
        </w:tc>
      </w:tr>
      <w:tr w14:paraId="588C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3C1358F1">
            <w:pPr>
              <w:widowControl/>
              <w:spacing w:line="480" w:lineRule="auto"/>
              <w:jc w:val="center"/>
              <w:rPr>
                <w:rFonts w:hint="eastAsia" w:ascii="宋体" w:hAnsi="宋体"/>
                <w:sz w:val="24"/>
              </w:rPr>
            </w:pPr>
            <w:r>
              <w:rPr>
                <w:rFonts w:hint="eastAsia" w:ascii="宋体" w:hAnsi="宋体"/>
                <w:sz w:val="24"/>
              </w:rPr>
              <w:t>1</w:t>
            </w:r>
          </w:p>
        </w:tc>
        <w:tc>
          <w:tcPr>
            <w:tcW w:w="3247" w:type="dxa"/>
            <w:noWrap w:val="0"/>
            <w:vAlign w:val="top"/>
          </w:tcPr>
          <w:p w14:paraId="02A766DF">
            <w:pPr>
              <w:widowControl/>
              <w:spacing w:line="480" w:lineRule="auto"/>
              <w:jc w:val="center"/>
              <w:rPr>
                <w:rFonts w:hint="eastAsia" w:ascii="宋体" w:hAnsi="宋体"/>
                <w:sz w:val="24"/>
              </w:rPr>
            </w:pPr>
            <w:r>
              <w:rPr>
                <w:rFonts w:hint="eastAsia" w:ascii="宋体" w:hAnsi="宋体"/>
                <w:sz w:val="24"/>
              </w:rPr>
              <w:t>腕部主机</w:t>
            </w:r>
          </w:p>
        </w:tc>
        <w:tc>
          <w:tcPr>
            <w:tcW w:w="2576" w:type="dxa"/>
            <w:noWrap w:val="0"/>
            <w:vAlign w:val="top"/>
          </w:tcPr>
          <w:p w14:paraId="6B64AD1E">
            <w:pPr>
              <w:widowControl/>
              <w:spacing w:line="480" w:lineRule="auto"/>
              <w:jc w:val="center"/>
              <w:rPr>
                <w:rFonts w:hint="eastAsia" w:ascii="宋体" w:hAnsi="宋体"/>
                <w:sz w:val="24"/>
              </w:rPr>
            </w:pPr>
            <w:r>
              <w:rPr>
                <w:rFonts w:hint="eastAsia" w:ascii="宋体" w:hAnsi="宋体"/>
                <w:sz w:val="24"/>
              </w:rPr>
              <w:t>1台</w:t>
            </w:r>
          </w:p>
        </w:tc>
      </w:tr>
      <w:tr w14:paraId="20DC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10B8964E">
            <w:pPr>
              <w:widowControl/>
              <w:spacing w:line="480" w:lineRule="auto"/>
              <w:jc w:val="center"/>
              <w:rPr>
                <w:rFonts w:hint="eastAsia" w:ascii="宋体" w:hAnsi="宋体"/>
                <w:sz w:val="24"/>
              </w:rPr>
            </w:pPr>
            <w:r>
              <w:rPr>
                <w:rFonts w:hint="eastAsia" w:ascii="宋体" w:hAnsi="宋体"/>
                <w:sz w:val="24"/>
              </w:rPr>
              <w:t>2</w:t>
            </w:r>
          </w:p>
        </w:tc>
        <w:tc>
          <w:tcPr>
            <w:tcW w:w="3247" w:type="dxa"/>
            <w:noWrap w:val="0"/>
            <w:vAlign w:val="top"/>
          </w:tcPr>
          <w:p w14:paraId="517081AE">
            <w:pPr>
              <w:widowControl/>
              <w:spacing w:line="480" w:lineRule="auto"/>
              <w:jc w:val="center"/>
              <w:rPr>
                <w:rFonts w:hint="eastAsia" w:ascii="宋体" w:hAnsi="宋体"/>
                <w:sz w:val="24"/>
              </w:rPr>
            </w:pPr>
            <w:r>
              <w:rPr>
                <w:rFonts w:hint="eastAsia" w:ascii="宋体" w:hAnsi="宋体"/>
                <w:sz w:val="24"/>
              </w:rPr>
              <w:t>胸部主机</w:t>
            </w:r>
          </w:p>
        </w:tc>
        <w:tc>
          <w:tcPr>
            <w:tcW w:w="2576" w:type="dxa"/>
            <w:noWrap w:val="0"/>
            <w:vAlign w:val="top"/>
          </w:tcPr>
          <w:p w14:paraId="2408E149">
            <w:pPr>
              <w:widowControl/>
              <w:spacing w:line="480" w:lineRule="auto"/>
              <w:jc w:val="center"/>
              <w:rPr>
                <w:rFonts w:hint="eastAsia" w:ascii="宋体" w:hAnsi="宋体"/>
                <w:sz w:val="24"/>
              </w:rPr>
            </w:pPr>
            <w:r>
              <w:rPr>
                <w:rFonts w:hint="eastAsia" w:ascii="宋体" w:hAnsi="宋体"/>
                <w:sz w:val="24"/>
              </w:rPr>
              <w:t>1台</w:t>
            </w:r>
          </w:p>
        </w:tc>
      </w:tr>
      <w:tr w14:paraId="43E3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25903266">
            <w:pPr>
              <w:widowControl/>
              <w:spacing w:line="480" w:lineRule="auto"/>
              <w:jc w:val="center"/>
              <w:rPr>
                <w:rFonts w:hint="eastAsia" w:ascii="宋体" w:hAnsi="宋体"/>
                <w:sz w:val="24"/>
              </w:rPr>
            </w:pPr>
            <w:r>
              <w:rPr>
                <w:rFonts w:hint="eastAsia" w:ascii="宋体" w:hAnsi="宋体"/>
                <w:sz w:val="24"/>
              </w:rPr>
              <w:t>3</w:t>
            </w:r>
          </w:p>
        </w:tc>
        <w:tc>
          <w:tcPr>
            <w:tcW w:w="3247" w:type="dxa"/>
            <w:noWrap w:val="0"/>
            <w:vAlign w:val="top"/>
          </w:tcPr>
          <w:p w14:paraId="16CDE12B">
            <w:pPr>
              <w:widowControl/>
              <w:spacing w:line="480" w:lineRule="auto"/>
              <w:jc w:val="center"/>
              <w:rPr>
                <w:rFonts w:hint="eastAsia" w:ascii="宋体" w:hAnsi="宋体"/>
                <w:sz w:val="24"/>
              </w:rPr>
            </w:pPr>
            <w:r>
              <w:rPr>
                <w:rFonts w:hint="eastAsia" w:ascii="宋体" w:hAnsi="宋体"/>
                <w:sz w:val="24"/>
              </w:rPr>
              <w:t>数据通讯组件</w:t>
            </w:r>
          </w:p>
        </w:tc>
        <w:tc>
          <w:tcPr>
            <w:tcW w:w="2576" w:type="dxa"/>
            <w:noWrap w:val="0"/>
            <w:vAlign w:val="top"/>
          </w:tcPr>
          <w:p w14:paraId="14C9DA84">
            <w:pPr>
              <w:widowControl/>
              <w:spacing w:line="480" w:lineRule="auto"/>
              <w:jc w:val="center"/>
              <w:rPr>
                <w:rFonts w:hint="eastAsia" w:ascii="宋体" w:hAnsi="宋体"/>
                <w:sz w:val="24"/>
              </w:rPr>
            </w:pPr>
            <w:r>
              <w:rPr>
                <w:rFonts w:hint="eastAsia" w:ascii="宋体" w:hAnsi="宋体"/>
                <w:sz w:val="24"/>
              </w:rPr>
              <w:t>1个</w:t>
            </w:r>
          </w:p>
        </w:tc>
      </w:tr>
      <w:tr w14:paraId="068B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4E9522DF">
            <w:pPr>
              <w:widowControl/>
              <w:spacing w:line="480" w:lineRule="auto"/>
              <w:jc w:val="center"/>
              <w:rPr>
                <w:rFonts w:hint="eastAsia" w:ascii="宋体" w:hAnsi="宋体"/>
                <w:sz w:val="24"/>
              </w:rPr>
            </w:pPr>
            <w:r>
              <w:rPr>
                <w:rFonts w:hint="eastAsia" w:ascii="宋体" w:hAnsi="宋体"/>
                <w:sz w:val="24"/>
              </w:rPr>
              <w:t>4</w:t>
            </w:r>
          </w:p>
        </w:tc>
        <w:tc>
          <w:tcPr>
            <w:tcW w:w="3247" w:type="dxa"/>
            <w:noWrap w:val="0"/>
            <w:vAlign w:val="top"/>
          </w:tcPr>
          <w:p w14:paraId="45BB1784">
            <w:pPr>
              <w:widowControl/>
              <w:spacing w:line="480" w:lineRule="auto"/>
              <w:jc w:val="center"/>
              <w:rPr>
                <w:rFonts w:hint="eastAsia" w:ascii="宋体" w:hAnsi="宋体"/>
                <w:sz w:val="24"/>
              </w:rPr>
            </w:pPr>
            <w:r>
              <w:rPr>
                <w:rFonts w:hint="eastAsia" w:ascii="宋体" w:hAnsi="宋体"/>
                <w:sz w:val="24"/>
              </w:rPr>
              <w:t>蓝牙适配器</w:t>
            </w:r>
          </w:p>
        </w:tc>
        <w:tc>
          <w:tcPr>
            <w:tcW w:w="2576" w:type="dxa"/>
            <w:noWrap w:val="0"/>
            <w:vAlign w:val="top"/>
          </w:tcPr>
          <w:p w14:paraId="63B944BF">
            <w:pPr>
              <w:widowControl/>
              <w:spacing w:line="480" w:lineRule="auto"/>
              <w:jc w:val="center"/>
              <w:rPr>
                <w:rFonts w:hint="eastAsia" w:ascii="宋体" w:hAnsi="宋体"/>
                <w:sz w:val="24"/>
              </w:rPr>
            </w:pPr>
            <w:r>
              <w:rPr>
                <w:rFonts w:hint="eastAsia" w:ascii="宋体" w:hAnsi="宋体"/>
                <w:sz w:val="24"/>
              </w:rPr>
              <w:t>1个</w:t>
            </w:r>
          </w:p>
        </w:tc>
      </w:tr>
      <w:tr w14:paraId="3790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333442F9">
            <w:pPr>
              <w:widowControl/>
              <w:spacing w:line="480" w:lineRule="auto"/>
              <w:jc w:val="center"/>
              <w:rPr>
                <w:rFonts w:hint="eastAsia" w:ascii="宋体" w:hAnsi="宋体"/>
                <w:sz w:val="24"/>
              </w:rPr>
            </w:pPr>
            <w:r>
              <w:rPr>
                <w:rFonts w:hint="eastAsia" w:ascii="宋体" w:hAnsi="宋体"/>
                <w:sz w:val="24"/>
              </w:rPr>
              <w:t>5</w:t>
            </w:r>
          </w:p>
        </w:tc>
        <w:tc>
          <w:tcPr>
            <w:tcW w:w="3247" w:type="dxa"/>
            <w:noWrap w:val="0"/>
            <w:vAlign w:val="top"/>
          </w:tcPr>
          <w:p w14:paraId="4EBEEB46">
            <w:pPr>
              <w:widowControl/>
              <w:spacing w:line="480" w:lineRule="auto"/>
              <w:jc w:val="center"/>
              <w:rPr>
                <w:rFonts w:hint="eastAsia" w:ascii="宋体" w:hAnsi="宋体"/>
                <w:sz w:val="24"/>
              </w:rPr>
            </w:pPr>
            <w:r>
              <w:rPr>
                <w:rFonts w:hint="eastAsia" w:ascii="宋体" w:hAnsi="宋体"/>
                <w:sz w:val="24"/>
              </w:rPr>
              <w:t>血氧传感器</w:t>
            </w:r>
          </w:p>
        </w:tc>
        <w:tc>
          <w:tcPr>
            <w:tcW w:w="2576" w:type="dxa"/>
            <w:noWrap w:val="0"/>
            <w:vAlign w:val="top"/>
          </w:tcPr>
          <w:p w14:paraId="7A640678">
            <w:pPr>
              <w:widowControl/>
              <w:spacing w:line="480" w:lineRule="auto"/>
              <w:jc w:val="center"/>
              <w:rPr>
                <w:rFonts w:hint="eastAsia" w:ascii="宋体" w:hAnsi="宋体"/>
                <w:sz w:val="24"/>
              </w:rPr>
            </w:pPr>
            <w:r>
              <w:rPr>
                <w:rFonts w:hint="eastAsia" w:ascii="宋体" w:hAnsi="宋体"/>
                <w:sz w:val="24"/>
              </w:rPr>
              <w:t>1个</w:t>
            </w:r>
          </w:p>
        </w:tc>
      </w:tr>
      <w:tr w14:paraId="7254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76A75AE6">
            <w:pPr>
              <w:widowControl/>
              <w:spacing w:line="480" w:lineRule="auto"/>
              <w:jc w:val="center"/>
              <w:rPr>
                <w:rFonts w:hint="eastAsia" w:ascii="宋体" w:hAnsi="宋体"/>
                <w:sz w:val="24"/>
              </w:rPr>
            </w:pPr>
            <w:r>
              <w:rPr>
                <w:rFonts w:hint="eastAsia" w:ascii="宋体" w:hAnsi="宋体"/>
                <w:sz w:val="24"/>
              </w:rPr>
              <w:t>6</w:t>
            </w:r>
          </w:p>
        </w:tc>
        <w:tc>
          <w:tcPr>
            <w:tcW w:w="3247" w:type="dxa"/>
            <w:noWrap w:val="0"/>
            <w:vAlign w:val="top"/>
          </w:tcPr>
          <w:p w14:paraId="2FEE1343">
            <w:pPr>
              <w:widowControl/>
              <w:spacing w:line="480" w:lineRule="auto"/>
              <w:jc w:val="center"/>
              <w:rPr>
                <w:rFonts w:hint="eastAsia" w:ascii="宋体" w:hAnsi="宋体"/>
                <w:sz w:val="24"/>
              </w:rPr>
            </w:pPr>
            <w:r>
              <w:rPr>
                <w:rFonts w:hint="eastAsia" w:ascii="宋体" w:hAnsi="宋体"/>
                <w:sz w:val="24"/>
              </w:rPr>
              <w:t>热敏气流传感器</w:t>
            </w:r>
          </w:p>
        </w:tc>
        <w:tc>
          <w:tcPr>
            <w:tcW w:w="2576" w:type="dxa"/>
            <w:noWrap w:val="0"/>
            <w:vAlign w:val="top"/>
          </w:tcPr>
          <w:p w14:paraId="1954D6AA">
            <w:pPr>
              <w:widowControl/>
              <w:spacing w:line="480" w:lineRule="auto"/>
              <w:jc w:val="center"/>
              <w:rPr>
                <w:rFonts w:hint="eastAsia" w:ascii="宋体" w:hAnsi="宋体"/>
                <w:sz w:val="24"/>
              </w:rPr>
            </w:pPr>
            <w:r>
              <w:rPr>
                <w:rFonts w:hint="eastAsia" w:ascii="宋体" w:hAnsi="宋体"/>
                <w:sz w:val="24"/>
              </w:rPr>
              <w:t>1个</w:t>
            </w:r>
          </w:p>
        </w:tc>
      </w:tr>
      <w:tr w14:paraId="2F45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36748D0B">
            <w:pPr>
              <w:widowControl/>
              <w:spacing w:line="480" w:lineRule="auto"/>
              <w:jc w:val="center"/>
              <w:rPr>
                <w:rFonts w:hint="eastAsia" w:ascii="宋体" w:hAnsi="宋体"/>
                <w:sz w:val="24"/>
              </w:rPr>
            </w:pPr>
            <w:r>
              <w:rPr>
                <w:rFonts w:hint="eastAsia" w:ascii="宋体" w:hAnsi="宋体"/>
                <w:sz w:val="24"/>
              </w:rPr>
              <w:t>7</w:t>
            </w:r>
          </w:p>
        </w:tc>
        <w:tc>
          <w:tcPr>
            <w:tcW w:w="3247" w:type="dxa"/>
            <w:noWrap w:val="0"/>
            <w:vAlign w:val="top"/>
          </w:tcPr>
          <w:p w14:paraId="02D4DD44">
            <w:pPr>
              <w:widowControl/>
              <w:spacing w:line="480" w:lineRule="auto"/>
              <w:jc w:val="center"/>
              <w:rPr>
                <w:rFonts w:hint="eastAsia" w:ascii="宋体" w:hAnsi="宋体"/>
                <w:sz w:val="24"/>
              </w:rPr>
            </w:pPr>
            <w:r>
              <w:rPr>
                <w:rFonts w:hint="eastAsia" w:ascii="宋体" w:hAnsi="宋体"/>
                <w:sz w:val="24"/>
              </w:rPr>
              <w:t>胸呼吸导联线</w:t>
            </w:r>
          </w:p>
        </w:tc>
        <w:tc>
          <w:tcPr>
            <w:tcW w:w="2576" w:type="dxa"/>
            <w:noWrap w:val="0"/>
            <w:vAlign w:val="top"/>
          </w:tcPr>
          <w:p w14:paraId="61952D2D">
            <w:pPr>
              <w:widowControl/>
              <w:spacing w:line="480" w:lineRule="auto"/>
              <w:jc w:val="center"/>
              <w:rPr>
                <w:rFonts w:hint="eastAsia" w:ascii="宋体" w:hAnsi="宋体"/>
                <w:sz w:val="24"/>
              </w:rPr>
            </w:pPr>
            <w:r>
              <w:rPr>
                <w:rFonts w:hint="eastAsia" w:ascii="宋体" w:hAnsi="宋体"/>
                <w:sz w:val="24"/>
              </w:rPr>
              <w:t>1条</w:t>
            </w:r>
          </w:p>
        </w:tc>
      </w:tr>
      <w:tr w14:paraId="3758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01590B77">
            <w:pPr>
              <w:widowControl/>
              <w:spacing w:line="480" w:lineRule="auto"/>
              <w:jc w:val="center"/>
              <w:rPr>
                <w:rFonts w:hint="eastAsia" w:ascii="宋体" w:hAnsi="宋体"/>
                <w:sz w:val="24"/>
              </w:rPr>
            </w:pPr>
            <w:r>
              <w:rPr>
                <w:rFonts w:hint="eastAsia" w:ascii="宋体" w:hAnsi="宋体"/>
                <w:sz w:val="24"/>
              </w:rPr>
              <w:t>8</w:t>
            </w:r>
          </w:p>
        </w:tc>
        <w:tc>
          <w:tcPr>
            <w:tcW w:w="3247" w:type="dxa"/>
            <w:noWrap w:val="0"/>
            <w:vAlign w:val="top"/>
          </w:tcPr>
          <w:p w14:paraId="100E0CE7">
            <w:pPr>
              <w:widowControl/>
              <w:spacing w:line="480" w:lineRule="auto"/>
              <w:jc w:val="center"/>
              <w:rPr>
                <w:rFonts w:hint="eastAsia" w:ascii="宋体" w:hAnsi="宋体"/>
                <w:sz w:val="24"/>
              </w:rPr>
            </w:pPr>
            <w:r>
              <w:rPr>
                <w:rFonts w:hint="eastAsia" w:ascii="宋体" w:hAnsi="宋体"/>
                <w:sz w:val="24"/>
              </w:rPr>
              <w:t>腹呼吸导联线</w:t>
            </w:r>
          </w:p>
        </w:tc>
        <w:tc>
          <w:tcPr>
            <w:tcW w:w="2576" w:type="dxa"/>
            <w:noWrap w:val="0"/>
            <w:vAlign w:val="top"/>
          </w:tcPr>
          <w:p w14:paraId="380CEC41">
            <w:pPr>
              <w:widowControl/>
              <w:spacing w:line="480" w:lineRule="auto"/>
              <w:jc w:val="center"/>
              <w:rPr>
                <w:rFonts w:hint="eastAsia" w:ascii="宋体" w:hAnsi="宋体"/>
                <w:sz w:val="24"/>
              </w:rPr>
            </w:pPr>
            <w:r>
              <w:rPr>
                <w:rFonts w:hint="eastAsia" w:ascii="宋体" w:hAnsi="宋体"/>
                <w:sz w:val="24"/>
              </w:rPr>
              <w:t>1条</w:t>
            </w:r>
          </w:p>
        </w:tc>
      </w:tr>
      <w:tr w14:paraId="4BDA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0BCF16D2">
            <w:pPr>
              <w:widowControl/>
              <w:spacing w:line="480" w:lineRule="auto"/>
              <w:jc w:val="center"/>
              <w:rPr>
                <w:rFonts w:hint="eastAsia" w:ascii="宋体" w:hAnsi="宋体"/>
                <w:sz w:val="24"/>
              </w:rPr>
            </w:pPr>
            <w:r>
              <w:rPr>
                <w:rFonts w:hint="eastAsia" w:ascii="宋体" w:hAnsi="宋体"/>
                <w:sz w:val="24"/>
              </w:rPr>
              <w:t>9</w:t>
            </w:r>
          </w:p>
        </w:tc>
        <w:tc>
          <w:tcPr>
            <w:tcW w:w="3247" w:type="dxa"/>
            <w:noWrap w:val="0"/>
            <w:vAlign w:val="top"/>
          </w:tcPr>
          <w:p w14:paraId="17582317">
            <w:pPr>
              <w:widowControl/>
              <w:spacing w:line="480" w:lineRule="auto"/>
              <w:jc w:val="center"/>
              <w:rPr>
                <w:rFonts w:hint="eastAsia" w:ascii="宋体" w:hAnsi="宋体"/>
                <w:sz w:val="24"/>
              </w:rPr>
            </w:pPr>
            <w:r>
              <w:rPr>
                <w:rFonts w:hint="eastAsia" w:ascii="宋体" w:hAnsi="宋体"/>
                <w:sz w:val="24"/>
              </w:rPr>
              <w:t>胸腹呼吸带</w:t>
            </w:r>
          </w:p>
        </w:tc>
        <w:tc>
          <w:tcPr>
            <w:tcW w:w="2576" w:type="dxa"/>
            <w:noWrap w:val="0"/>
            <w:vAlign w:val="top"/>
          </w:tcPr>
          <w:p w14:paraId="734DD8FC">
            <w:pPr>
              <w:widowControl/>
              <w:spacing w:line="480" w:lineRule="auto"/>
              <w:jc w:val="center"/>
              <w:rPr>
                <w:rFonts w:hint="eastAsia" w:ascii="宋体" w:hAnsi="宋体"/>
                <w:sz w:val="24"/>
              </w:rPr>
            </w:pPr>
            <w:r>
              <w:rPr>
                <w:rFonts w:hint="eastAsia" w:ascii="宋体" w:hAnsi="宋体"/>
                <w:sz w:val="24"/>
              </w:rPr>
              <w:t>2条</w:t>
            </w:r>
          </w:p>
        </w:tc>
      </w:tr>
      <w:tr w14:paraId="26F3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47952BD6">
            <w:pPr>
              <w:widowControl/>
              <w:spacing w:line="480" w:lineRule="auto"/>
              <w:jc w:val="center"/>
              <w:rPr>
                <w:rFonts w:hint="eastAsia" w:ascii="宋体" w:hAnsi="宋体"/>
                <w:sz w:val="24"/>
              </w:rPr>
            </w:pPr>
            <w:r>
              <w:rPr>
                <w:rFonts w:hint="eastAsia" w:ascii="宋体" w:hAnsi="宋体"/>
                <w:sz w:val="24"/>
              </w:rPr>
              <w:t>10</w:t>
            </w:r>
          </w:p>
        </w:tc>
        <w:tc>
          <w:tcPr>
            <w:tcW w:w="3247" w:type="dxa"/>
            <w:noWrap w:val="0"/>
            <w:vAlign w:val="top"/>
          </w:tcPr>
          <w:p w14:paraId="6E76FC67">
            <w:pPr>
              <w:widowControl/>
              <w:spacing w:line="480" w:lineRule="auto"/>
              <w:jc w:val="center"/>
              <w:rPr>
                <w:rFonts w:hint="eastAsia" w:ascii="宋体" w:hAnsi="宋体"/>
                <w:sz w:val="24"/>
              </w:rPr>
            </w:pPr>
            <w:r>
              <w:rPr>
                <w:rFonts w:hint="eastAsia" w:ascii="宋体" w:hAnsi="宋体"/>
                <w:sz w:val="24"/>
              </w:rPr>
              <w:t>医疗适配器</w:t>
            </w:r>
          </w:p>
        </w:tc>
        <w:tc>
          <w:tcPr>
            <w:tcW w:w="2576" w:type="dxa"/>
            <w:noWrap w:val="0"/>
            <w:vAlign w:val="top"/>
          </w:tcPr>
          <w:p w14:paraId="7760DE55">
            <w:pPr>
              <w:widowControl/>
              <w:spacing w:line="480" w:lineRule="auto"/>
              <w:jc w:val="center"/>
              <w:rPr>
                <w:rFonts w:hint="eastAsia" w:ascii="宋体" w:hAnsi="宋体"/>
                <w:sz w:val="24"/>
              </w:rPr>
            </w:pPr>
            <w:r>
              <w:rPr>
                <w:rFonts w:hint="eastAsia" w:ascii="宋体" w:hAnsi="宋体"/>
                <w:sz w:val="24"/>
              </w:rPr>
              <w:t>1个</w:t>
            </w:r>
          </w:p>
        </w:tc>
      </w:tr>
      <w:tr w14:paraId="4B5B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380ED8B7">
            <w:pPr>
              <w:widowControl/>
              <w:spacing w:line="480" w:lineRule="auto"/>
              <w:jc w:val="center"/>
              <w:rPr>
                <w:rFonts w:hint="eastAsia" w:ascii="宋体" w:hAnsi="宋体"/>
                <w:sz w:val="24"/>
              </w:rPr>
            </w:pPr>
            <w:r>
              <w:rPr>
                <w:rFonts w:hint="eastAsia" w:ascii="宋体" w:hAnsi="宋体"/>
                <w:sz w:val="24"/>
              </w:rPr>
              <w:t>11</w:t>
            </w:r>
          </w:p>
        </w:tc>
        <w:tc>
          <w:tcPr>
            <w:tcW w:w="3247" w:type="dxa"/>
            <w:noWrap w:val="0"/>
            <w:vAlign w:val="top"/>
          </w:tcPr>
          <w:p w14:paraId="10850C57">
            <w:pPr>
              <w:widowControl/>
              <w:spacing w:line="480" w:lineRule="auto"/>
              <w:jc w:val="center"/>
              <w:rPr>
                <w:rFonts w:hint="eastAsia" w:ascii="宋体" w:hAnsi="宋体"/>
                <w:sz w:val="24"/>
              </w:rPr>
            </w:pPr>
            <w:r>
              <w:rPr>
                <w:rFonts w:hint="eastAsia" w:ascii="宋体" w:hAnsi="宋体"/>
                <w:sz w:val="24"/>
              </w:rPr>
              <w:t>PSM说明书</w:t>
            </w:r>
          </w:p>
        </w:tc>
        <w:tc>
          <w:tcPr>
            <w:tcW w:w="2576" w:type="dxa"/>
            <w:noWrap w:val="0"/>
            <w:vAlign w:val="top"/>
          </w:tcPr>
          <w:p w14:paraId="4F79BACC">
            <w:pPr>
              <w:widowControl/>
              <w:spacing w:line="480" w:lineRule="auto"/>
              <w:jc w:val="center"/>
              <w:rPr>
                <w:rFonts w:hint="eastAsia" w:ascii="宋体" w:hAnsi="宋体"/>
                <w:sz w:val="24"/>
              </w:rPr>
            </w:pPr>
            <w:r>
              <w:rPr>
                <w:rFonts w:hint="eastAsia" w:ascii="宋体" w:hAnsi="宋体"/>
                <w:sz w:val="24"/>
              </w:rPr>
              <w:t>1本</w:t>
            </w:r>
          </w:p>
        </w:tc>
      </w:tr>
      <w:tr w14:paraId="33BD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0"/>
            <w:vAlign w:val="top"/>
          </w:tcPr>
          <w:p w14:paraId="553FBE5D">
            <w:pPr>
              <w:widowControl/>
              <w:spacing w:line="480" w:lineRule="auto"/>
              <w:jc w:val="center"/>
              <w:rPr>
                <w:rFonts w:hint="eastAsia" w:ascii="宋体" w:hAnsi="宋体"/>
                <w:sz w:val="24"/>
              </w:rPr>
            </w:pPr>
            <w:r>
              <w:rPr>
                <w:rFonts w:hint="eastAsia" w:ascii="宋体" w:hAnsi="宋体"/>
                <w:sz w:val="24"/>
              </w:rPr>
              <w:t>12</w:t>
            </w:r>
          </w:p>
        </w:tc>
        <w:tc>
          <w:tcPr>
            <w:tcW w:w="3247" w:type="dxa"/>
            <w:noWrap w:val="0"/>
            <w:vAlign w:val="top"/>
          </w:tcPr>
          <w:p w14:paraId="5CB20C05">
            <w:pPr>
              <w:widowControl/>
              <w:spacing w:line="480" w:lineRule="auto"/>
              <w:jc w:val="center"/>
              <w:rPr>
                <w:rFonts w:hint="eastAsia" w:ascii="宋体" w:hAnsi="宋体"/>
                <w:sz w:val="24"/>
              </w:rPr>
            </w:pPr>
            <w:r>
              <w:rPr>
                <w:rFonts w:hint="eastAsia" w:ascii="宋体" w:hAnsi="宋体"/>
                <w:sz w:val="24"/>
              </w:rPr>
              <w:t>收纳包</w:t>
            </w:r>
          </w:p>
        </w:tc>
        <w:tc>
          <w:tcPr>
            <w:tcW w:w="2576" w:type="dxa"/>
            <w:noWrap w:val="0"/>
            <w:vAlign w:val="top"/>
          </w:tcPr>
          <w:p w14:paraId="4CA6193B">
            <w:pPr>
              <w:widowControl/>
              <w:spacing w:line="480" w:lineRule="auto"/>
              <w:jc w:val="center"/>
              <w:rPr>
                <w:rFonts w:hint="eastAsia" w:ascii="宋体" w:hAnsi="宋体"/>
                <w:sz w:val="24"/>
              </w:rPr>
            </w:pPr>
            <w:r>
              <w:rPr>
                <w:rFonts w:hint="eastAsia" w:ascii="宋体" w:hAnsi="宋体"/>
                <w:sz w:val="24"/>
              </w:rPr>
              <w:t>1个</w:t>
            </w:r>
          </w:p>
        </w:tc>
      </w:tr>
    </w:tbl>
    <w:p w14:paraId="2F1CE2F1">
      <w:pPr>
        <w:pStyle w:val="10"/>
        <w:ind w:firstLine="0" w:firstLineChars="0"/>
        <w:rPr>
          <w:rFonts w:hint="eastAsia"/>
        </w:rPr>
      </w:pPr>
    </w:p>
    <w:p w14:paraId="3189CA79">
      <w:pPr>
        <w:pStyle w:val="5"/>
        <w:adjustRightInd/>
        <w:spacing w:line="360" w:lineRule="auto"/>
        <w:jc w:val="both"/>
        <w:textAlignment w:val="auto"/>
        <w:rPr>
          <w:rFonts w:hint="eastAsia" w:eastAsia="黑体"/>
          <w:sz w:val="28"/>
          <w:szCs w:val="28"/>
        </w:rPr>
      </w:pPr>
      <w:bookmarkStart w:id="5" w:name="_Toc1831"/>
      <w:bookmarkStart w:id="6" w:name="_Toc155947321"/>
      <w:r>
        <w:rPr>
          <w:rFonts w:hint="eastAsia"/>
          <w:sz w:val="28"/>
          <w:szCs w:val="28"/>
        </w:rPr>
        <w:t>三、商务</w:t>
      </w:r>
      <w:bookmarkEnd w:id="5"/>
      <w:r>
        <w:rPr>
          <w:rFonts w:hint="eastAsia"/>
          <w:sz w:val="28"/>
          <w:szCs w:val="28"/>
        </w:rPr>
        <w:t>要求</w:t>
      </w:r>
      <w:bookmarkEnd w:id="6"/>
    </w:p>
    <w:p w14:paraId="100D3D56">
      <w:pPr>
        <w:spacing w:line="360" w:lineRule="auto"/>
        <w:ind w:firstLine="422" w:firstLineChars="200"/>
        <w:outlineLvl w:val="2"/>
        <w:rPr>
          <w:rFonts w:ascii="宋体" w:hAnsi="宋体" w:cs="宋体"/>
          <w:b/>
          <w:bCs/>
          <w:kern w:val="28"/>
          <w:szCs w:val="21"/>
        </w:rPr>
      </w:pPr>
      <w:bookmarkStart w:id="7" w:name="_Toc9070"/>
      <w:r>
        <w:rPr>
          <w:rFonts w:hint="eastAsia" w:ascii="宋体" w:hAnsi="宋体" w:cs="宋体"/>
          <w:b/>
          <w:bCs/>
          <w:kern w:val="28"/>
          <w:szCs w:val="21"/>
        </w:rPr>
        <w:t>1、交货地点：</w:t>
      </w:r>
      <w:bookmarkEnd w:id="7"/>
      <w:bookmarkStart w:id="8" w:name="_Toc14031"/>
      <w:r>
        <w:rPr>
          <w:rFonts w:hint="eastAsia" w:ascii="宋体" w:hAnsi="宋体" w:cs="宋体"/>
          <w:kern w:val="28"/>
          <w:szCs w:val="21"/>
        </w:rPr>
        <w:t>采购单位指定地点。</w:t>
      </w:r>
    </w:p>
    <w:p w14:paraId="4BEF0127">
      <w:pPr>
        <w:spacing w:line="360" w:lineRule="auto"/>
        <w:ind w:firstLine="422" w:firstLineChars="200"/>
        <w:outlineLvl w:val="2"/>
        <w:rPr>
          <w:rFonts w:ascii="宋体" w:hAnsi="宋体" w:cs="宋体"/>
          <w:kern w:val="28"/>
          <w:szCs w:val="21"/>
        </w:rPr>
      </w:pPr>
      <w:r>
        <w:rPr>
          <w:rFonts w:hint="eastAsia" w:ascii="宋体" w:hAnsi="宋体" w:cs="宋体"/>
          <w:b/>
          <w:bCs/>
          <w:kern w:val="28"/>
          <w:szCs w:val="21"/>
        </w:rPr>
        <w:t>2、交货期：</w:t>
      </w:r>
      <w:bookmarkEnd w:id="8"/>
      <w:bookmarkStart w:id="9" w:name="_Toc28478"/>
      <w:r>
        <w:rPr>
          <w:rFonts w:hint="eastAsia" w:ascii="宋体" w:hAnsi="宋体" w:cs="宋体"/>
          <w:kern w:val="28"/>
          <w:szCs w:val="21"/>
        </w:rPr>
        <w:t>合同签订生效后</w:t>
      </w:r>
      <w:r>
        <w:rPr>
          <w:rFonts w:hint="eastAsia" w:ascii="宋体" w:hAnsi="宋体" w:cs="宋体"/>
          <w:kern w:val="28"/>
          <w:szCs w:val="21"/>
          <w:u w:val="single"/>
        </w:rPr>
        <w:t xml:space="preserve"> 30</w:t>
      </w:r>
      <w:r>
        <w:rPr>
          <w:rFonts w:hint="eastAsia" w:ascii="宋体" w:hAnsi="宋体" w:cs="宋体"/>
          <w:kern w:val="28"/>
          <w:szCs w:val="21"/>
        </w:rPr>
        <w:t>天内，乙方负责将设备运抵甲方指定的地点，由甲方相关科室负责验收。</w:t>
      </w:r>
    </w:p>
    <w:p w14:paraId="19A800AE">
      <w:pPr>
        <w:spacing w:line="360" w:lineRule="auto"/>
        <w:ind w:firstLine="422" w:firstLineChars="200"/>
        <w:outlineLvl w:val="2"/>
        <w:rPr>
          <w:rFonts w:ascii="宋体" w:hAnsi="宋体" w:cs="宋体"/>
          <w:kern w:val="28"/>
          <w:szCs w:val="21"/>
        </w:rPr>
      </w:pPr>
      <w:r>
        <w:rPr>
          <w:rFonts w:hint="eastAsia" w:ascii="宋体" w:hAnsi="宋体" w:cs="宋体"/>
          <w:b/>
          <w:bCs/>
          <w:kern w:val="28"/>
          <w:szCs w:val="21"/>
        </w:rPr>
        <w:t>3、付款方式：</w:t>
      </w:r>
      <w:bookmarkEnd w:id="9"/>
      <w:r>
        <w:rPr>
          <w:rFonts w:hint="eastAsia" w:ascii="宋体" w:hAnsi="宋体" w:cs="宋体"/>
          <w:kern w:val="28"/>
          <w:szCs w:val="21"/>
        </w:rPr>
        <w:t>按本合同约定，完成安装、调试、培训及验收合格后，中标单位提供合格付款资料90天内支付全部货款（合同总价的100%），中标单位需按合同规定的质保期及相关要求提供免费服务，不得推诿。</w:t>
      </w:r>
    </w:p>
    <w:p w14:paraId="364CBCEC">
      <w:pPr>
        <w:spacing w:line="360" w:lineRule="auto"/>
        <w:ind w:firstLine="422" w:firstLineChars="200"/>
        <w:outlineLvl w:val="2"/>
        <w:rPr>
          <w:rFonts w:ascii="宋体" w:hAnsi="宋体" w:cs="宋体"/>
          <w:kern w:val="28"/>
          <w:szCs w:val="21"/>
        </w:rPr>
      </w:pPr>
      <w:bookmarkStart w:id="10" w:name="_Toc14513"/>
      <w:r>
        <w:rPr>
          <w:rFonts w:hint="eastAsia" w:ascii="宋体" w:hAnsi="宋体" w:cs="宋体"/>
          <w:b/>
          <w:bCs/>
          <w:kern w:val="28"/>
          <w:szCs w:val="21"/>
        </w:rPr>
        <w:t>4、报价方式：</w:t>
      </w:r>
      <w:bookmarkEnd w:id="10"/>
      <w:r>
        <w:rPr>
          <w:rFonts w:hint="eastAsia" w:ascii="宋体" w:hAnsi="宋体" w:cs="宋体"/>
          <w:kern w:val="28"/>
          <w:szCs w:val="21"/>
        </w:rPr>
        <w:t>投标报价为运至指定地点（包括安装）的含税价，应包括：材料价、设备价、加工价、损耗价、运至采购人指定地点的运输费、装卸费、保险费、安装费、技术培训费、施工费等所有分项报价，质保期内的一切售后服务费，相关的各项税费以及合同实施过程中不可预见的各种费用等，本项目以人民币为结算单位。</w:t>
      </w:r>
    </w:p>
    <w:p w14:paraId="7128F940">
      <w:pPr>
        <w:spacing w:line="360" w:lineRule="auto"/>
        <w:ind w:firstLine="422" w:firstLineChars="200"/>
        <w:outlineLvl w:val="2"/>
        <w:rPr>
          <w:rFonts w:ascii="宋体" w:hAnsi="宋体" w:cs="宋体"/>
          <w:b/>
          <w:bCs/>
          <w:kern w:val="28"/>
          <w:szCs w:val="21"/>
        </w:rPr>
      </w:pPr>
      <w:r>
        <w:rPr>
          <w:rFonts w:hint="eastAsia" w:ascii="宋体" w:hAnsi="宋体" w:cs="宋体"/>
          <w:b/>
          <w:bCs/>
          <w:kern w:val="28"/>
          <w:szCs w:val="21"/>
        </w:rPr>
        <w:t>5、设备质量要求及中标人对质量负责条件和期限：</w:t>
      </w:r>
    </w:p>
    <w:p w14:paraId="7EF597F8">
      <w:pPr>
        <w:spacing w:line="360" w:lineRule="auto"/>
        <w:ind w:firstLine="459" w:firstLineChars="225"/>
        <w:rPr>
          <w:rFonts w:ascii="宋体" w:hAnsi="宋体" w:cs="宋体"/>
          <w:kern w:val="28"/>
          <w:szCs w:val="21"/>
        </w:rPr>
      </w:pPr>
      <w:r>
        <w:rPr>
          <w:rFonts w:hint="eastAsia" w:ascii="宋体" w:hAnsi="宋体"/>
          <w:spacing w:val="-3"/>
          <w:szCs w:val="21"/>
        </w:rPr>
        <w:t>（1）</w:t>
      </w:r>
      <w:r>
        <w:rPr>
          <w:rFonts w:hint="eastAsia" w:ascii="宋体" w:hAnsi="宋体" w:cs="宋体"/>
          <w:kern w:val="28"/>
          <w:szCs w:val="21"/>
        </w:rPr>
        <w:t>中标人提供的设备必须是全新的设备（包括零部件）。有关设备必须符合国家检测标准，或具有有关质检部门出具的产品检验合格证明。若中标人供进口设备，则须提供合法的进口手续和商检证明。</w:t>
      </w:r>
    </w:p>
    <w:p w14:paraId="4A4F7563">
      <w:pPr>
        <w:spacing w:line="360" w:lineRule="auto"/>
        <w:ind w:firstLine="459" w:firstLineChars="225"/>
        <w:rPr>
          <w:rFonts w:ascii="宋体" w:hAnsi="宋体" w:cs="宋体"/>
          <w:kern w:val="28"/>
          <w:szCs w:val="21"/>
        </w:rPr>
      </w:pPr>
      <w:r>
        <w:rPr>
          <w:rFonts w:hint="eastAsia" w:ascii="宋体" w:hAnsi="宋体"/>
          <w:spacing w:val="-3"/>
          <w:szCs w:val="21"/>
        </w:rPr>
        <w:t>（2）</w:t>
      </w:r>
      <w:r>
        <w:rPr>
          <w:rFonts w:hint="eastAsia" w:ascii="宋体" w:hAnsi="宋体" w:cs="宋体"/>
          <w:kern w:val="28"/>
          <w:szCs w:val="21"/>
        </w:rPr>
        <w:t>免费保修期内售后服务要求：中标人</w:t>
      </w:r>
      <w:r>
        <w:rPr>
          <w:rFonts w:hint="eastAsia" w:ascii="宋体" w:hAnsi="宋体" w:cs="宋体"/>
          <w:kern w:val="28"/>
          <w:szCs w:val="21"/>
          <w:lang w:eastAsia="zh-TW"/>
        </w:rPr>
        <w:t>承诺对本项目拟采购设备的</w:t>
      </w:r>
      <w:r>
        <w:rPr>
          <w:rFonts w:hint="eastAsia" w:ascii="宋体" w:hAnsi="宋体" w:cs="宋体"/>
          <w:kern w:val="28"/>
          <w:szCs w:val="21"/>
        </w:rPr>
        <w:t>整机</w:t>
      </w:r>
      <w:r>
        <w:rPr>
          <w:rFonts w:hint="eastAsia" w:ascii="宋体" w:hAnsi="宋体" w:cs="宋体"/>
          <w:kern w:val="28"/>
          <w:szCs w:val="21"/>
          <w:lang w:eastAsia="zh-TW"/>
        </w:rPr>
        <w:t>(包括但不限于主机、配件和易耗品等)提供</w:t>
      </w:r>
      <w:r>
        <w:rPr>
          <w:rFonts w:hint="eastAsia" w:ascii="宋体" w:hAnsi="宋体" w:cs="宋体"/>
          <w:kern w:val="28"/>
          <w:szCs w:val="21"/>
        </w:rPr>
        <w:t>免费维修保养期</w:t>
      </w:r>
      <w:r>
        <w:rPr>
          <w:rFonts w:hint="eastAsia" w:ascii="宋体" w:hAnsi="宋体" w:cs="宋体"/>
          <w:kern w:val="28"/>
          <w:szCs w:val="21"/>
          <w:u w:val="single"/>
        </w:rPr>
        <w:t>3</w:t>
      </w:r>
      <w:r>
        <w:rPr>
          <w:rFonts w:hint="eastAsia" w:ascii="宋体" w:hAnsi="宋体" w:cs="宋体"/>
          <w:kern w:val="28"/>
          <w:szCs w:val="21"/>
        </w:rPr>
        <w:t>年（保修期为采购人验收整机合格之日起算），终身维修。保修期内，年度定期预防性维护保养次数应不少于</w:t>
      </w:r>
      <w:r>
        <w:rPr>
          <w:rFonts w:hint="eastAsia" w:ascii="宋体" w:hAnsi="宋体" w:cs="宋体"/>
          <w:kern w:val="28"/>
          <w:szCs w:val="21"/>
          <w:u w:val="single"/>
        </w:rPr>
        <w:t>2</w:t>
      </w:r>
      <w:r>
        <w:rPr>
          <w:rFonts w:hint="eastAsia" w:ascii="宋体" w:hAnsi="宋体" w:cs="宋体"/>
          <w:kern w:val="28"/>
          <w:szCs w:val="21"/>
        </w:rPr>
        <w:t>次。保修期内，中标人负责派技术人员免费维修更换相关机器零配件、免工时费，并承担修理、更换的相关费用；如无法维修，由中标人免费调换新的机器设备并承担相关运输费用及运输风险或退货产生的相关费用。</w:t>
      </w:r>
    </w:p>
    <w:p w14:paraId="68C65D2E">
      <w:pPr>
        <w:spacing w:line="360" w:lineRule="auto"/>
        <w:ind w:firstLine="472" w:firstLineChars="225"/>
        <w:rPr>
          <w:rFonts w:ascii="宋体" w:hAnsi="宋体" w:cs="宋体"/>
          <w:kern w:val="28"/>
          <w:szCs w:val="21"/>
        </w:rPr>
      </w:pPr>
      <w:r>
        <w:rPr>
          <w:rFonts w:hint="eastAsia" w:ascii="宋体" w:hAnsi="宋体" w:cs="宋体"/>
          <w:kern w:val="28"/>
          <w:szCs w:val="21"/>
        </w:rPr>
        <w:t>依招投标文件约定，设备制造商提供售后服务，</w:t>
      </w:r>
      <w:r>
        <w:rPr>
          <w:rFonts w:hint="eastAsia" w:ascii="宋体" w:hAnsi="宋体" w:cs="宋体"/>
          <w:kern w:val="28"/>
          <w:szCs w:val="21"/>
          <w:u w:val="single"/>
        </w:rPr>
        <w:t xml:space="preserve"> 8 </w:t>
      </w:r>
      <w:r>
        <w:rPr>
          <w:rFonts w:hint="eastAsia" w:ascii="宋体" w:hAnsi="宋体" w:cs="宋体"/>
          <w:kern w:val="28"/>
          <w:szCs w:val="21"/>
        </w:rPr>
        <w:t>小时内响应，</w:t>
      </w:r>
      <w:r>
        <w:rPr>
          <w:rFonts w:hint="eastAsia" w:ascii="宋体" w:hAnsi="宋体" w:cs="宋体"/>
          <w:kern w:val="28"/>
          <w:szCs w:val="21"/>
          <w:u w:val="single"/>
        </w:rPr>
        <w:t xml:space="preserve"> 24 </w:t>
      </w:r>
      <w:r>
        <w:rPr>
          <w:rFonts w:hint="eastAsia" w:ascii="宋体" w:hAnsi="宋体" w:cs="宋体"/>
          <w:kern w:val="28"/>
          <w:szCs w:val="21"/>
        </w:rPr>
        <w:t>小时维修到位（不可抗力情况除外）。设备必需消耗品和零配件应供应及时，特殊情况下可提供备用机。中标人负责货物的终身维修，保证10年以上供应维修配件，10年内免费提供软件升级。</w:t>
      </w:r>
    </w:p>
    <w:p w14:paraId="3397AE8A">
      <w:pPr>
        <w:spacing w:line="360" w:lineRule="auto"/>
        <w:ind w:firstLine="472" w:firstLineChars="225"/>
        <w:rPr>
          <w:rFonts w:ascii="宋体" w:hAnsi="宋体" w:cs="宋体"/>
          <w:kern w:val="28"/>
          <w:szCs w:val="21"/>
        </w:rPr>
      </w:pPr>
      <w:r>
        <w:rPr>
          <w:rFonts w:hint="eastAsia" w:ascii="宋体" w:hAnsi="宋体" w:cs="宋体"/>
          <w:kern w:val="28"/>
          <w:szCs w:val="21"/>
        </w:rPr>
        <w:t>在保修期内中标人应确保年开机率在95%以上，若不能达到此开机率，将作以下处理：</w:t>
      </w:r>
    </w:p>
    <w:p w14:paraId="24437358">
      <w:pPr>
        <w:spacing w:line="360" w:lineRule="auto"/>
        <w:ind w:firstLine="420" w:firstLineChars="200"/>
        <w:rPr>
          <w:rFonts w:ascii="宋体" w:hAnsi="宋体" w:cs="宋体"/>
          <w:kern w:val="28"/>
          <w:szCs w:val="21"/>
        </w:rPr>
      </w:pPr>
      <w:r>
        <w:rPr>
          <w:rFonts w:hint="eastAsia" w:ascii="宋体" w:hAnsi="宋体" w:cs="宋体"/>
          <w:kern w:val="28"/>
          <w:szCs w:val="21"/>
        </w:rPr>
        <w:t>a.年开机率在90-95%之间按一赔</w:t>
      </w:r>
      <w:r>
        <w:rPr>
          <w:rFonts w:hint="eastAsia" w:ascii="宋体" w:hAnsi="宋体" w:cs="宋体"/>
          <w:kern w:val="28"/>
          <w:szCs w:val="21"/>
          <w:u w:val="single"/>
        </w:rPr>
        <w:t xml:space="preserve"> 1</w:t>
      </w:r>
      <w:r>
        <w:rPr>
          <w:rFonts w:hint="eastAsia" w:ascii="宋体" w:hAnsi="宋体" w:cs="宋体"/>
          <w:kern w:val="28"/>
          <w:szCs w:val="21"/>
        </w:rPr>
        <w:t>延长免费保修期；</w:t>
      </w:r>
    </w:p>
    <w:p w14:paraId="6BDC7DBD">
      <w:pPr>
        <w:spacing w:line="360" w:lineRule="auto"/>
        <w:ind w:firstLine="420" w:firstLineChars="200"/>
        <w:rPr>
          <w:rFonts w:ascii="宋体" w:hAnsi="宋体" w:cs="宋体"/>
          <w:kern w:val="28"/>
          <w:szCs w:val="21"/>
        </w:rPr>
      </w:pPr>
      <w:r>
        <w:rPr>
          <w:rFonts w:hint="eastAsia" w:ascii="宋体" w:hAnsi="宋体" w:cs="宋体"/>
          <w:kern w:val="28"/>
          <w:szCs w:val="21"/>
        </w:rPr>
        <w:t>b.年开机率在85-90%之间按一赔</w:t>
      </w:r>
      <w:r>
        <w:rPr>
          <w:rFonts w:hint="eastAsia" w:ascii="宋体" w:hAnsi="宋体" w:cs="宋体"/>
          <w:kern w:val="28"/>
          <w:szCs w:val="21"/>
          <w:u w:val="single"/>
        </w:rPr>
        <w:t xml:space="preserve">1.5 </w:t>
      </w:r>
      <w:r>
        <w:rPr>
          <w:rFonts w:hint="eastAsia" w:ascii="宋体" w:hAnsi="宋体" w:cs="宋体"/>
          <w:kern w:val="28"/>
          <w:szCs w:val="21"/>
        </w:rPr>
        <w:t>延长免费保修期；</w:t>
      </w:r>
    </w:p>
    <w:p w14:paraId="16778195">
      <w:pPr>
        <w:spacing w:line="360" w:lineRule="auto"/>
        <w:ind w:firstLine="420" w:firstLineChars="200"/>
        <w:rPr>
          <w:rFonts w:ascii="宋体" w:hAnsi="宋体" w:cs="宋体"/>
          <w:kern w:val="28"/>
          <w:szCs w:val="21"/>
        </w:rPr>
      </w:pPr>
      <w:r>
        <w:rPr>
          <w:rFonts w:hint="eastAsia" w:ascii="宋体" w:hAnsi="宋体" w:cs="宋体"/>
          <w:kern w:val="28"/>
          <w:szCs w:val="21"/>
        </w:rPr>
        <w:t>c.年开机率低于85%，中标人必须无条件更换新机，并重新计算免费保修期，以及赔偿采购人的直接经济损失和间接经济损失。注：年开机率=（365-停机天数）/365。</w:t>
      </w:r>
    </w:p>
    <w:p w14:paraId="2BFCD7BF">
      <w:pPr>
        <w:spacing w:line="360" w:lineRule="auto"/>
        <w:ind w:firstLine="520" w:firstLineChars="255"/>
        <w:rPr>
          <w:rFonts w:ascii="宋体" w:hAnsi="宋体" w:cs="宋体"/>
          <w:kern w:val="28"/>
          <w:szCs w:val="21"/>
        </w:rPr>
      </w:pPr>
      <w:r>
        <w:rPr>
          <w:rFonts w:hint="eastAsia" w:ascii="宋体" w:hAnsi="宋体"/>
          <w:spacing w:val="-3"/>
          <w:szCs w:val="21"/>
        </w:rPr>
        <w:t>（3）</w:t>
      </w:r>
      <w:r>
        <w:rPr>
          <w:rFonts w:hint="eastAsia" w:ascii="宋体" w:hAnsi="宋体" w:cs="宋体"/>
          <w:kern w:val="28"/>
          <w:szCs w:val="21"/>
        </w:rPr>
        <w:t xml:space="preserve">免费保修期外售后服务要求：设备制造商提供售后服务， </w:t>
      </w:r>
      <w:r>
        <w:rPr>
          <w:rFonts w:hint="eastAsia" w:ascii="宋体" w:hAnsi="宋体" w:cs="宋体"/>
          <w:kern w:val="28"/>
          <w:szCs w:val="21"/>
          <w:u w:val="single"/>
        </w:rPr>
        <w:t>12</w:t>
      </w:r>
      <w:r>
        <w:rPr>
          <w:rFonts w:hint="eastAsia" w:ascii="宋体" w:hAnsi="宋体" w:cs="宋体"/>
          <w:kern w:val="28"/>
          <w:szCs w:val="21"/>
        </w:rPr>
        <w:t>小时内响应，</w:t>
      </w:r>
      <w:r>
        <w:rPr>
          <w:rFonts w:hint="eastAsia" w:ascii="宋体" w:hAnsi="宋体" w:cs="宋体"/>
          <w:kern w:val="28"/>
          <w:szCs w:val="21"/>
          <w:u w:val="single"/>
        </w:rPr>
        <w:t xml:space="preserve"> 24</w:t>
      </w:r>
      <w:r>
        <w:rPr>
          <w:rFonts w:hint="eastAsia" w:ascii="宋体" w:hAnsi="宋体" w:cs="宋体"/>
          <w:kern w:val="28"/>
          <w:szCs w:val="21"/>
        </w:rPr>
        <w:t>小时维修到位（不可抗力情况除外）。消耗品和零配件供应及时，特殊情况下可提供备用机。</w:t>
      </w:r>
    </w:p>
    <w:p w14:paraId="5C8909FB">
      <w:pPr>
        <w:spacing w:line="360" w:lineRule="auto"/>
        <w:ind w:firstLine="535" w:firstLineChars="255"/>
        <w:rPr>
          <w:rFonts w:ascii="宋体" w:hAnsi="宋体" w:cs="宋体"/>
          <w:kern w:val="28"/>
          <w:szCs w:val="21"/>
        </w:rPr>
      </w:pPr>
      <w:r>
        <w:rPr>
          <w:rFonts w:hint="eastAsia" w:ascii="宋体" w:hAnsi="宋体" w:cs="宋体"/>
          <w:kern w:val="28"/>
          <w:szCs w:val="21"/>
        </w:rPr>
        <w:t>保修期满后，中标人应以优惠价供应维修零配件、消耗品和延续保修合同。价格最高的前5项零配件、消耗品和延续保修合同的报价明细必须填写于《零配件、消耗品和延续保修合同报价明细清单》中。</w:t>
      </w:r>
    </w:p>
    <w:p w14:paraId="41BC718C">
      <w:pPr>
        <w:spacing w:line="360" w:lineRule="auto"/>
        <w:ind w:firstLine="535" w:firstLineChars="255"/>
        <w:rPr>
          <w:rFonts w:ascii="宋体" w:hAnsi="宋体" w:cs="宋体"/>
          <w:kern w:val="28"/>
          <w:szCs w:val="21"/>
        </w:rPr>
      </w:pPr>
      <w:r>
        <w:rPr>
          <w:rFonts w:hint="eastAsia" w:ascii="宋体" w:hAnsi="宋体" w:cs="宋体"/>
          <w:kern w:val="28"/>
          <w:szCs w:val="21"/>
        </w:rPr>
        <w:t>采购人可与中标人就零配件、消耗品和延续保修合同优惠价进行谈判，但优惠价不得高于中标人在投标文件的《零配件、消耗品和延续保修合同报价明细清单》中承诺的维修零配件、消耗品和延续保修合同的报价。</w:t>
      </w:r>
    </w:p>
    <w:p w14:paraId="00D6019F">
      <w:pPr>
        <w:spacing w:line="360" w:lineRule="auto"/>
        <w:ind w:firstLine="535" w:firstLineChars="255"/>
        <w:rPr>
          <w:rFonts w:ascii="宋体" w:hAnsi="宋体" w:cs="宋体"/>
          <w:kern w:val="28"/>
          <w:szCs w:val="21"/>
        </w:rPr>
      </w:pPr>
      <w:r>
        <w:rPr>
          <w:rFonts w:hint="eastAsia" w:ascii="宋体" w:hAnsi="宋体" w:cs="宋体"/>
          <w:kern w:val="28"/>
          <w:szCs w:val="21"/>
        </w:rPr>
        <w:t>中标人及设备制造商或授权委托代理商维修的货物经采购人验收合格，且中标人或设备制造商或授权委托代理商提供维修费用及配件发票后，采购人支付维修费用。</w:t>
      </w:r>
    </w:p>
    <w:p w14:paraId="2F80979F">
      <w:pPr>
        <w:spacing w:line="360" w:lineRule="auto"/>
        <w:ind w:firstLine="535" w:firstLineChars="255"/>
        <w:rPr>
          <w:rFonts w:ascii="宋体" w:hAnsi="宋体" w:cs="宋体"/>
          <w:kern w:val="28"/>
          <w:szCs w:val="21"/>
        </w:rPr>
      </w:pPr>
      <w:r>
        <w:rPr>
          <w:rFonts w:hint="eastAsia" w:ascii="宋体" w:hAnsi="宋体" w:cs="宋体"/>
          <w:kern w:val="28"/>
          <w:szCs w:val="21"/>
        </w:rPr>
        <w:t>中标人及设备制造商不得以任何理由不按时进行维修，不得要求采购人购买所谓“保修服务”（即：不论设备有无故障先买保修服务），不得在设备中嵌设任何不利于采购人使用与维修设备的障碍。</w:t>
      </w:r>
    </w:p>
    <w:p w14:paraId="5A26292E">
      <w:pPr>
        <w:spacing w:line="360" w:lineRule="auto"/>
        <w:ind w:firstLine="422" w:firstLineChars="200"/>
        <w:outlineLvl w:val="2"/>
        <w:rPr>
          <w:rFonts w:ascii="宋体" w:hAnsi="宋体" w:cs="宋体"/>
          <w:b/>
          <w:bCs/>
          <w:kern w:val="28"/>
          <w:szCs w:val="21"/>
        </w:rPr>
      </w:pPr>
      <w:r>
        <w:rPr>
          <w:rFonts w:hint="eastAsia" w:ascii="宋体" w:hAnsi="宋体" w:cs="宋体"/>
          <w:b/>
          <w:bCs/>
          <w:kern w:val="28"/>
          <w:szCs w:val="21"/>
        </w:rPr>
        <w:t>6、运输、安装和验收方式：</w:t>
      </w:r>
    </w:p>
    <w:p w14:paraId="10BA4054">
      <w:pPr>
        <w:spacing w:line="360" w:lineRule="auto"/>
        <w:ind w:firstLine="408" w:firstLineChars="200"/>
        <w:rPr>
          <w:rFonts w:ascii="宋体" w:hAnsi="宋体"/>
          <w:spacing w:val="-3"/>
          <w:szCs w:val="21"/>
        </w:rPr>
      </w:pPr>
      <w:r>
        <w:rPr>
          <w:rFonts w:hint="eastAsia" w:ascii="宋体" w:hAnsi="宋体"/>
          <w:spacing w:val="-3"/>
          <w:szCs w:val="21"/>
        </w:rPr>
        <w:t>（1）中标人负责将货物安全无损运抵采购人指定地点，并承担设备的包装、运输、保险、装卸、安装调试、培训、商检及计量检测、关税、增值税和进口代理等费用。（设备运送产生的风险由中标人负责）</w:t>
      </w:r>
    </w:p>
    <w:p w14:paraId="2916FDB3">
      <w:pPr>
        <w:spacing w:line="360" w:lineRule="auto"/>
        <w:ind w:firstLine="408" w:firstLineChars="200"/>
        <w:rPr>
          <w:rFonts w:ascii="宋体" w:hAnsi="宋体"/>
          <w:spacing w:val="-3"/>
          <w:szCs w:val="21"/>
        </w:rPr>
      </w:pPr>
      <w:r>
        <w:rPr>
          <w:rFonts w:hint="eastAsia" w:ascii="宋体" w:hAnsi="宋体"/>
          <w:spacing w:val="-3"/>
          <w:szCs w:val="21"/>
        </w:rPr>
        <w:t>（2）采购人有权检验或测试货物，以确认货物是否符合合同规格的要求，并且不承担额外的费用。如果发现所交货物与投标文件中所承诺的不符或存在质量、技术缺陷等，采购人可以拒绝接收该货物，中标人应在</w:t>
      </w:r>
      <w:r>
        <w:rPr>
          <w:rFonts w:hint="eastAsia" w:ascii="宋体" w:hAnsi="宋体"/>
          <w:spacing w:val="-3"/>
          <w:szCs w:val="21"/>
          <w:u w:val="single"/>
        </w:rPr>
        <w:t xml:space="preserve"> 3  </w:t>
      </w:r>
      <w:r>
        <w:rPr>
          <w:rFonts w:hint="eastAsia" w:ascii="宋体" w:hAnsi="宋体"/>
          <w:spacing w:val="-3"/>
          <w:szCs w:val="21"/>
        </w:rPr>
        <w:t>天内采取补足、更换或退货等措施，以满足规格的要求，由此发生的一切损失和费用由中标人承担。</w:t>
      </w:r>
    </w:p>
    <w:p w14:paraId="079139A9">
      <w:pPr>
        <w:spacing w:line="360" w:lineRule="auto"/>
        <w:ind w:firstLine="408" w:firstLineChars="200"/>
        <w:rPr>
          <w:rFonts w:ascii="宋体" w:hAnsi="宋体"/>
          <w:spacing w:val="-3"/>
          <w:szCs w:val="21"/>
        </w:rPr>
      </w:pPr>
      <w:r>
        <w:rPr>
          <w:rFonts w:hint="eastAsia" w:ascii="宋体" w:hAnsi="宋体"/>
          <w:spacing w:val="-3"/>
          <w:szCs w:val="21"/>
        </w:rPr>
        <w:t>（3）中标人负责货物的现场安装和调试，提供货物安装、调试和维修所需的专用工具和辅助材料。中标人应在货物运至指定地点后一周内开始安装调试，并在</w:t>
      </w:r>
      <w:r>
        <w:rPr>
          <w:rFonts w:hint="eastAsia" w:ascii="宋体" w:hAnsi="宋体"/>
          <w:spacing w:val="-3"/>
          <w:szCs w:val="21"/>
          <w:u w:val="single"/>
        </w:rPr>
        <w:t xml:space="preserve">7 </w:t>
      </w:r>
      <w:r>
        <w:rPr>
          <w:rFonts w:hint="eastAsia" w:ascii="宋体" w:hAnsi="宋体"/>
          <w:spacing w:val="-3"/>
          <w:szCs w:val="21"/>
        </w:rPr>
        <w:t>天内安装调试完毕。</w:t>
      </w:r>
    </w:p>
    <w:p w14:paraId="434FE35E">
      <w:pPr>
        <w:spacing w:line="360" w:lineRule="auto"/>
        <w:ind w:firstLine="408" w:firstLineChars="200"/>
        <w:rPr>
          <w:rFonts w:ascii="宋体" w:hAnsi="宋体"/>
          <w:spacing w:val="-3"/>
          <w:szCs w:val="21"/>
        </w:rPr>
      </w:pPr>
      <w:r>
        <w:rPr>
          <w:rFonts w:hint="eastAsia" w:ascii="宋体" w:hAnsi="宋体"/>
          <w:spacing w:val="-3"/>
          <w:szCs w:val="21"/>
        </w:rPr>
        <w:t>（4）由中标人代表和采购人组成验收小组对产品进行验收。验收标准按照国家规定标准执行。经检验设备正常运作后签署验收报告。中标人应按要求组织现场培训，并出具培训报告，产品保修期自验收报告签署之日起算。</w:t>
      </w:r>
    </w:p>
    <w:p w14:paraId="492F26C0">
      <w:pPr>
        <w:spacing w:line="360" w:lineRule="auto"/>
        <w:ind w:firstLine="422" w:firstLineChars="200"/>
        <w:outlineLvl w:val="2"/>
        <w:rPr>
          <w:rFonts w:ascii="宋体" w:hAnsi="宋体" w:cs="宋体"/>
          <w:b/>
          <w:bCs/>
          <w:kern w:val="28"/>
          <w:szCs w:val="21"/>
        </w:rPr>
      </w:pPr>
      <w:r>
        <w:rPr>
          <w:rFonts w:hint="eastAsia" w:ascii="宋体" w:hAnsi="宋体" w:cs="宋体"/>
          <w:b/>
          <w:bCs/>
          <w:kern w:val="28"/>
          <w:szCs w:val="21"/>
        </w:rPr>
        <w:t>7、其他商务条款:</w:t>
      </w:r>
    </w:p>
    <w:p w14:paraId="3E3D9D01">
      <w:pPr>
        <w:spacing w:line="360" w:lineRule="auto"/>
        <w:ind w:firstLine="408" w:firstLineChars="200"/>
        <w:rPr>
          <w:rFonts w:ascii="宋体" w:hAnsi="宋体"/>
          <w:spacing w:val="-3"/>
          <w:szCs w:val="21"/>
          <w:lang w:eastAsia="zh-TW"/>
        </w:rPr>
      </w:pPr>
      <w:r>
        <w:rPr>
          <w:rFonts w:hint="eastAsia" w:ascii="宋体" w:hAnsi="宋体"/>
          <w:spacing w:val="-3"/>
          <w:szCs w:val="21"/>
        </w:rPr>
        <w:t>（1）</w:t>
      </w:r>
      <w:r>
        <w:rPr>
          <w:rFonts w:hint="eastAsia" w:ascii="宋体" w:hAnsi="宋体"/>
          <w:spacing w:val="-3"/>
          <w:szCs w:val="21"/>
          <w:lang w:eastAsia="zh-TW"/>
        </w:rPr>
        <w:t>培训：</w:t>
      </w:r>
      <w:r>
        <w:rPr>
          <w:rFonts w:hint="eastAsia" w:ascii="宋体" w:hAnsi="宋体"/>
          <w:spacing w:val="-3"/>
          <w:szCs w:val="21"/>
        </w:rPr>
        <w:t>中标人</w:t>
      </w:r>
      <w:r>
        <w:rPr>
          <w:rFonts w:hint="eastAsia" w:ascii="宋体" w:hAnsi="宋体"/>
          <w:spacing w:val="-3"/>
          <w:szCs w:val="21"/>
          <w:lang w:eastAsia="zh-TW"/>
        </w:rPr>
        <w:t>应派专业技术人员免费对</w:t>
      </w:r>
      <w:r>
        <w:rPr>
          <w:rFonts w:hint="eastAsia" w:ascii="宋体" w:hAnsi="宋体"/>
          <w:spacing w:val="-3"/>
          <w:szCs w:val="21"/>
        </w:rPr>
        <w:t>采购人</w:t>
      </w:r>
      <w:r>
        <w:rPr>
          <w:rFonts w:hint="eastAsia" w:ascii="宋体" w:hAnsi="宋体"/>
          <w:spacing w:val="-3"/>
          <w:szCs w:val="21"/>
          <w:lang w:eastAsia="zh-TW"/>
        </w:rPr>
        <w:t>指定人员进行定期培训及指导，直至其完全掌握设备的基本故障处理技术。</w:t>
      </w:r>
    </w:p>
    <w:p w14:paraId="2C61915A">
      <w:pPr>
        <w:spacing w:line="360" w:lineRule="auto"/>
        <w:ind w:firstLine="408" w:firstLineChars="200"/>
        <w:rPr>
          <w:rFonts w:ascii="宋体" w:hAnsi="宋体"/>
          <w:spacing w:val="-3"/>
          <w:szCs w:val="21"/>
          <w:lang w:eastAsia="zh-TW"/>
        </w:rPr>
      </w:pPr>
      <w:r>
        <w:rPr>
          <w:rFonts w:hint="eastAsia" w:ascii="宋体" w:hAnsi="宋体"/>
          <w:spacing w:val="-3"/>
          <w:szCs w:val="21"/>
        </w:rPr>
        <w:t>（2）</w:t>
      </w:r>
      <w:r>
        <w:rPr>
          <w:rFonts w:hint="eastAsia" w:ascii="宋体" w:hAnsi="宋体"/>
          <w:spacing w:val="-3"/>
          <w:szCs w:val="21"/>
          <w:lang w:eastAsia="zh-TW"/>
        </w:rPr>
        <w:t>知识产权：</w:t>
      </w:r>
      <w:r>
        <w:rPr>
          <w:rFonts w:hint="eastAsia" w:ascii="宋体" w:hAnsi="宋体"/>
          <w:spacing w:val="-3"/>
          <w:szCs w:val="21"/>
        </w:rPr>
        <w:t>中标人</w:t>
      </w:r>
      <w:r>
        <w:rPr>
          <w:rFonts w:hint="eastAsia" w:ascii="宋体" w:hAnsi="宋体"/>
          <w:spacing w:val="-3"/>
          <w:szCs w:val="21"/>
          <w:lang w:eastAsia="zh-TW"/>
        </w:rPr>
        <w:t>应保证</w:t>
      </w:r>
      <w:r>
        <w:rPr>
          <w:rFonts w:hint="eastAsia" w:ascii="宋体" w:hAnsi="宋体"/>
          <w:spacing w:val="-3"/>
          <w:szCs w:val="21"/>
        </w:rPr>
        <w:t>采购人</w:t>
      </w:r>
      <w:r>
        <w:rPr>
          <w:rFonts w:hint="eastAsia" w:ascii="宋体" w:hAnsi="宋体"/>
          <w:spacing w:val="-3"/>
          <w:szCs w:val="21"/>
          <w:lang w:eastAsia="zh-TW"/>
        </w:rPr>
        <w:t>在使用该货物或其任何一部分时，免受第三方提出的侵犯其专利权、商标权、著作权或其它知识产权的起诉。</w:t>
      </w:r>
      <w:r>
        <w:rPr>
          <w:rFonts w:hint="eastAsia" w:ascii="宋体" w:hAnsi="宋体"/>
          <w:spacing w:val="-3"/>
          <w:szCs w:val="21"/>
        </w:rPr>
        <w:t>中标人</w:t>
      </w:r>
      <w:r>
        <w:rPr>
          <w:rFonts w:hint="eastAsia" w:ascii="宋体" w:hAnsi="宋体"/>
          <w:spacing w:val="-3"/>
          <w:szCs w:val="21"/>
          <w:lang w:eastAsia="zh-TW"/>
        </w:rPr>
        <w:t>保证所提供软件的合法性，所发生的任何知识产权纠纷与</w:t>
      </w:r>
      <w:r>
        <w:rPr>
          <w:rFonts w:hint="eastAsia" w:ascii="宋体" w:hAnsi="宋体"/>
          <w:spacing w:val="-3"/>
          <w:szCs w:val="21"/>
        </w:rPr>
        <w:t>采购人</w:t>
      </w:r>
      <w:r>
        <w:rPr>
          <w:rFonts w:hint="eastAsia" w:ascii="宋体" w:hAnsi="宋体"/>
          <w:spacing w:val="-3"/>
          <w:szCs w:val="21"/>
          <w:lang w:eastAsia="zh-TW"/>
        </w:rPr>
        <w:t>无关。否则，</w:t>
      </w:r>
      <w:r>
        <w:rPr>
          <w:rFonts w:hint="eastAsia" w:ascii="宋体" w:hAnsi="宋体"/>
          <w:spacing w:val="-3"/>
          <w:szCs w:val="21"/>
        </w:rPr>
        <w:t>中标人</w:t>
      </w:r>
      <w:r>
        <w:rPr>
          <w:rFonts w:hint="eastAsia" w:ascii="宋体" w:hAnsi="宋体"/>
          <w:spacing w:val="-3"/>
          <w:szCs w:val="21"/>
          <w:lang w:eastAsia="zh-TW"/>
        </w:rPr>
        <w:t>应全额赔偿</w:t>
      </w:r>
      <w:r>
        <w:rPr>
          <w:rFonts w:hint="eastAsia" w:ascii="宋体" w:hAnsi="宋体"/>
          <w:spacing w:val="-3"/>
          <w:szCs w:val="21"/>
        </w:rPr>
        <w:t>采购人</w:t>
      </w:r>
      <w:r>
        <w:rPr>
          <w:rFonts w:hint="eastAsia" w:ascii="宋体" w:hAnsi="宋体"/>
          <w:spacing w:val="-3"/>
          <w:szCs w:val="21"/>
          <w:lang w:eastAsia="zh-TW"/>
        </w:rPr>
        <w:t>因此遭受的经济损失(包括但不限于因此造成的律师费﹑诉讼费﹑检测费及其他因此造成的损失等)。</w:t>
      </w:r>
    </w:p>
    <w:p w14:paraId="182E1113">
      <w:pPr>
        <w:spacing w:line="360" w:lineRule="auto"/>
        <w:ind w:firstLine="408" w:firstLineChars="200"/>
        <w:rPr>
          <w:rFonts w:ascii="宋体" w:hAnsi="宋体"/>
          <w:spacing w:val="-3"/>
          <w:szCs w:val="21"/>
          <w:lang w:eastAsia="zh-TW"/>
        </w:rPr>
      </w:pPr>
      <w:r>
        <w:rPr>
          <w:rFonts w:hint="eastAsia" w:ascii="宋体" w:hAnsi="宋体"/>
          <w:spacing w:val="-3"/>
          <w:szCs w:val="21"/>
        </w:rPr>
        <w:t>采购人</w:t>
      </w:r>
      <w:r>
        <w:rPr>
          <w:rFonts w:hint="eastAsia" w:ascii="宋体" w:hAnsi="宋体"/>
          <w:spacing w:val="-3"/>
          <w:szCs w:val="21"/>
          <w:lang w:eastAsia="zh-TW"/>
        </w:rPr>
        <w:t>购买产品后，有权对该产品与其他设备进行配套、整合或适当改进，而免受侵犯专利权的起诉。</w:t>
      </w:r>
    </w:p>
    <w:p w14:paraId="763DA197">
      <w:pPr>
        <w:numPr>
          <w:ilvl w:val="0"/>
          <w:numId w:val="1"/>
        </w:numPr>
        <w:spacing w:line="360" w:lineRule="auto"/>
        <w:ind w:firstLine="408" w:firstLineChars="200"/>
        <w:rPr>
          <w:rFonts w:ascii="宋体" w:hAnsi="宋体"/>
          <w:spacing w:val="-3"/>
          <w:szCs w:val="21"/>
          <w:lang w:eastAsia="zh-TW"/>
        </w:rPr>
      </w:pPr>
      <w:r>
        <w:rPr>
          <w:rFonts w:hint="eastAsia" w:ascii="宋体" w:hAnsi="宋体"/>
          <w:spacing w:val="-3"/>
          <w:szCs w:val="21"/>
        </w:rPr>
        <w:t>中标人</w:t>
      </w:r>
      <w:r>
        <w:rPr>
          <w:rFonts w:hint="eastAsia" w:ascii="宋体" w:hAnsi="宋体"/>
          <w:spacing w:val="-3"/>
          <w:szCs w:val="21"/>
          <w:lang w:eastAsia="zh-TW"/>
        </w:rPr>
        <w:t>应随设备向</w:t>
      </w:r>
      <w:r>
        <w:rPr>
          <w:rFonts w:hint="eastAsia" w:ascii="宋体" w:hAnsi="宋体"/>
          <w:spacing w:val="-3"/>
          <w:szCs w:val="21"/>
        </w:rPr>
        <w:t>采购人</w:t>
      </w:r>
      <w:r>
        <w:rPr>
          <w:rFonts w:hint="eastAsia" w:ascii="宋体" w:hAnsi="宋体"/>
          <w:spacing w:val="-3"/>
          <w:szCs w:val="21"/>
          <w:lang w:eastAsia="zh-TW"/>
        </w:rPr>
        <w:t>交付设备使用说明书及相关资料。</w:t>
      </w:r>
    </w:p>
    <w:p w14:paraId="563D1B3E">
      <w:pPr>
        <w:spacing w:line="360" w:lineRule="auto"/>
        <w:ind w:firstLine="422" w:firstLineChars="200"/>
        <w:outlineLvl w:val="2"/>
        <w:rPr>
          <w:rFonts w:ascii="宋体" w:hAnsi="宋体" w:cs="宋体"/>
          <w:b/>
          <w:bCs/>
          <w:kern w:val="28"/>
          <w:szCs w:val="21"/>
        </w:rPr>
      </w:pPr>
      <w:r>
        <w:rPr>
          <w:rFonts w:hint="eastAsia" w:ascii="宋体" w:hAnsi="宋体" w:cs="宋体"/>
          <w:b/>
          <w:bCs/>
          <w:kern w:val="28"/>
          <w:szCs w:val="21"/>
        </w:rPr>
        <w:t>8、违约责任：</w:t>
      </w:r>
    </w:p>
    <w:p w14:paraId="5AA7E06A">
      <w:pPr>
        <w:spacing w:line="360" w:lineRule="auto"/>
        <w:ind w:firstLine="408" w:firstLineChars="200"/>
        <w:rPr>
          <w:rFonts w:ascii="宋体" w:hAnsi="宋体"/>
          <w:spacing w:val="-3"/>
          <w:szCs w:val="21"/>
          <w:lang w:eastAsia="zh-TW"/>
        </w:rPr>
      </w:pPr>
      <w:r>
        <w:rPr>
          <w:rFonts w:hint="eastAsia" w:ascii="宋体" w:hAnsi="宋体"/>
          <w:spacing w:val="-3"/>
          <w:szCs w:val="21"/>
        </w:rPr>
        <w:t>（1）</w:t>
      </w:r>
      <w:r>
        <w:rPr>
          <w:rFonts w:hint="eastAsia" w:ascii="宋体" w:hAnsi="宋体"/>
          <w:spacing w:val="-3"/>
          <w:szCs w:val="21"/>
          <w:lang w:eastAsia="zh-TW"/>
        </w:rPr>
        <w:t>如</w:t>
      </w:r>
      <w:r>
        <w:rPr>
          <w:rFonts w:hint="eastAsia" w:ascii="宋体" w:hAnsi="宋体"/>
          <w:spacing w:val="-3"/>
          <w:szCs w:val="21"/>
        </w:rPr>
        <w:t>中标人</w:t>
      </w:r>
      <w:r>
        <w:rPr>
          <w:rFonts w:hint="eastAsia" w:ascii="宋体" w:hAnsi="宋体"/>
          <w:spacing w:val="-3"/>
          <w:szCs w:val="21"/>
          <w:lang w:eastAsia="zh-TW"/>
        </w:rPr>
        <w:t>未按照投标文件中承诺的时间交货或提供服务，</w:t>
      </w:r>
      <w:r>
        <w:rPr>
          <w:rFonts w:hint="eastAsia" w:ascii="宋体" w:hAnsi="宋体"/>
          <w:spacing w:val="-3"/>
          <w:szCs w:val="21"/>
        </w:rPr>
        <w:t>中标人</w:t>
      </w:r>
      <w:r>
        <w:rPr>
          <w:rFonts w:hint="eastAsia" w:ascii="宋体" w:hAnsi="宋体"/>
          <w:spacing w:val="-3"/>
          <w:szCs w:val="21"/>
          <w:lang w:eastAsia="zh-TW"/>
        </w:rPr>
        <w:t>应承担延期交货和延期服务的违约责任，并赔偿</w:t>
      </w:r>
      <w:r>
        <w:rPr>
          <w:rFonts w:hint="eastAsia" w:ascii="宋体" w:hAnsi="宋体"/>
          <w:spacing w:val="-3"/>
          <w:szCs w:val="21"/>
        </w:rPr>
        <w:t>采购人</w:t>
      </w:r>
      <w:r>
        <w:rPr>
          <w:rFonts w:hint="eastAsia" w:ascii="宋体" w:hAnsi="宋体"/>
          <w:spacing w:val="-3"/>
          <w:szCs w:val="21"/>
          <w:lang w:eastAsia="zh-TW"/>
        </w:rPr>
        <w:t>因此造成的实际经济损失。</w:t>
      </w:r>
    </w:p>
    <w:p w14:paraId="29265AA6">
      <w:pPr>
        <w:spacing w:line="360" w:lineRule="auto"/>
        <w:ind w:firstLine="408" w:firstLineChars="200"/>
        <w:rPr>
          <w:rFonts w:ascii="宋体" w:hAnsi="宋体"/>
          <w:spacing w:val="-3"/>
          <w:szCs w:val="21"/>
          <w:lang w:eastAsia="zh-TW"/>
        </w:rPr>
      </w:pPr>
      <w:r>
        <w:rPr>
          <w:rFonts w:hint="eastAsia" w:ascii="宋体" w:hAnsi="宋体"/>
          <w:spacing w:val="-3"/>
          <w:szCs w:val="21"/>
        </w:rPr>
        <w:t>（2）中标人</w:t>
      </w:r>
      <w:r>
        <w:rPr>
          <w:rFonts w:hint="eastAsia" w:ascii="宋体" w:hAnsi="宋体"/>
          <w:spacing w:val="-3"/>
          <w:szCs w:val="21"/>
          <w:lang w:eastAsia="zh-TW"/>
        </w:rPr>
        <w:t>所交设备的品种、型号、规格、质量、功能、技术参数等方面不能实质性满足招标文件要约的，</w:t>
      </w:r>
      <w:r>
        <w:rPr>
          <w:rFonts w:hint="eastAsia" w:ascii="宋体" w:hAnsi="宋体"/>
          <w:spacing w:val="-3"/>
          <w:szCs w:val="21"/>
        </w:rPr>
        <w:t>采购人</w:t>
      </w:r>
      <w:r>
        <w:rPr>
          <w:rFonts w:hint="eastAsia" w:ascii="宋体" w:hAnsi="宋体"/>
          <w:spacing w:val="-3"/>
          <w:szCs w:val="21"/>
          <w:lang w:eastAsia="zh-TW"/>
        </w:rPr>
        <w:t>有权拒绝收货，</w:t>
      </w:r>
      <w:r>
        <w:rPr>
          <w:rFonts w:hint="eastAsia" w:ascii="宋体" w:hAnsi="宋体"/>
          <w:spacing w:val="-3"/>
          <w:szCs w:val="21"/>
        </w:rPr>
        <w:t>中标人</w:t>
      </w:r>
      <w:r>
        <w:rPr>
          <w:rFonts w:hint="eastAsia" w:ascii="宋体" w:hAnsi="宋体"/>
          <w:spacing w:val="-3"/>
          <w:szCs w:val="21"/>
          <w:lang w:eastAsia="zh-TW"/>
        </w:rPr>
        <w:t>向</w:t>
      </w:r>
      <w:r>
        <w:rPr>
          <w:rFonts w:hint="eastAsia" w:ascii="宋体" w:hAnsi="宋体"/>
          <w:spacing w:val="-3"/>
          <w:szCs w:val="21"/>
        </w:rPr>
        <w:t>采购人</w:t>
      </w:r>
      <w:r>
        <w:rPr>
          <w:rFonts w:hint="eastAsia" w:ascii="宋体" w:hAnsi="宋体"/>
          <w:spacing w:val="-3"/>
          <w:szCs w:val="21"/>
          <w:lang w:eastAsia="zh-TW"/>
        </w:rPr>
        <w:t>偿付项目采购金额千分之</w:t>
      </w:r>
      <w:r>
        <w:rPr>
          <w:rFonts w:hint="eastAsia" w:ascii="宋体" w:hAnsi="宋体"/>
          <w:spacing w:val="-3"/>
          <w:szCs w:val="21"/>
          <w:u w:val="single"/>
          <w:lang w:eastAsia="zh-TW"/>
        </w:rPr>
        <w:t>二十</w:t>
      </w:r>
      <w:r>
        <w:rPr>
          <w:rFonts w:hint="eastAsia" w:ascii="宋体" w:hAnsi="宋体"/>
          <w:spacing w:val="-3"/>
          <w:szCs w:val="21"/>
          <w:lang w:eastAsia="zh-TW"/>
        </w:rPr>
        <w:t>的违约金；造成严重后果的，根据《深圳经济特区政府采购条例》第五十七条第（二）款规定，由主管部门对</w:t>
      </w:r>
      <w:r>
        <w:rPr>
          <w:rFonts w:hint="eastAsia" w:ascii="宋体" w:hAnsi="宋体"/>
          <w:spacing w:val="-3"/>
          <w:szCs w:val="21"/>
        </w:rPr>
        <w:t>中标人</w:t>
      </w:r>
      <w:r>
        <w:rPr>
          <w:rFonts w:hint="eastAsia" w:ascii="宋体" w:hAnsi="宋体"/>
          <w:spacing w:val="-3"/>
          <w:szCs w:val="21"/>
          <w:lang w:eastAsia="zh-TW"/>
        </w:rPr>
        <w:t>进行处罚，同时</w:t>
      </w:r>
      <w:r>
        <w:rPr>
          <w:rFonts w:hint="eastAsia" w:ascii="宋体" w:hAnsi="宋体"/>
          <w:spacing w:val="-3"/>
          <w:szCs w:val="21"/>
        </w:rPr>
        <w:t>采购人</w:t>
      </w:r>
      <w:r>
        <w:rPr>
          <w:rFonts w:hint="eastAsia" w:ascii="宋体" w:hAnsi="宋体"/>
          <w:spacing w:val="-3"/>
          <w:szCs w:val="21"/>
          <w:lang w:eastAsia="zh-TW"/>
        </w:rPr>
        <w:t>有权解除合同。</w:t>
      </w:r>
    </w:p>
    <w:p w14:paraId="2E260BEB">
      <w:pPr>
        <w:spacing w:line="360" w:lineRule="auto"/>
        <w:ind w:firstLine="408" w:firstLineChars="200"/>
        <w:rPr>
          <w:rFonts w:ascii="宋体" w:hAnsi="宋体"/>
          <w:spacing w:val="-3"/>
          <w:szCs w:val="21"/>
          <w:lang w:eastAsia="zh-TW"/>
        </w:rPr>
      </w:pPr>
      <w:r>
        <w:rPr>
          <w:rFonts w:hint="eastAsia" w:ascii="宋体" w:hAnsi="宋体"/>
          <w:spacing w:val="-3"/>
          <w:szCs w:val="21"/>
        </w:rPr>
        <w:t>（3）中标人</w:t>
      </w:r>
      <w:r>
        <w:rPr>
          <w:rFonts w:hint="eastAsia" w:ascii="宋体" w:hAnsi="宋体"/>
          <w:spacing w:val="-3"/>
          <w:szCs w:val="21"/>
          <w:lang w:eastAsia="zh-TW"/>
        </w:rPr>
        <w:t>不能交付设备的，</w:t>
      </w:r>
      <w:r>
        <w:rPr>
          <w:rFonts w:hint="eastAsia" w:ascii="宋体" w:hAnsi="宋体"/>
          <w:spacing w:val="-3"/>
          <w:szCs w:val="21"/>
        </w:rPr>
        <w:t>中标人</w:t>
      </w:r>
      <w:r>
        <w:rPr>
          <w:rFonts w:hint="eastAsia" w:ascii="宋体" w:hAnsi="宋体"/>
          <w:spacing w:val="-3"/>
          <w:szCs w:val="21"/>
          <w:lang w:eastAsia="zh-TW"/>
        </w:rPr>
        <w:t>向</w:t>
      </w:r>
      <w:r>
        <w:rPr>
          <w:rFonts w:hint="eastAsia" w:ascii="宋体" w:hAnsi="宋体"/>
          <w:spacing w:val="-3"/>
          <w:szCs w:val="21"/>
        </w:rPr>
        <w:t>采购人</w:t>
      </w:r>
      <w:r>
        <w:rPr>
          <w:rFonts w:hint="eastAsia" w:ascii="宋体" w:hAnsi="宋体"/>
          <w:spacing w:val="-3"/>
          <w:szCs w:val="21"/>
          <w:lang w:eastAsia="zh-TW"/>
        </w:rPr>
        <w:t>偿付合同总价金额千分之</w:t>
      </w:r>
      <w:r>
        <w:rPr>
          <w:rFonts w:hint="eastAsia" w:ascii="宋体" w:hAnsi="宋体"/>
          <w:spacing w:val="-3"/>
          <w:szCs w:val="21"/>
          <w:u w:val="single"/>
          <w:lang w:eastAsia="zh-TW"/>
        </w:rPr>
        <w:t>二十</w:t>
      </w:r>
      <w:r>
        <w:rPr>
          <w:rFonts w:hint="eastAsia" w:ascii="宋体" w:hAnsi="宋体"/>
          <w:spacing w:val="-3"/>
          <w:szCs w:val="21"/>
          <w:lang w:eastAsia="zh-TW"/>
        </w:rPr>
        <w:t>的违约金；造成严重后果的，根据《深圳经济特区政府采购条例》第五十七条第（二）款规定，由主管部门对中标人进行处罚，同时采购人有权解除合同。</w:t>
      </w:r>
    </w:p>
    <w:p w14:paraId="334C0856">
      <w:pPr>
        <w:spacing w:line="360" w:lineRule="auto"/>
        <w:ind w:firstLine="408" w:firstLineChars="200"/>
        <w:rPr>
          <w:rFonts w:ascii="宋体" w:hAnsi="宋体"/>
          <w:spacing w:val="-3"/>
          <w:szCs w:val="21"/>
          <w:lang w:eastAsia="zh-TW"/>
        </w:rPr>
      </w:pPr>
      <w:r>
        <w:rPr>
          <w:rFonts w:hint="eastAsia" w:ascii="宋体" w:hAnsi="宋体"/>
          <w:spacing w:val="-3"/>
          <w:szCs w:val="21"/>
          <w:lang w:eastAsia="zh-TW"/>
        </w:rPr>
        <w:t>（4）中标人逾期未交设备的，中标人向采购人每日偿付合同总价千分之二十的违约金。中标人超过交货期限7日仍未交货，采购人有权解除合同。</w:t>
      </w:r>
    </w:p>
    <w:p w14:paraId="45B8C78C">
      <w:pPr>
        <w:spacing w:line="360" w:lineRule="auto"/>
        <w:ind w:firstLine="408" w:firstLineChars="200"/>
        <w:rPr>
          <w:rFonts w:hint="eastAsia"/>
          <w:color w:val="000000"/>
          <w:sz w:val="28"/>
          <w:szCs w:val="28"/>
        </w:rPr>
      </w:pPr>
      <w:r>
        <w:rPr>
          <w:rFonts w:hint="eastAsia" w:ascii="宋体" w:hAnsi="宋体"/>
          <w:spacing w:val="-3"/>
          <w:szCs w:val="21"/>
          <w:lang w:eastAsia="zh-TW"/>
        </w:rPr>
        <w:t>（5）中标人如违反合同第二条中第2项及第3项售后服务要求，中标人向采购人偿付合同总价金额千分之二十的违约金。</w:t>
      </w:r>
    </w:p>
    <w:p w14:paraId="1D65CD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
    <w:altName w:val="宋体"/>
    <w:panose1 w:val="00000000000000000000"/>
    <w:charset w:val="81"/>
    <w:family w:val="roman"/>
    <w:pitch w:val="default"/>
    <w:sig w:usb0="00000000" w:usb1="00000000" w:usb2="00000010" w:usb3="00000000" w:csb0="0008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AD14C"/>
    <w:multiLevelType w:val="singleLevel"/>
    <w:tmpl w:val="436AD14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42DC6"/>
    <w:rsid w:val="12A4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6"/>
    <w:next w:val="7"/>
    <w:qFormat/>
    <w:uiPriority w:val="0"/>
    <w:pPr>
      <w:adjustRightInd w:val="0"/>
      <w:spacing w:line="240" w:lineRule="auto"/>
      <w:jc w:val="center"/>
      <w:textAlignment w:val="baseline"/>
      <w:outlineLvl w:val="1"/>
    </w:pPr>
    <w:rPr>
      <w:rFonts w:ascii="宋体" w:hAnsi="宋体"/>
      <w:kern w:val="0"/>
      <w:sz w:val="24"/>
      <w:szCs w:val="20"/>
    </w:rPr>
  </w:style>
  <w:style w:type="paragraph" w:styleId="6">
    <w:name w:val="heading 3"/>
    <w:basedOn w:val="7"/>
    <w:next w:val="1"/>
    <w:qFormat/>
    <w:uiPriority w:val="0"/>
    <w:pPr>
      <w:keepNext/>
      <w:keepLines/>
      <w:spacing w:before="260" w:beforeLines="0" w:after="260" w:afterLines="0" w:line="416" w:lineRule="auto"/>
      <w:outlineLvl w:val="2"/>
    </w:pPr>
    <w:rPr>
      <w:rFonts w:ascii="Times New Roman" w:hAnsi="Times New Roman" w:eastAsia="宋体"/>
      <w:sz w:val="32"/>
      <w:szCs w:val="32"/>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eastAsia="宋?"/>
      <w:sz w:val="21"/>
    </w:rPr>
  </w:style>
  <w:style w:type="paragraph" w:styleId="3">
    <w:name w:val="Body Text Indent"/>
    <w:basedOn w:val="1"/>
    <w:qFormat/>
    <w:uiPriority w:val="0"/>
    <w:pPr>
      <w:ind w:left="2098"/>
    </w:pPr>
    <w:rPr>
      <w:color w:val="000000"/>
      <w:sz w:val="24"/>
    </w:rPr>
  </w:style>
  <w:style w:type="paragraph" w:customStyle="1" w:styleId="10">
    <w:name w:val="*正文"/>
    <w:basedOn w:val="1"/>
    <w:qFormat/>
    <w:uiPriority w:val="0"/>
    <w:pPr>
      <w:widowControl/>
      <w:spacing w:line="360" w:lineRule="auto"/>
      <w:ind w:firstLine="200" w:firstLineChars="200"/>
      <w:jc w:val="left"/>
    </w:pPr>
    <w:rPr>
      <w:rFonts w:ascii="仿宋_GB2312" w:hAnsi="Calibri" w:eastAsia="宋体" w:cs="Times New Roman"/>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2025-06-20T04:34:00Z</dcterms:created>
  <dc:creator>过眼～云烟～</dc:creator>
  <cp:lastModifiedBy>过眼～云烟～</cp:lastModifiedBy>
  <dcterms:modified xsi:type="dcterms:W3CDTF">2025-06-20T04:35:21Z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A2514D2C7688413D98CAFA94F35DD501_11</vt:lpwstr>
  </property>
  <property fmtid="{D5CDD505-2E9C-101B-9397-08002B2CF9AE}" pid="4" name="KSOTemplateDocerSaveRecord">
    <vt:lpwstr>eyJoZGlkIjoiYjU3ZDE5YWNkMGVkMDJjZTBmOTQ1OGE4M2ZhZjBiNTEiLCJ1c2VySWQiOiIzMjMwNDEyNDYifQ==</vt:lpwstr>
  </property>
</Properties>
</file>