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61086">
      <w:pPr>
        <w:spacing w:line="360" w:lineRule="auto"/>
        <w:jc w:val="center"/>
        <w:rPr>
          <w:rFonts w:hint="eastAsia" w:ascii="宋体" w:hAnsi="宋体"/>
          <w:color w:val="FF0000"/>
          <w:szCs w:val="21"/>
        </w:rPr>
      </w:pPr>
      <w:r>
        <w:rPr>
          <w:rFonts w:hint="eastAsia" w:ascii="宋体" w:hAnsi="宋体" w:eastAsia="黑体"/>
          <w:b/>
          <w:bCs/>
          <w:color w:val="FF0000"/>
          <w:kern w:val="44"/>
          <w:sz w:val="28"/>
          <w:szCs w:val="44"/>
        </w:rPr>
        <w:t>特别警示条款</w:t>
      </w:r>
    </w:p>
    <w:p w14:paraId="0DD4D740">
      <w:pPr>
        <w:pBdr>
          <w:top w:val="none" w:color="auto" w:sz="0" w:space="1"/>
          <w:left w:val="none" w:color="auto" w:sz="0" w:space="4"/>
          <w:bottom w:val="none" w:color="auto" w:sz="0" w:space="1"/>
          <w:right w:val="none" w:color="auto" w:sz="0" w:space="4"/>
        </w:pBdr>
        <w:spacing w:after="240" w:afterLines="100" w:line="360" w:lineRule="auto"/>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42B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39525B50">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14:paraId="2785D438">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14:paraId="003E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1A20FC0D">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14:paraId="7E724141">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14:paraId="1831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74E3C203">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14:paraId="6096E739">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14:paraId="6C3D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395AA1C9">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14:paraId="64FD80A5">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14:paraId="11A9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039912DE">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14:paraId="2275862C">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14:paraId="438B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1DE3AE19">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14:paraId="429AB12D">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14:paraId="760A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67070993">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14:paraId="140745B7">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14:paraId="007513A3">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p>
    <w:p w14:paraId="267F000D">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131B02A">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1A401E81">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28DEF1A3">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0BE8CB97">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7CD71D5E">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638EA438">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723EE8F5">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727BFF6E">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1A0305B1">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00FE0BFB">
      <w:pPr>
        <w:pBdr>
          <w:top w:val="none" w:color="auto" w:sz="0" w:space="1"/>
          <w:left w:val="none" w:color="auto" w:sz="0" w:space="4"/>
          <w:bottom w:val="none" w:color="auto" w:sz="0" w:space="1"/>
          <w:right w:val="none" w:color="auto" w:sz="0" w:space="4"/>
        </w:pBdr>
        <w:spacing w:line="360" w:lineRule="auto"/>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D1E43E6">
      <w:pPr>
        <w:pBdr>
          <w:top w:val="none" w:color="auto" w:sz="0" w:space="1"/>
          <w:left w:val="none" w:color="auto" w:sz="0" w:space="4"/>
          <w:bottom w:val="none" w:color="auto" w:sz="0" w:space="1"/>
          <w:right w:val="none" w:color="auto" w:sz="0" w:space="4"/>
        </w:pBdr>
        <w:spacing w:line="360" w:lineRule="auto"/>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7D1F8C5E">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3E58F83C">
      <w:pPr>
        <w:pBdr>
          <w:top w:val="none" w:color="auto" w:sz="0" w:space="1"/>
          <w:left w:val="none" w:color="auto" w:sz="0" w:space="4"/>
          <w:bottom w:val="none" w:color="auto" w:sz="0" w:space="1"/>
          <w:right w:val="none" w:color="auto" w:sz="0" w:space="4"/>
        </w:pBdr>
        <w:spacing w:line="360" w:lineRule="auto"/>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7637DE40">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58562FE4">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7D78145E">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，请各供应商独立编制、上传投标文件，妥善保管和使用电子密钥。</w:t>
      </w:r>
    </w:p>
    <w:p w14:paraId="02B2527D">
      <w:pPr>
        <w:pStyle w:val="39"/>
        <w:pBdr>
          <w:top w:val="none" w:color="auto" w:sz="0" w:space="1"/>
          <w:left w:val="none" w:color="auto" w:sz="0" w:space="4"/>
          <w:bottom w:val="none" w:color="auto" w:sz="0" w:space="1"/>
          <w:right w:val="none" w:color="auto" w:sz="0" w:space="4"/>
        </w:pBdr>
        <w:ind w:firstLine="400"/>
        <w:rPr>
          <w:bCs/>
          <w:color w:val="FF0000"/>
          <w:sz w:val="20"/>
          <w:szCs w:val="20"/>
        </w:rPr>
      </w:pPr>
    </w:p>
    <w:p w14:paraId="0E132E19">
      <w:pPr>
        <w:spacing w:line="360" w:lineRule="auto"/>
      </w:pPr>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10DC40C4">
      <w:pPr>
        <w:widowControl/>
        <w:spacing w:beforeAutospacing="1" w:afterAutospacing="1"/>
        <w:jc w:val="center"/>
        <w:outlineLvl w:val="1"/>
        <w:rPr>
          <w:rFonts w:hint="eastAsia" w:ascii="黑体" w:hAnsi="宋体" w:eastAsia="黑体" w:cs="黑体"/>
          <w:kern w:val="0"/>
          <w:sz w:val="40"/>
          <w:szCs w:val="40"/>
        </w:rPr>
      </w:pPr>
      <w:r>
        <w:rPr>
          <w:rFonts w:hint="eastAsia" w:ascii="黑体" w:hAnsi="宋体" w:eastAsia="黑体" w:cs="黑体"/>
          <w:kern w:val="0"/>
          <w:sz w:val="40"/>
          <w:szCs w:val="40"/>
        </w:rPr>
        <w:t>招标文件信息</w:t>
      </w:r>
    </w:p>
    <w:p w14:paraId="6CAD54D9">
      <w:pPr>
        <w:widowControl/>
        <w:spacing w:line="360" w:lineRule="auto"/>
        <w:ind w:right="1500" w:firstLine="1800" w:firstLineChars="600"/>
        <w:rPr>
          <w:rFonts w:hint="eastAsia" w:ascii="宋体" w:hAnsi="宋体" w:cs="宋体"/>
          <w:kern w:val="0"/>
          <w:sz w:val="30"/>
          <w:szCs w:val="30"/>
          <w:lang w:bidi="ar"/>
        </w:rPr>
      </w:pPr>
    </w:p>
    <w:p w14:paraId="509D0B22">
      <w:pPr>
        <w:widowControl/>
        <w:spacing w:line="360" w:lineRule="auto"/>
        <w:ind w:right="1500"/>
        <w:jc w:val="left"/>
        <w:rPr>
          <w:rFonts w:hint="eastAsia" w:ascii="宋体" w:hAnsi="宋体" w:cs="宋体"/>
          <w:kern w:val="0"/>
          <w:sz w:val="30"/>
          <w:szCs w:val="30"/>
          <w:lang w:bidi="ar"/>
        </w:rPr>
      </w:pPr>
      <w:r>
        <w:rPr>
          <w:rFonts w:hint="eastAsia" w:ascii="宋体" w:hAnsi="宋体" w:cs="宋体"/>
          <w:kern w:val="0"/>
          <w:sz w:val="30"/>
          <w:szCs w:val="30"/>
          <w:lang w:bidi="ar"/>
        </w:rPr>
        <w:t>项目编号：BAZXDL-2025-00257</w:t>
      </w:r>
    </w:p>
    <w:p w14:paraId="33C0EC65">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项目名称：</w:t>
      </w:r>
      <w:bookmarkStart w:id="108" w:name="_GoBack"/>
      <w:bookmarkEnd w:id="108"/>
      <w:r>
        <w:rPr>
          <w:rFonts w:hint="eastAsia" w:ascii="宋体" w:hAnsi="宋体" w:cs="宋体"/>
          <w:kern w:val="0"/>
          <w:sz w:val="30"/>
          <w:szCs w:val="30"/>
          <w:lang w:bidi="ar"/>
        </w:rPr>
        <w:t xml:space="preserve">宝安区政务信息化政府投资项目概算审核咨询服务项目（2025-2026年）（B标段） </w:t>
      </w:r>
    </w:p>
    <w:p w14:paraId="0B39BEC1">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包 号： B标段</w:t>
      </w:r>
      <w:r>
        <w:rPr>
          <w:rFonts w:hint="eastAsia" w:ascii="宋体" w:hAnsi="宋体" w:cs="宋体"/>
          <w:kern w:val="0"/>
          <w:sz w:val="30"/>
          <w:szCs w:val="30"/>
          <w:lang w:bidi="ar"/>
        </w:rPr>
        <w:tab/>
      </w:r>
    </w:p>
    <w:p w14:paraId="4157A058">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项目类型：服务类</w:t>
      </w:r>
      <w:r>
        <w:rPr>
          <w:rFonts w:hint="eastAsia" w:ascii="宋体" w:hAnsi="宋体" w:cs="宋体"/>
          <w:kern w:val="0"/>
          <w:sz w:val="30"/>
          <w:szCs w:val="30"/>
          <w:lang w:bidi="ar"/>
        </w:rPr>
        <w:cr/>
      </w:r>
      <w:r>
        <w:rPr>
          <w:rFonts w:hint="eastAsia" w:ascii="宋体" w:hAnsi="宋体" w:cs="宋体"/>
          <w:kern w:val="0"/>
          <w:sz w:val="30"/>
          <w:szCs w:val="30"/>
          <w:lang w:bidi="ar"/>
        </w:rPr>
        <w:t>采购方式：公开招标</w:t>
      </w:r>
      <w:r>
        <w:rPr>
          <w:rFonts w:hint="eastAsia" w:ascii="宋体" w:hAnsi="宋体" w:cs="宋体"/>
          <w:kern w:val="0"/>
          <w:sz w:val="30"/>
          <w:szCs w:val="30"/>
          <w:lang w:bidi="ar"/>
        </w:rPr>
        <w:cr/>
      </w:r>
      <w:r>
        <w:rPr>
          <w:rFonts w:hint="eastAsia" w:ascii="宋体" w:hAnsi="宋体" w:cs="宋体"/>
          <w:kern w:val="0"/>
          <w:sz w:val="30"/>
          <w:szCs w:val="30"/>
          <w:lang w:bidi="ar"/>
        </w:rPr>
        <w:t>货币类型：人民币</w:t>
      </w:r>
      <w:r>
        <w:rPr>
          <w:rFonts w:hint="eastAsia" w:ascii="宋体" w:hAnsi="宋体" w:cs="宋体"/>
          <w:kern w:val="0"/>
          <w:sz w:val="30"/>
          <w:szCs w:val="30"/>
          <w:lang w:bidi="ar"/>
        </w:rPr>
        <w:cr/>
      </w:r>
      <w:r>
        <w:rPr>
          <w:rFonts w:hint="eastAsia" w:ascii="宋体" w:hAnsi="宋体" w:cs="宋体"/>
          <w:kern w:val="0"/>
          <w:sz w:val="30"/>
          <w:szCs w:val="30"/>
          <w:lang w:bidi="ar"/>
        </w:rPr>
        <w:t>评标方法：综合评分法</w:t>
      </w:r>
      <w:r>
        <w:rPr>
          <w:rFonts w:ascii="宋体" w:hAnsi="宋体" w:cs="宋体"/>
          <w:kern w:val="0"/>
          <w:sz w:val="30"/>
          <w:szCs w:val="30"/>
          <w:lang w:bidi="ar"/>
        </w:rPr>
        <w:cr/>
      </w:r>
      <w:r>
        <w:rPr>
          <w:rFonts w:hint="eastAsia" w:ascii="宋体" w:hAnsi="宋体" w:cs="宋体"/>
          <w:kern w:val="0"/>
          <w:sz w:val="30"/>
          <w:szCs w:val="30"/>
          <w:lang w:bidi="ar"/>
        </w:rPr>
        <w:t>采购人：深圳市宝安区政务服务和数据管理局</w:t>
      </w:r>
    </w:p>
    <w:p w14:paraId="59AF2C94">
      <w:pPr>
        <w:widowControl/>
        <w:spacing w:line="360" w:lineRule="auto"/>
        <w:ind w:right="1500"/>
        <w:jc w:val="left"/>
        <w:rPr>
          <w:rFonts w:hint="eastAsia" w:ascii="宋体" w:hAnsi="宋体" w:cs="宋体"/>
          <w:kern w:val="0"/>
          <w:sz w:val="30"/>
          <w:szCs w:val="30"/>
          <w:lang w:bidi="ar"/>
        </w:rPr>
      </w:pPr>
      <w:r>
        <w:rPr>
          <w:rFonts w:hint="eastAsia" w:ascii="宋体" w:hAnsi="宋体" w:cs="宋体"/>
          <w:kern w:val="0"/>
          <w:sz w:val="30"/>
          <w:szCs w:val="30"/>
          <w:lang w:bidi="ar"/>
        </w:rPr>
        <w:t>代理机构：深圳高星项目管理有限公司</w:t>
      </w:r>
    </w:p>
    <w:p w14:paraId="304E1716">
      <w:pPr>
        <w:widowControl/>
        <w:spacing w:line="360" w:lineRule="auto"/>
        <w:ind w:right="1500"/>
        <w:jc w:val="left"/>
        <w:rPr>
          <w:rFonts w:hint="eastAsia" w:ascii="宋体" w:hAnsi="宋体" w:cs="宋体"/>
          <w:kern w:val="0"/>
          <w:sz w:val="30"/>
          <w:szCs w:val="30"/>
          <w:lang w:bidi="ar"/>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r>
        <w:rPr>
          <w:rFonts w:hint="eastAsia" w:ascii="宋体" w:hAnsi="宋体" w:cs="宋体"/>
          <w:kern w:val="0"/>
          <w:sz w:val="30"/>
          <w:szCs w:val="30"/>
          <w:lang w:bidi="ar"/>
        </w:rPr>
        <w:t>日期：2025年</w:t>
      </w:r>
      <w:r>
        <w:rPr>
          <w:rFonts w:hint="eastAsia" w:ascii="宋体" w:hAnsi="宋体" w:cs="宋体"/>
          <w:kern w:val="0"/>
          <w:sz w:val="30"/>
          <w:szCs w:val="30"/>
          <w:lang w:val="en-US" w:eastAsia="zh-CN" w:bidi="ar"/>
        </w:rPr>
        <w:t>6</w:t>
      </w:r>
      <w:r>
        <w:rPr>
          <w:rFonts w:hint="eastAsia" w:ascii="宋体" w:hAnsi="宋体" w:cs="宋体"/>
          <w:kern w:val="0"/>
          <w:sz w:val="30"/>
          <w:szCs w:val="30"/>
          <w:lang w:bidi="ar"/>
        </w:rPr>
        <w:t>月</w:t>
      </w:r>
      <w:r>
        <w:rPr>
          <w:rFonts w:hint="eastAsia" w:ascii="宋体" w:hAnsi="宋体" w:cs="宋体"/>
          <w:kern w:val="0"/>
          <w:sz w:val="30"/>
          <w:szCs w:val="30"/>
          <w:lang w:val="en-US" w:eastAsia="zh-CN" w:bidi="ar"/>
        </w:rPr>
        <w:t>20</w:t>
      </w:r>
      <w:r>
        <w:rPr>
          <w:rFonts w:hint="eastAsia" w:ascii="宋体" w:hAnsi="宋体" w:cs="宋体"/>
          <w:kern w:val="0"/>
          <w:sz w:val="30"/>
          <w:szCs w:val="30"/>
          <w:lang w:bidi="ar"/>
        </w:rPr>
        <w:t>日</w:t>
      </w:r>
    </w:p>
    <w:p w14:paraId="3ED8815B">
      <w:pPr>
        <w:pStyle w:val="16"/>
        <w:jc w:val="center"/>
        <w:outlineLvl w:val="1"/>
        <w:rPr>
          <w:rFonts w:hint="eastAsia" w:ascii="黑体" w:hAnsi="黑体" w:eastAsia="黑体"/>
          <w:sz w:val="40"/>
          <w:szCs w:val="40"/>
        </w:rPr>
      </w:pPr>
      <w:r>
        <w:rPr>
          <w:rFonts w:hint="eastAsia" w:ascii="黑体" w:hAnsi="黑体" w:eastAsia="黑体"/>
          <w:sz w:val="40"/>
          <w:szCs w:val="40"/>
        </w:rPr>
        <w:t>资格性审查表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77B359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2E75C26">
            <w:pPr>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0C6DA59">
            <w:pPr>
              <w:jc w:val="center"/>
              <w:rPr>
                <w:rFonts w:hint="eastAsia" w:ascii="宋体" w:hAnsi="宋体" w:cs="宋体"/>
                <w:sz w:val="28"/>
                <w:szCs w:val="28"/>
              </w:rPr>
            </w:pPr>
            <w:r>
              <w:rPr>
                <w:sz w:val="28"/>
                <w:szCs w:val="28"/>
              </w:rPr>
              <w:t>内容</w:t>
            </w:r>
          </w:p>
        </w:tc>
      </w:tr>
      <w:tr w14:paraId="3FE4AD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671132D">
            <w:pPr>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2AF97AB1">
            <w:pPr>
              <w:rPr>
                <w:rFonts w:hint="eastAsia"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42EF081F">
      <w:pPr>
        <w:pStyle w:val="16"/>
        <w:spacing w:before="280"/>
        <w:jc w:val="center"/>
        <w:outlineLvl w:val="1"/>
        <w:rPr>
          <w:rFonts w:hint="eastAsia" w:ascii="黑体" w:hAnsi="黑体" w:eastAsia="黑体"/>
          <w:sz w:val="40"/>
          <w:szCs w:val="40"/>
        </w:rPr>
      </w:pPr>
      <w:r>
        <w:rPr>
          <w:rFonts w:hint="eastAsia" w:ascii="黑体" w:hAnsi="黑体" w:eastAsia="黑体"/>
          <w:sz w:val="40"/>
          <w:szCs w:val="40"/>
        </w:rPr>
        <w:t>符合性审查表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0A664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7176B5F">
            <w:pPr>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7EFAC0">
            <w:pPr>
              <w:jc w:val="center"/>
              <w:rPr>
                <w:rFonts w:hint="eastAsia" w:ascii="宋体" w:hAnsi="宋体" w:cs="宋体"/>
                <w:sz w:val="28"/>
                <w:szCs w:val="28"/>
              </w:rPr>
            </w:pPr>
            <w:r>
              <w:rPr>
                <w:sz w:val="28"/>
                <w:szCs w:val="28"/>
              </w:rPr>
              <w:t>内容</w:t>
            </w:r>
          </w:p>
        </w:tc>
      </w:tr>
      <w:tr w14:paraId="4A2E65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09A6AAB">
            <w:pPr>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0EFAE4F6">
            <w:pPr>
              <w:rPr>
                <w:rFonts w:hint="eastAsia" w:ascii="宋体" w:hAnsi="宋体" w:cs="宋体"/>
                <w:szCs w:val="21"/>
              </w:rPr>
            </w:pPr>
            <w:r>
              <w:rPr>
                <w:rFonts w:hint="eastAsia"/>
              </w:rPr>
              <w:t>不得将一个包的内容拆开投标；</w:t>
            </w:r>
          </w:p>
        </w:tc>
      </w:tr>
      <w:tr w14:paraId="6D79B6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1020296">
            <w:pPr>
              <w:jc w:val="center"/>
              <w:rPr>
                <w:rFonts w:hint="eastAsia"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752A2927">
            <w:pPr>
              <w:rPr>
                <w:rFonts w:hint="eastAsia" w:ascii="宋体" w:hAnsi="宋体" w:cs="宋体"/>
                <w:szCs w:val="21"/>
              </w:rPr>
            </w:pPr>
            <w:r>
              <w:rPr>
                <w:rFonts w:hint="eastAsia"/>
              </w:rPr>
              <w:t>对同一项目投标时，不得提供两套以上的投标方案（招标文件另有规定的除外）；</w:t>
            </w:r>
          </w:p>
        </w:tc>
      </w:tr>
      <w:tr w14:paraId="5710F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154836A">
            <w:pPr>
              <w:jc w:val="center"/>
              <w:rPr>
                <w:rFonts w:hint="eastAsia"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52425DB0">
            <w:pPr>
              <w:rPr>
                <w:rFonts w:hint="eastAsia" w:ascii="宋体" w:hAnsi="宋体" w:cs="宋体"/>
                <w:szCs w:val="21"/>
              </w:rPr>
            </w:pPr>
            <w:r>
              <w:rPr>
                <w:rFonts w:hint="eastAsia"/>
              </w:rPr>
              <w:t>分项报价或投标总价不得高于相应预算金额（或设定的预算金额下的最高限价）；</w:t>
            </w:r>
          </w:p>
        </w:tc>
      </w:tr>
      <w:tr w14:paraId="7DA392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1CFA789">
            <w:pPr>
              <w:jc w:val="center"/>
              <w:rPr>
                <w:rFonts w:hint="eastAsia"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565B0A36">
            <w:pPr>
              <w:rPr>
                <w:rFonts w:hint="eastAsia"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702452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73762DC">
            <w:pPr>
              <w:jc w:val="center"/>
              <w:rPr>
                <w:rFonts w:hint="eastAsia"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72D8543B">
            <w:pPr>
              <w:rPr>
                <w:rFonts w:hint="eastAsia"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76FA73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C6F3E50">
            <w:pPr>
              <w:jc w:val="center"/>
              <w:rPr>
                <w:rFonts w:hint="eastAsia"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12B64ED1">
            <w:pPr>
              <w:rPr>
                <w:rFonts w:hint="eastAsia" w:ascii="宋体" w:hAnsi="宋体" w:cs="宋体"/>
                <w:szCs w:val="21"/>
              </w:rPr>
            </w:pPr>
            <w:r>
              <w:rPr>
                <w:rFonts w:hint="eastAsia"/>
              </w:rPr>
              <w:t>未按招标文件所提供的样式填写《投标函》；未按招标文件所提供的《自行采购投标及履约承诺函》进行承诺；未按招标文件对投标文件组成的要求提供投标文件；</w:t>
            </w:r>
          </w:p>
        </w:tc>
      </w:tr>
      <w:tr w14:paraId="20DBCE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13D45CE">
            <w:pPr>
              <w:jc w:val="center"/>
              <w:rPr>
                <w:rFonts w:hint="eastAsia"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26AB9E12">
            <w:pPr>
              <w:rPr>
                <w:rFonts w:hint="eastAsia" w:ascii="宋体" w:hAnsi="宋体" w:cs="宋体"/>
                <w:szCs w:val="21"/>
              </w:rPr>
            </w:pPr>
            <w:r>
              <w:rPr>
                <w:rFonts w:hint="eastAsia"/>
              </w:rPr>
              <w:t>采购标的/服务</w:t>
            </w:r>
            <w:r>
              <w:rPr>
                <w:rFonts w:hint="eastAsia" w:ascii="Times New Roman" w:eastAsia="宋体"/>
              </w:rPr>
              <w:t>清单</w:t>
            </w:r>
            <w:r>
              <w:rPr>
                <w:rFonts w:hint="eastAsia"/>
              </w:rPr>
              <w:t>/报价等任意一类</w:t>
            </w:r>
            <w:r>
              <w:rPr>
                <w:rFonts w:hint="eastAsia" w:ascii="Times New Roman" w:eastAsia="宋体"/>
              </w:rPr>
              <w:t>有缺漏项或响应不全</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22676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B98EDD8">
            <w:pPr>
              <w:jc w:val="center"/>
              <w:rPr>
                <w:rFonts w:hint="eastAsia"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24E93A1F">
            <w:pPr>
              <w:rPr>
                <w:rFonts w:hint="eastAsia" w:ascii="宋体" w:hAnsi="宋体" w:cs="宋体"/>
                <w:szCs w:val="21"/>
              </w:rPr>
            </w:pPr>
            <w:r>
              <w:rPr>
                <w:rFonts w:hint="eastAsia"/>
              </w:rPr>
              <w:t>投标文件存在列放位置错误，导致属于信息公开情形的没有被公开；</w:t>
            </w:r>
          </w:p>
        </w:tc>
      </w:tr>
      <w:tr w14:paraId="587218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4DCB1BD">
            <w:pPr>
              <w:jc w:val="center"/>
              <w:rPr>
                <w:rFonts w:hint="eastAsia"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519B9363">
            <w:pPr>
              <w:rPr>
                <w:rFonts w:hint="eastAsia" w:ascii="宋体" w:hAnsi="宋体" w:cs="宋体"/>
                <w:szCs w:val="21"/>
              </w:rPr>
            </w:pPr>
            <w:r>
              <w:rPr>
                <w:rFonts w:hint="eastAsia"/>
              </w:rPr>
              <w:t>投标文件电子文档不得带病毒；</w:t>
            </w:r>
          </w:p>
        </w:tc>
      </w:tr>
      <w:tr w14:paraId="752A22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C26AB68">
            <w:pPr>
              <w:jc w:val="center"/>
              <w:rPr>
                <w:rFonts w:hint="eastAsia"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628A77FD">
            <w:pPr>
              <w:rPr>
                <w:rFonts w:hint="eastAsia" w:ascii="宋体" w:hAnsi="宋体" w:cs="宋体"/>
                <w:szCs w:val="21"/>
              </w:rPr>
            </w:pPr>
            <w:r>
              <w:rPr>
                <w:rFonts w:hint="eastAsia"/>
              </w:rPr>
              <w:t>投标文件用不属于本公司的电子密钥或电子营业执照进行加密的；</w:t>
            </w:r>
          </w:p>
        </w:tc>
      </w:tr>
      <w:tr w14:paraId="0C798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C79FFBB">
            <w:pPr>
              <w:widowControl/>
              <w:jc w:val="center"/>
              <w:textAlignment w:val="top"/>
              <w:rPr>
                <w:rFonts w:hint="eastAsia" w:ascii="宋体" w:hAnsi="宋体" w:cs="宋体"/>
                <w:szCs w:val="21"/>
              </w:rPr>
            </w:pPr>
            <w:r>
              <w:rPr>
                <w:rFonts w:hint="eastAsia"/>
                <w:szCs w:val="24"/>
              </w:rPr>
              <w:t>11</w:t>
            </w:r>
          </w:p>
        </w:tc>
        <w:tc>
          <w:tcPr>
            <w:tcW w:w="8278" w:type="dxa"/>
            <w:tcBorders>
              <w:top w:val="single" w:color="000000" w:sz="8" w:space="0"/>
              <w:left w:val="single" w:color="000000" w:sz="8" w:space="0"/>
              <w:bottom w:val="single" w:color="000000" w:sz="8" w:space="0"/>
              <w:right w:val="single" w:color="000000" w:sz="8" w:space="0"/>
            </w:tcBorders>
          </w:tcPr>
          <w:p w14:paraId="1F549F8C">
            <w:pPr>
              <w:widowControl/>
              <w:jc w:val="left"/>
              <w:textAlignment w:val="top"/>
            </w:pPr>
            <w:r>
              <w:rPr>
                <w:rFonts w:hint="eastAsia" w:ascii="Times New Roman" w:hAnsi="Times New Roman" w:eastAsia="宋体" w:cs="Times New Roman"/>
                <w:szCs w:val="24"/>
              </w:rPr>
              <w:t>不同投标供应商投标文件“文件制作机器码”一致；</w:t>
            </w:r>
          </w:p>
        </w:tc>
      </w:tr>
      <w:tr w14:paraId="75401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D171E39">
            <w:pPr>
              <w:widowControl/>
              <w:jc w:val="center"/>
              <w:textAlignment w:val="top"/>
              <w:rPr>
                <w:rFonts w:hint="eastAsia" w:ascii="宋体" w:hAnsi="宋体" w:cs="宋体"/>
                <w:szCs w:val="21"/>
              </w:rPr>
            </w:pPr>
            <w:r>
              <w:rPr>
                <w:rFonts w:hint="eastAsia"/>
                <w:szCs w:val="24"/>
              </w:rPr>
              <w:t>12</w:t>
            </w:r>
          </w:p>
        </w:tc>
        <w:tc>
          <w:tcPr>
            <w:tcW w:w="8278" w:type="dxa"/>
            <w:tcBorders>
              <w:top w:val="single" w:color="000000" w:sz="8" w:space="0"/>
              <w:left w:val="single" w:color="000000" w:sz="8" w:space="0"/>
              <w:bottom w:val="single" w:color="000000" w:sz="8" w:space="0"/>
              <w:right w:val="single" w:color="000000" w:sz="8" w:space="0"/>
            </w:tcBorders>
          </w:tcPr>
          <w:p w14:paraId="6AEF3138">
            <w:pPr>
              <w:widowControl/>
              <w:jc w:val="left"/>
              <w:textAlignment w:val="top"/>
            </w:pPr>
            <w:r>
              <w:rPr>
                <w:rFonts w:hint="eastAsia" w:ascii="Times New Roman" w:hAnsi="Times New Roman" w:eastAsia="宋体" w:cs="Times New Roman"/>
                <w:szCs w:val="24"/>
              </w:rPr>
              <w:t>不同投标供应商投标文件“文件创建标识码”一致；</w:t>
            </w:r>
          </w:p>
        </w:tc>
      </w:tr>
      <w:tr w14:paraId="2BD504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73BA1C1">
            <w:pPr>
              <w:jc w:val="center"/>
              <w:rPr>
                <w:rFonts w:hint="eastAsia" w:ascii="宋体" w:hAnsi="宋体" w:eastAsia="宋体" w:cs="宋体"/>
                <w:szCs w:val="21"/>
              </w:rPr>
            </w:pPr>
            <w:r>
              <w:rPr>
                <w:szCs w:val="21"/>
              </w:rPr>
              <w:t>1</w:t>
            </w:r>
            <w:r>
              <w:rPr>
                <w:rFonts w:hint="eastAsia"/>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05B92BE1">
            <w:pPr>
              <w:rPr>
                <w:rFonts w:hint="eastAsia" w:ascii="宋体" w:hAnsi="宋体" w:cs="宋体"/>
                <w:szCs w:val="21"/>
              </w:rPr>
            </w:pPr>
            <w:r>
              <w:rPr>
                <w:rFonts w:hint="eastAsia"/>
              </w:rPr>
              <w:t>法律、法规、规章、规范性文件规定的其他情形。</w:t>
            </w:r>
          </w:p>
        </w:tc>
      </w:tr>
    </w:tbl>
    <w:p w14:paraId="260CDC21">
      <w:pPr>
        <w:pStyle w:val="16"/>
        <w:jc w:val="center"/>
        <w:rPr>
          <w:rFonts w:hint="eastAsia" w:ascii="黑体" w:hAnsi="黑体" w:eastAsia="黑体"/>
          <w:sz w:val="40"/>
          <w:szCs w:val="40"/>
        </w:rPr>
      </w:pPr>
    </w:p>
    <w:p w14:paraId="5665ABEA">
      <w:pPr>
        <w:pStyle w:val="16"/>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15810641">
      <w:pPr>
        <w:pStyle w:val="16"/>
        <w:jc w:val="center"/>
        <w:outlineLvl w:val="1"/>
        <w:rPr>
          <w:rFonts w:hint="eastAsia" w:ascii="黑体" w:hAnsi="黑体" w:eastAsia="黑体"/>
          <w:sz w:val="40"/>
          <w:szCs w:val="40"/>
        </w:rPr>
      </w:pPr>
      <w:r>
        <w:rPr>
          <w:rFonts w:hint="eastAsia" w:ascii="黑体" w:hAnsi="黑体" w:eastAsia="黑体"/>
          <w:sz w:val="40"/>
          <w:szCs w:val="40"/>
        </w:rPr>
        <w:t>评标信息</w:t>
      </w:r>
    </w:p>
    <w:tbl>
      <w:tblPr>
        <w:tblStyle w:val="20"/>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3CEFEB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14:paraId="11D9A1B7">
            <w:pPr>
              <w:widowControl/>
              <w:jc w:val="left"/>
              <w:rPr>
                <w:b/>
                <w:bCs/>
                <w:sz w:val="24"/>
              </w:rPr>
            </w:pPr>
            <w:r>
              <w:rPr>
                <w:b/>
                <w:bCs/>
              </w:rPr>
              <w:t>评标方法：综合评分法</w:t>
            </w:r>
          </w:p>
        </w:tc>
        <w:tc>
          <w:tcPr>
            <w:tcW w:w="240" w:type="dxa"/>
            <w:shd w:val="clear" w:color="auto" w:fill="auto"/>
            <w:vAlign w:val="center"/>
          </w:tcPr>
          <w:p w14:paraId="651DA280">
            <w:pPr>
              <w:jc w:val="right"/>
              <w:rPr>
                <w:rFonts w:ascii="宋体"/>
                <w:b/>
                <w:bCs/>
                <w:sz w:val="24"/>
              </w:rPr>
            </w:pPr>
          </w:p>
        </w:tc>
      </w:tr>
      <w:tr w14:paraId="32D5A4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5B1B4625">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14:paraId="405EE364">
            <w:pPr>
              <w:ind w:firstLine="420"/>
              <w:rPr>
                <w:szCs w:val="21"/>
              </w:rPr>
            </w:pPr>
            <w:r>
              <w:rPr>
                <w:szCs w:val="21"/>
              </w:rPr>
              <w:t>价格分计算方法：</w:t>
            </w:r>
          </w:p>
          <w:p w14:paraId="13464707">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投标报价得分=(评标基准价／投标报价)×100×</w:t>
            </w:r>
            <w:r>
              <w:rPr>
                <w:rFonts w:hint="eastAsia" w:ascii="Times New Roman" w:hAnsi="Times New Roman" w:eastAsia="宋体" w:cs="Times New Roman"/>
                <w:szCs w:val="21"/>
              </w:rPr>
              <w:t>10%</w:t>
            </w:r>
            <w:r>
              <w:rPr>
                <w:rFonts w:ascii="Times New Roman" w:hAnsi="Times New Roman" w:eastAsia="宋体" w:cs="Times New Roman"/>
                <w:szCs w:val="21"/>
              </w:rPr>
              <w:t xml:space="preserve">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14:paraId="0A1F86E7">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14:paraId="7686F799">
            <w:pPr>
              <w:ind w:firstLine="422" w:firstLineChars="200"/>
              <w:rPr>
                <w:rFonts w:ascii="Times New Roman" w:hAnsi="Times New Roman" w:eastAsia="宋体" w:cs="Times New Roman"/>
                <w:kern w:val="0"/>
                <w:sz w:val="24"/>
                <w:szCs w:val="24"/>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14:paraId="49209FB2">
      <w:pPr>
        <w:rPr>
          <w:vanish/>
        </w:rPr>
      </w:pP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autofit"/>
        <w:tblCellMar>
          <w:top w:w="20" w:type="dxa"/>
          <w:left w:w="108" w:type="dxa"/>
          <w:bottom w:w="20" w:type="dxa"/>
          <w:right w:w="108" w:type="dxa"/>
        </w:tblCellMar>
      </w:tblPr>
      <w:tblGrid>
        <w:gridCol w:w="714"/>
        <w:gridCol w:w="646"/>
        <w:gridCol w:w="1759"/>
        <w:gridCol w:w="992"/>
        <w:gridCol w:w="4961"/>
      </w:tblGrid>
      <w:tr w14:paraId="26D0A7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39B4B3B">
            <w:pPr>
              <w:snapToGrid w:val="0"/>
              <w:spacing w:line="260" w:lineRule="exact"/>
              <w:jc w:val="center"/>
              <w:rPr>
                <w:rFonts w:hint="eastAsia" w:ascii="宋体" w:hAnsi="宋体" w:cs="宋体"/>
                <w:b/>
                <w:bCs/>
                <w:szCs w:val="21"/>
              </w:rPr>
            </w:pPr>
            <w:r>
              <w:rPr>
                <w:rFonts w:ascii="宋体" w:hAnsi="宋体"/>
                <w:b/>
                <w:bCs/>
                <w:szCs w:val="21"/>
              </w:rPr>
              <w:t>序号</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77A1C88F">
            <w:pPr>
              <w:snapToGrid w:val="0"/>
              <w:spacing w:line="260" w:lineRule="exact"/>
              <w:jc w:val="center"/>
              <w:rPr>
                <w:rFonts w:hint="eastAsia" w:ascii="宋体" w:hAnsi="宋体" w:cs="宋体"/>
                <w:b/>
                <w:bCs/>
                <w:szCs w:val="21"/>
              </w:rPr>
            </w:pPr>
            <w:r>
              <w:rPr>
                <w:rFonts w:ascii="宋体" w:hAnsi="宋体"/>
                <w:b/>
                <w:bCs/>
                <w:szCs w:val="21"/>
              </w:rPr>
              <w:t>评分项</w:t>
            </w:r>
          </w:p>
        </w:tc>
        <w:tc>
          <w:tcPr>
            <w:tcW w:w="49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9803A6">
            <w:pPr>
              <w:snapToGrid w:val="0"/>
              <w:spacing w:line="260" w:lineRule="exact"/>
              <w:jc w:val="center"/>
              <w:rPr>
                <w:rFonts w:hint="eastAsia" w:ascii="宋体" w:hAnsi="宋体" w:eastAsia="宋体" w:cs="宋体"/>
                <w:b/>
                <w:bCs/>
                <w:szCs w:val="21"/>
              </w:rPr>
            </w:pPr>
            <w:r>
              <w:rPr>
                <w:rFonts w:ascii="宋体" w:hAnsi="宋体"/>
                <w:b/>
                <w:bCs/>
                <w:szCs w:val="21"/>
              </w:rPr>
              <w:t>权重</w:t>
            </w:r>
            <w:r>
              <w:rPr>
                <w:rFonts w:hint="eastAsia" w:ascii="宋体" w:hAnsi="宋体"/>
                <w:b/>
                <w:bCs/>
                <w:szCs w:val="21"/>
              </w:rPr>
              <w:t>（%）</w:t>
            </w:r>
          </w:p>
        </w:tc>
      </w:tr>
      <w:tr w14:paraId="39448D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trHeight w:val="246" w:hRule="atLeast"/>
          <w:jc w:val="center"/>
        </w:trPr>
        <w:tc>
          <w:tcPr>
            <w:tcW w:w="714" w:type="dxa"/>
            <w:tcBorders>
              <w:top w:val="single" w:color="000000" w:sz="8" w:space="0"/>
              <w:left w:val="single" w:color="000000" w:sz="8" w:space="0"/>
              <w:bottom w:val="single" w:color="000000" w:sz="8" w:space="0"/>
              <w:right w:val="single" w:color="000000" w:sz="8" w:space="0"/>
            </w:tcBorders>
            <w:shd w:val="clear" w:color="auto" w:fill="FFFFFF"/>
          </w:tcPr>
          <w:p w14:paraId="2DC19181">
            <w:pPr>
              <w:snapToGrid w:val="0"/>
              <w:spacing w:line="260" w:lineRule="exact"/>
              <w:jc w:val="center"/>
              <w:rPr>
                <w:rFonts w:hint="eastAsia" w:ascii="宋体" w:hAnsi="宋体" w:cs="宋体"/>
                <w:b/>
                <w:bCs/>
                <w:szCs w:val="21"/>
              </w:rPr>
            </w:pPr>
            <w:r>
              <w:rPr>
                <w:rFonts w:ascii="宋体" w:hAnsi="宋体"/>
                <w:b/>
                <w:bCs/>
                <w:szCs w:val="21"/>
              </w:rPr>
              <w:t>1</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75F7C047">
            <w:pPr>
              <w:snapToGrid w:val="0"/>
              <w:spacing w:line="260" w:lineRule="exact"/>
              <w:jc w:val="center"/>
              <w:rPr>
                <w:rFonts w:hint="eastAsia" w:ascii="宋体" w:hAnsi="宋体" w:cs="宋体"/>
                <w:b/>
                <w:bCs/>
                <w:szCs w:val="21"/>
              </w:rPr>
            </w:pPr>
            <w:r>
              <w:rPr>
                <w:rFonts w:ascii="宋体" w:hAnsi="宋体"/>
                <w:b/>
                <w:bCs/>
                <w:szCs w:val="21"/>
              </w:rPr>
              <w:t>价格</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3C984965">
            <w:pPr>
              <w:snapToGrid w:val="0"/>
              <w:spacing w:line="260" w:lineRule="exact"/>
              <w:jc w:val="center"/>
              <w:rPr>
                <w:rFonts w:hint="eastAsia" w:ascii="宋体" w:hAnsi="宋体" w:cs="宋体"/>
                <w:b/>
                <w:bCs/>
                <w:szCs w:val="21"/>
              </w:rPr>
            </w:pPr>
            <w:r>
              <w:rPr>
                <w:rFonts w:hint="eastAsia" w:ascii="宋体" w:hAnsi="宋体"/>
                <w:b/>
                <w:bCs/>
                <w:szCs w:val="21"/>
              </w:rPr>
              <w:t>10</w:t>
            </w:r>
          </w:p>
        </w:tc>
      </w:tr>
      <w:tr w14:paraId="306304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restart"/>
            <w:tcBorders>
              <w:top w:val="single" w:color="000000" w:sz="8" w:space="0"/>
              <w:left w:val="single" w:color="000000" w:sz="8" w:space="0"/>
              <w:bottom w:val="single" w:color="000000" w:sz="8" w:space="0"/>
              <w:right w:val="single" w:color="000000" w:sz="8" w:space="0"/>
            </w:tcBorders>
            <w:shd w:val="clear" w:color="auto" w:fill="FFFFFF"/>
          </w:tcPr>
          <w:p w14:paraId="15EA7BE8">
            <w:pPr>
              <w:snapToGrid w:val="0"/>
              <w:spacing w:line="260" w:lineRule="exact"/>
              <w:jc w:val="center"/>
              <w:rPr>
                <w:rFonts w:hint="eastAsia" w:ascii="宋体" w:hAnsi="宋体" w:cs="宋体"/>
                <w:b/>
                <w:bCs/>
                <w:szCs w:val="21"/>
              </w:rPr>
            </w:pPr>
            <w:r>
              <w:rPr>
                <w:rFonts w:ascii="宋体" w:hAnsi="宋体"/>
                <w:b/>
                <w:bCs/>
                <w:szCs w:val="21"/>
              </w:rPr>
              <w:t>2</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5FA02F99">
            <w:pPr>
              <w:snapToGrid w:val="0"/>
              <w:spacing w:line="260" w:lineRule="exact"/>
              <w:jc w:val="center"/>
              <w:rPr>
                <w:rFonts w:hint="eastAsia" w:ascii="宋体" w:hAnsi="宋体" w:cs="宋体"/>
                <w:b/>
                <w:bCs/>
                <w:szCs w:val="21"/>
              </w:rPr>
            </w:pPr>
            <w:r>
              <w:rPr>
                <w:rFonts w:ascii="宋体" w:hAnsi="宋体"/>
                <w:b/>
                <w:bCs/>
                <w:szCs w:val="21"/>
              </w:rPr>
              <w:t>技术部分</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1F4EE2E4">
            <w:pPr>
              <w:snapToGrid w:val="0"/>
              <w:spacing w:line="260" w:lineRule="exact"/>
              <w:jc w:val="center"/>
              <w:rPr>
                <w:rFonts w:hint="eastAsia" w:ascii="宋体" w:hAnsi="宋体" w:eastAsia="宋体" w:cs="宋体"/>
                <w:b/>
                <w:bCs/>
                <w:szCs w:val="21"/>
              </w:rPr>
            </w:pPr>
            <w:r>
              <w:rPr>
                <w:rFonts w:hint="eastAsia" w:ascii="宋体" w:hAnsi="宋体" w:cs="宋体"/>
                <w:b/>
                <w:bCs/>
                <w:szCs w:val="21"/>
              </w:rPr>
              <w:t>75</w:t>
            </w:r>
          </w:p>
        </w:tc>
      </w:tr>
      <w:tr w14:paraId="64BDA0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1A88550">
            <w:pPr>
              <w:snapToGrid w:val="0"/>
              <w:spacing w:line="260" w:lineRule="exact"/>
              <w:rPr>
                <w:rFonts w:hint="eastAsia" w:ascii="宋体" w:hAnsi="宋体" w:cs="宋体"/>
                <w:b/>
                <w:bCs/>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190F46A0">
            <w:pPr>
              <w:snapToGrid w:val="0"/>
              <w:spacing w:line="260" w:lineRule="exact"/>
              <w:jc w:val="center"/>
              <w:rPr>
                <w:rFonts w:hint="eastAsia" w:ascii="宋体" w:hAnsi="宋体" w:cs="宋体"/>
                <w:szCs w:val="21"/>
              </w:rPr>
            </w:pPr>
            <w:r>
              <w:rPr>
                <w:rFonts w:ascii="宋体" w:hAnsi="宋体"/>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7A152590">
            <w:pPr>
              <w:snapToGrid w:val="0"/>
              <w:spacing w:line="260" w:lineRule="exact"/>
              <w:jc w:val="center"/>
              <w:rPr>
                <w:rFonts w:hint="eastAsia" w:ascii="宋体" w:hAnsi="宋体" w:cs="宋体"/>
                <w:szCs w:val="21"/>
              </w:rPr>
            </w:pPr>
            <w:r>
              <w:rPr>
                <w:rFonts w:ascii="宋体" w:hAnsi="宋体"/>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184F036B">
            <w:pPr>
              <w:snapToGrid w:val="0"/>
              <w:spacing w:line="260" w:lineRule="exact"/>
              <w:jc w:val="center"/>
              <w:rPr>
                <w:rFonts w:hint="eastAsia" w:ascii="宋体" w:hAnsi="宋体" w:cs="宋体"/>
                <w:szCs w:val="21"/>
              </w:rPr>
            </w:pPr>
            <w:r>
              <w:rPr>
                <w:rFonts w:ascii="宋体" w:hAnsi="宋体"/>
                <w:szCs w:val="21"/>
              </w:rPr>
              <w:t>权重</w:t>
            </w:r>
            <w:r>
              <w:rPr>
                <w:rFonts w:hint="eastAsia" w:ascii="宋体" w:hAnsi="宋体"/>
                <w:szCs w:val="21"/>
              </w:rPr>
              <w:t>（%）</w:t>
            </w:r>
          </w:p>
        </w:tc>
        <w:tc>
          <w:tcPr>
            <w:tcW w:w="4961"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2A42EE53">
            <w:pPr>
              <w:snapToGrid w:val="0"/>
              <w:spacing w:line="260" w:lineRule="exact"/>
              <w:jc w:val="center"/>
              <w:rPr>
                <w:rFonts w:hint="eastAsia" w:ascii="宋体" w:hAnsi="宋体" w:cs="宋体"/>
                <w:szCs w:val="21"/>
              </w:rPr>
            </w:pPr>
            <w:r>
              <w:rPr>
                <w:rFonts w:ascii="宋体" w:hAnsi="宋体"/>
                <w:szCs w:val="21"/>
              </w:rPr>
              <w:t>评分准则</w:t>
            </w:r>
          </w:p>
        </w:tc>
      </w:tr>
      <w:tr w14:paraId="4D2418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trHeight w:val="1131" w:hRule="atLeast"/>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9C11B64">
            <w:pPr>
              <w:snapToGrid w:val="0"/>
              <w:spacing w:line="260" w:lineRule="exact"/>
              <w:rPr>
                <w:rFonts w:hint="eastAsia" w:ascii="宋体" w:hAnsi="宋体" w:cs="宋体"/>
                <w:b/>
                <w:bCs/>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44AD55">
            <w:pPr>
              <w:snapToGrid w:val="0"/>
              <w:spacing w:line="260" w:lineRule="exact"/>
              <w:jc w:val="center"/>
              <w:rPr>
                <w:rFonts w:hint="eastAsia" w:ascii="宋体" w:hAnsi="宋体" w:cs="宋体"/>
                <w:szCs w:val="21"/>
              </w:rPr>
            </w:pPr>
            <w:r>
              <w:rPr>
                <w:rFonts w:ascii="宋体" w:hAnsi="宋体"/>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BA8632">
            <w:pPr>
              <w:snapToGrid w:val="0"/>
              <w:spacing w:line="260" w:lineRule="exact"/>
              <w:jc w:val="center"/>
              <w:rPr>
                <w:rFonts w:hint="eastAsia" w:ascii="宋体" w:hAnsi="宋体" w:cs="宋体"/>
                <w:szCs w:val="21"/>
              </w:rPr>
            </w:pPr>
            <w:r>
              <w:rPr>
                <w:rFonts w:hint="eastAsia" w:cs="宋体"/>
                <w:szCs w:val="21"/>
              </w:rPr>
              <w:t>项目实施方案</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BB10B8">
            <w:pPr>
              <w:snapToGrid w:val="0"/>
              <w:spacing w:line="260" w:lineRule="exact"/>
              <w:jc w:val="center"/>
              <w:rPr>
                <w:rFonts w:hint="eastAsia" w:ascii="宋体" w:hAnsi="宋体" w:eastAsia="宋体" w:cs="宋体"/>
                <w:szCs w:val="21"/>
              </w:rPr>
            </w:pPr>
            <w:r>
              <w:rPr>
                <w:rFonts w:hint="eastAsia" w:ascii="宋体" w:hAnsi="宋体" w:cs="宋体"/>
                <w:szCs w:val="21"/>
              </w:rPr>
              <w:t>10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667D338A">
            <w:pPr>
              <w:spacing w:line="440" w:lineRule="exact"/>
              <w:rPr>
                <w:rFonts w:cs="宋体"/>
                <w:b/>
                <w:bCs/>
                <w:szCs w:val="21"/>
              </w:rPr>
            </w:pPr>
            <w:r>
              <w:rPr>
                <w:rFonts w:hint="eastAsia" w:cs="宋体"/>
                <w:b/>
                <w:bCs/>
                <w:szCs w:val="21"/>
              </w:rPr>
              <w:t>一、评审内容：</w:t>
            </w:r>
          </w:p>
          <w:p w14:paraId="6C2F2705">
            <w:pPr>
              <w:spacing w:line="440" w:lineRule="exact"/>
              <w:ind w:firstLine="480"/>
              <w:rPr>
                <w:rFonts w:cs="宋体"/>
                <w:szCs w:val="21"/>
              </w:rPr>
            </w:pPr>
            <w:r>
              <w:rPr>
                <w:rFonts w:hint="eastAsia" w:cs="宋体"/>
                <w:szCs w:val="21"/>
              </w:rPr>
              <w:t>投标人应结合其工作经历及项目需求制定实施方案，具体内容包含但不限于：</w:t>
            </w:r>
          </w:p>
          <w:p w14:paraId="67F8EE9D">
            <w:pPr>
              <w:spacing w:line="440" w:lineRule="exact"/>
              <w:ind w:firstLine="480"/>
              <w:rPr>
                <w:rFonts w:cs="宋体"/>
                <w:szCs w:val="21"/>
              </w:rPr>
            </w:pPr>
            <w:r>
              <w:rPr>
                <w:rFonts w:hint="eastAsia" w:cs="宋体"/>
                <w:szCs w:val="21"/>
              </w:rPr>
              <w:t>1、实施总体思路；</w:t>
            </w:r>
          </w:p>
          <w:p w14:paraId="53E6EA5B">
            <w:pPr>
              <w:spacing w:line="440" w:lineRule="exact"/>
              <w:ind w:firstLine="480"/>
              <w:rPr>
                <w:rFonts w:cs="宋体"/>
                <w:szCs w:val="21"/>
              </w:rPr>
            </w:pPr>
            <w:r>
              <w:rPr>
                <w:rFonts w:hint="eastAsia" w:cs="宋体"/>
                <w:szCs w:val="21"/>
              </w:rPr>
              <w:t>2、实施流程；</w:t>
            </w:r>
          </w:p>
          <w:p w14:paraId="5CB97F6C">
            <w:pPr>
              <w:spacing w:line="440" w:lineRule="exact"/>
              <w:ind w:firstLine="480"/>
              <w:rPr>
                <w:rFonts w:cs="宋体"/>
                <w:szCs w:val="21"/>
              </w:rPr>
            </w:pPr>
            <w:r>
              <w:rPr>
                <w:rFonts w:hint="eastAsia" w:cs="宋体"/>
                <w:szCs w:val="21"/>
              </w:rPr>
              <w:t>3、实施方法及内容（须提供目前审核概算依据的标准文件）；</w:t>
            </w:r>
          </w:p>
          <w:p w14:paraId="535A2E52">
            <w:pPr>
              <w:spacing w:line="440" w:lineRule="exact"/>
              <w:ind w:firstLine="480"/>
              <w:rPr>
                <w:rFonts w:cs="宋体"/>
                <w:szCs w:val="21"/>
              </w:rPr>
            </w:pPr>
            <w:r>
              <w:rPr>
                <w:rFonts w:hint="eastAsia" w:cs="宋体"/>
                <w:szCs w:val="21"/>
              </w:rPr>
              <w:t>4、工作进度安排；</w:t>
            </w:r>
          </w:p>
          <w:p w14:paraId="45AFE2B2">
            <w:pPr>
              <w:spacing w:line="440" w:lineRule="exact"/>
              <w:ind w:firstLine="480"/>
              <w:rPr>
                <w:rFonts w:cs="宋体"/>
                <w:szCs w:val="21"/>
              </w:rPr>
            </w:pPr>
            <w:r>
              <w:rPr>
                <w:rFonts w:hint="eastAsia" w:cs="宋体"/>
                <w:szCs w:val="21"/>
              </w:rPr>
              <w:t>5、项目成果交付。</w:t>
            </w:r>
          </w:p>
          <w:p w14:paraId="07989784">
            <w:pPr>
              <w:spacing w:line="440" w:lineRule="exact"/>
              <w:rPr>
                <w:rFonts w:cs="宋体"/>
                <w:b/>
                <w:bCs/>
                <w:szCs w:val="21"/>
              </w:rPr>
            </w:pPr>
            <w:r>
              <w:rPr>
                <w:rFonts w:hint="eastAsia" w:cs="宋体"/>
                <w:b/>
                <w:bCs/>
                <w:szCs w:val="21"/>
              </w:rPr>
              <w:t>二、评审依据：</w:t>
            </w:r>
          </w:p>
          <w:p w14:paraId="03F9560F">
            <w:pPr>
              <w:spacing w:line="440" w:lineRule="exact"/>
              <w:ind w:firstLine="480"/>
              <w:rPr>
                <w:rFonts w:cs="宋体"/>
                <w:szCs w:val="21"/>
              </w:rPr>
            </w:pPr>
            <w:r>
              <w:rPr>
                <w:rFonts w:hint="eastAsia" w:cs="宋体"/>
                <w:szCs w:val="21"/>
              </w:rPr>
              <w:t>满足以上五项要求得50%，满足以上任意四项要求得40%，满足以上任意三项要求得30%，满足以上任意两项要求得20%，其他情况不得分。</w:t>
            </w:r>
          </w:p>
          <w:p w14:paraId="0F672C48">
            <w:pPr>
              <w:spacing w:line="440" w:lineRule="exact"/>
              <w:ind w:firstLine="480"/>
              <w:rPr>
                <w:rFonts w:cs="宋体"/>
                <w:szCs w:val="21"/>
              </w:rPr>
            </w:pPr>
            <w:r>
              <w:rPr>
                <w:rFonts w:hint="eastAsia" w:cs="宋体"/>
                <w:szCs w:val="21"/>
              </w:rPr>
              <w:t>在此基础上，评审委员会根据各投标供应商的具体响应内容进一步评审：</w:t>
            </w:r>
          </w:p>
          <w:p w14:paraId="041A8DCB">
            <w:pPr>
              <w:spacing w:line="440" w:lineRule="exact"/>
              <w:ind w:firstLine="480"/>
              <w:rPr>
                <w:rFonts w:cs="宋体"/>
                <w:szCs w:val="21"/>
              </w:rPr>
            </w:pPr>
            <w:r>
              <w:rPr>
                <w:rFonts w:hint="eastAsia" w:cs="宋体"/>
                <w:szCs w:val="21"/>
              </w:rPr>
              <w:t>1、实施方案内容具体、针对性强、科学合理、可操作性强的加50%；</w:t>
            </w:r>
          </w:p>
          <w:p w14:paraId="09BE4ABD">
            <w:pPr>
              <w:spacing w:line="440" w:lineRule="exact"/>
              <w:ind w:firstLine="480"/>
              <w:rPr>
                <w:rFonts w:cs="宋体"/>
                <w:szCs w:val="21"/>
              </w:rPr>
            </w:pPr>
            <w:r>
              <w:rPr>
                <w:rFonts w:hint="eastAsia" w:cs="宋体"/>
                <w:szCs w:val="21"/>
              </w:rPr>
              <w:t>2、实施方案内容较具体、针对性较强、较科学合理、可操作性较强的加30%：</w:t>
            </w:r>
          </w:p>
          <w:p w14:paraId="6445EBA8">
            <w:pPr>
              <w:spacing w:line="440" w:lineRule="exact"/>
              <w:ind w:firstLine="480"/>
              <w:rPr>
                <w:rFonts w:cs="宋体"/>
                <w:szCs w:val="21"/>
              </w:rPr>
            </w:pPr>
            <w:r>
              <w:rPr>
                <w:rFonts w:hint="eastAsia" w:cs="宋体"/>
                <w:szCs w:val="21"/>
              </w:rPr>
              <w:t>3、实施方案内容具体性一般、针对性一般、科学合理性一般、可操作性一般的加10%；</w:t>
            </w:r>
          </w:p>
          <w:p w14:paraId="696E724E">
            <w:pPr>
              <w:spacing w:line="440" w:lineRule="exact"/>
              <w:ind w:firstLine="480"/>
              <w:rPr>
                <w:rFonts w:hint="eastAsia" w:ascii="宋体" w:hAnsi="宋体" w:cs="宋体"/>
                <w:szCs w:val="21"/>
              </w:rPr>
            </w:pPr>
            <w:r>
              <w:rPr>
                <w:rFonts w:hint="eastAsia" w:cs="宋体"/>
                <w:szCs w:val="21"/>
              </w:rPr>
              <w:t>4、其他情况不得分。</w:t>
            </w:r>
          </w:p>
        </w:tc>
      </w:tr>
      <w:tr w14:paraId="6256E9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C1D5CF">
            <w:pPr>
              <w:snapToGrid w:val="0"/>
              <w:spacing w:line="260" w:lineRule="exact"/>
              <w:rPr>
                <w:rFonts w:hint="eastAsia" w:ascii="宋体" w:hAnsi="宋体" w:cs="宋体"/>
                <w:b/>
                <w:bCs/>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34729E">
            <w:pPr>
              <w:snapToGrid w:val="0"/>
              <w:spacing w:line="260" w:lineRule="exact"/>
              <w:jc w:val="center"/>
              <w:rPr>
                <w:rFonts w:hint="eastAsia" w:ascii="宋体" w:hAnsi="宋体"/>
                <w:szCs w:val="21"/>
              </w:rPr>
            </w:pPr>
            <w:r>
              <w:rPr>
                <w:rFonts w:hint="eastAsia" w:ascii="宋体" w:hAnsi="宋体"/>
                <w:szCs w:val="21"/>
              </w:rPr>
              <w:t>2</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1DDA28">
            <w:pPr>
              <w:snapToGrid w:val="0"/>
              <w:spacing w:line="260" w:lineRule="exact"/>
              <w:jc w:val="center"/>
              <w:rPr>
                <w:rFonts w:hint="eastAsia" w:ascii="宋体" w:hAnsi="宋体"/>
                <w:b/>
                <w:szCs w:val="21"/>
              </w:rPr>
            </w:pPr>
            <w:r>
              <w:rPr>
                <w:rFonts w:hint="eastAsia" w:cs="宋体"/>
                <w:szCs w:val="21"/>
              </w:rPr>
              <w:t>服务质量保障措施</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A472AAA">
            <w:pPr>
              <w:snapToGrid w:val="0"/>
              <w:spacing w:line="260" w:lineRule="exact"/>
              <w:jc w:val="center"/>
              <w:rPr>
                <w:rFonts w:hint="eastAsia" w:ascii="宋体" w:hAnsi="宋体" w:eastAsia="宋体"/>
                <w:szCs w:val="21"/>
              </w:rPr>
            </w:pPr>
            <w:r>
              <w:rPr>
                <w:rFonts w:hint="eastAsia" w:ascii="宋体" w:hAnsi="宋体"/>
                <w:szCs w:val="21"/>
              </w:rPr>
              <w:t>10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773C9897">
            <w:pPr>
              <w:pStyle w:val="46"/>
              <w:spacing w:before="9" w:line="268" w:lineRule="auto"/>
              <w:ind w:right="-10"/>
              <w:rPr>
                <w:rFonts w:cs="宋体"/>
                <w:b/>
                <w:bCs/>
                <w:szCs w:val="21"/>
              </w:rPr>
            </w:pPr>
            <w:r>
              <w:rPr>
                <w:rFonts w:hint="eastAsia" w:cs="宋体"/>
                <w:b/>
                <w:bCs/>
                <w:szCs w:val="21"/>
              </w:rPr>
              <w:t>一、评审内容：</w:t>
            </w:r>
          </w:p>
          <w:p w14:paraId="6AB6DB14">
            <w:pPr>
              <w:pStyle w:val="46"/>
              <w:spacing w:before="9" w:line="268" w:lineRule="auto"/>
              <w:ind w:right="-10" w:firstLine="480"/>
              <w:rPr>
                <w:rFonts w:cs="宋体"/>
                <w:szCs w:val="21"/>
              </w:rPr>
            </w:pPr>
            <w:r>
              <w:rPr>
                <w:rFonts w:hint="eastAsia" w:cs="宋体"/>
                <w:szCs w:val="21"/>
              </w:rPr>
              <w:t>投标人根据服务情况提供服务管理制度，内容包括但不限于：</w:t>
            </w:r>
          </w:p>
          <w:p w14:paraId="03FF82C8">
            <w:pPr>
              <w:pStyle w:val="46"/>
              <w:spacing w:before="9" w:line="268" w:lineRule="auto"/>
              <w:ind w:right="-10" w:firstLine="480"/>
              <w:rPr>
                <w:rFonts w:cs="宋体"/>
                <w:szCs w:val="21"/>
              </w:rPr>
            </w:pPr>
            <w:r>
              <w:rPr>
                <w:rFonts w:hint="eastAsia" w:cs="宋体"/>
                <w:szCs w:val="21"/>
              </w:rPr>
              <w:t>1、服务管理；</w:t>
            </w:r>
          </w:p>
          <w:p w14:paraId="7C48F770">
            <w:pPr>
              <w:pStyle w:val="46"/>
              <w:spacing w:before="9" w:line="268" w:lineRule="auto"/>
              <w:ind w:right="-10" w:firstLine="480"/>
              <w:rPr>
                <w:rFonts w:cs="宋体"/>
                <w:szCs w:val="21"/>
              </w:rPr>
            </w:pPr>
            <w:r>
              <w:rPr>
                <w:rFonts w:hint="eastAsia" w:cs="宋体"/>
                <w:szCs w:val="21"/>
              </w:rPr>
              <w:t>2、档案管理；</w:t>
            </w:r>
          </w:p>
          <w:p w14:paraId="16497A27">
            <w:pPr>
              <w:pStyle w:val="46"/>
              <w:spacing w:before="9" w:line="268" w:lineRule="auto"/>
              <w:ind w:right="-10" w:firstLine="480"/>
              <w:rPr>
                <w:rFonts w:cs="宋体"/>
                <w:szCs w:val="21"/>
              </w:rPr>
            </w:pPr>
            <w:r>
              <w:rPr>
                <w:rFonts w:hint="eastAsia" w:cs="宋体"/>
                <w:szCs w:val="21"/>
              </w:rPr>
              <w:t>3、人员管理</w:t>
            </w:r>
          </w:p>
          <w:p w14:paraId="1BDFE464">
            <w:pPr>
              <w:pStyle w:val="46"/>
              <w:spacing w:before="9" w:line="268" w:lineRule="auto"/>
              <w:ind w:right="-10"/>
              <w:rPr>
                <w:rFonts w:cs="宋体"/>
                <w:b/>
                <w:bCs/>
                <w:szCs w:val="21"/>
              </w:rPr>
            </w:pPr>
            <w:r>
              <w:rPr>
                <w:rFonts w:hint="eastAsia" w:cs="宋体"/>
                <w:b/>
                <w:bCs/>
                <w:szCs w:val="21"/>
              </w:rPr>
              <w:t>二、评审依据：</w:t>
            </w:r>
          </w:p>
          <w:p w14:paraId="774988F9">
            <w:pPr>
              <w:pStyle w:val="46"/>
              <w:spacing w:before="9" w:line="268" w:lineRule="auto"/>
              <w:ind w:right="-10" w:firstLine="480"/>
              <w:rPr>
                <w:rFonts w:cs="宋体"/>
                <w:szCs w:val="21"/>
              </w:rPr>
            </w:pPr>
            <w:r>
              <w:rPr>
                <w:rFonts w:hint="eastAsia" w:cs="宋体"/>
                <w:szCs w:val="21"/>
              </w:rPr>
              <w:t>满足以上三项要求得60%，满足以上任意两项要求得40%，满足以上任意一项要求得20%，其他情况不得分。</w:t>
            </w:r>
          </w:p>
          <w:p w14:paraId="5B189E95">
            <w:pPr>
              <w:pStyle w:val="46"/>
              <w:spacing w:before="9" w:line="268" w:lineRule="auto"/>
              <w:ind w:right="-10" w:firstLine="480"/>
              <w:rPr>
                <w:rFonts w:cs="宋体"/>
                <w:szCs w:val="21"/>
              </w:rPr>
            </w:pPr>
            <w:r>
              <w:rPr>
                <w:rFonts w:hint="eastAsia" w:cs="宋体"/>
                <w:szCs w:val="21"/>
              </w:rPr>
              <w:t>在此基础上，评审委员会根据各投标供应商的具体响应内容进一步评审：</w:t>
            </w:r>
          </w:p>
          <w:p w14:paraId="5A88AA25">
            <w:pPr>
              <w:pStyle w:val="46"/>
              <w:spacing w:before="9" w:line="268" w:lineRule="auto"/>
              <w:ind w:right="-10" w:firstLine="480"/>
              <w:rPr>
                <w:rFonts w:hint="eastAsia" w:ascii="宋体" w:hAnsi="宋体" w:cs="宋体"/>
                <w:szCs w:val="21"/>
              </w:rPr>
            </w:pPr>
            <w:r>
              <w:rPr>
                <w:rFonts w:hint="eastAsia" w:ascii="宋体" w:hAnsi="宋体" w:cs="宋体"/>
                <w:szCs w:val="21"/>
              </w:rPr>
              <w:t>1、内容全面合理、可操作性强，制度完善，评价为优，加40%；</w:t>
            </w:r>
          </w:p>
          <w:p w14:paraId="47F43C7C">
            <w:pPr>
              <w:pStyle w:val="46"/>
              <w:spacing w:before="9" w:line="268" w:lineRule="auto"/>
              <w:ind w:right="-10" w:firstLine="480"/>
              <w:rPr>
                <w:rFonts w:hint="eastAsia" w:ascii="宋体" w:hAnsi="宋体" w:cs="宋体"/>
                <w:szCs w:val="21"/>
              </w:rPr>
            </w:pPr>
            <w:r>
              <w:rPr>
                <w:rFonts w:hint="eastAsia" w:ascii="宋体" w:hAnsi="宋体" w:cs="宋体"/>
                <w:szCs w:val="21"/>
              </w:rPr>
              <w:t>2、内容较全面合理、可操作性较强，制度较完善，评价为良，加20%；</w:t>
            </w:r>
          </w:p>
          <w:p w14:paraId="7FC1423A">
            <w:pPr>
              <w:pStyle w:val="46"/>
              <w:spacing w:before="9" w:line="268" w:lineRule="auto"/>
              <w:ind w:right="-10" w:firstLine="480"/>
              <w:rPr>
                <w:rFonts w:hint="eastAsia" w:ascii="宋体" w:hAnsi="宋体" w:cs="宋体"/>
                <w:szCs w:val="21"/>
              </w:rPr>
            </w:pPr>
            <w:r>
              <w:rPr>
                <w:rFonts w:hint="eastAsia" w:ascii="宋体" w:hAnsi="宋体" w:cs="宋体"/>
                <w:szCs w:val="21"/>
              </w:rPr>
              <w:t>3、内容全面合理性一般、可操作性一般，制度完善性一般，评价为中，加10%；</w:t>
            </w:r>
          </w:p>
          <w:p w14:paraId="34169B77">
            <w:pPr>
              <w:pStyle w:val="46"/>
              <w:spacing w:before="9" w:line="268" w:lineRule="auto"/>
              <w:ind w:right="-10" w:firstLine="480"/>
              <w:rPr>
                <w:rFonts w:hint="eastAsia" w:ascii="宋体" w:hAnsi="宋体" w:cs="宋体"/>
                <w:szCs w:val="21"/>
              </w:rPr>
            </w:pPr>
            <w:r>
              <w:rPr>
                <w:rFonts w:hint="eastAsia" w:ascii="宋体" w:hAnsi="宋体" w:cs="宋体"/>
                <w:szCs w:val="21"/>
              </w:rPr>
              <w:t>4、</w:t>
            </w:r>
            <w:r>
              <w:rPr>
                <w:rFonts w:hint="eastAsia" w:cs="宋体"/>
                <w:szCs w:val="21"/>
              </w:rPr>
              <w:t>其他情况</w:t>
            </w:r>
            <w:r>
              <w:rPr>
                <w:rFonts w:hint="eastAsia" w:ascii="宋体" w:hAnsi="宋体" w:cs="宋体"/>
                <w:szCs w:val="21"/>
              </w:rPr>
              <w:t>，评价为差，</w:t>
            </w:r>
            <w:r>
              <w:rPr>
                <w:rFonts w:ascii="宋体" w:hAnsi="宋体" w:cs="宋体"/>
                <w:szCs w:val="21"/>
              </w:rPr>
              <w:t>不</w:t>
            </w:r>
            <w:r>
              <w:rPr>
                <w:rFonts w:hint="eastAsia" w:ascii="宋体" w:hAnsi="宋体" w:cs="宋体"/>
                <w:szCs w:val="21"/>
              </w:rPr>
              <w:t>得</w:t>
            </w:r>
            <w:r>
              <w:rPr>
                <w:rFonts w:ascii="宋体" w:hAnsi="宋体" w:cs="宋体"/>
                <w:szCs w:val="21"/>
              </w:rPr>
              <w:t>分</w:t>
            </w:r>
            <w:r>
              <w:rPr>
                <w:rFonts w:hint="eastAsia" w:ascii="宋体" w:hAnsi="宋体" w:cs="宋体"/>
                <w:szCs w:val="21"/>
              </w:rPr>
              <w:t>。</w:t>
            </w:r>
          </w:p>
        </w:tc>
      </w:tr>
      <w:tr w14:paraId="42AFBE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446DE8">
            <w:pPr>
              <w:snapToGrid w:val="0"/>
              <w:spacing w:line="260" w:lineRule="exact"/>
              <w:rPr>
                <w:rFonts w:hint="eastAsia" w:ascii="宋体" w:hAnsi="宋体" w:cs="宋体"/>
                <w:b/>
                <w:bCs/>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B39292F">
            <w:pPr>
              <w:snapToGrid w:val="0"/>
              <w:spacing w:line="260" w:lineRule="exact"/>
              <w:jc w:val="center"/>
              <w:rPr>
                <w:rFonts w:hint="eastAsia" w:ascii="宋体" w:hAnsi="宋体" w:eastAsia="宋体"/>
                <w:szCs w:val="21"/>
              </w:rPr>
            </w:pPr>
            <w:r>
              <w:rPr>
                <w:rFonts w:hint="eastAsia" w:ascii="宋体" w:hAnsi="宋体"/>
                <w:szCs w:val="21"/>
              </w:rPr>
              <w:t>3</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AEDC9FC">
            <w:pPr>
              <w:snapToGrid w:val="0"/>
              <w:spacing w:line="260" w:lineRule="exact"/>
              <w:jc w:val="center"/>
              <w:rPr>
                <w:rFonts w:hint="eastAsia" w:ascii="宋体" w:hAnsi="宋体" w:eastAsia="宋体" w:cs="宋体"/>
                <w:szCs w:val="21"/>
              </w:rPr>
            </w:pPr>
            <w:r>
              <w:rPr>
                <w:rFonts w:hint="eastAsia" w:cs="宋体"/>
                <w:szCs w:val="21"/>
              </w:rPr>
              <w:t>项目重点难点分析、应对措施及相关的合理性建议</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F6AC78D">
            <w:pPr>
              <w:snapToGrid w:val="0"/>
              <w:spacing w:line="260" w:lineRule="exact"/>
              <w:jc w:val="center"/>
              <w:rPr>
                <w:rFonts w:hint="eastAsia" w:ascii="宋体" w:hAnsi="宋体" w:eastAsia="宋体" w:cs="宋体"/>
                <w:szCs w:val="21"/>
              </w:rPr>
            </w:pPr>
            <w:r>
              <w:rPr>
                <w:rFonts w:hint="eastAsia" w:ascii="宋体" w:hAnsi="宋体" w:cs="宋体"/>
                <w:szCs w:val="21"/>
              </w:rPr>
              <w:t>15</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7E764190">
            <w:pPr>
              <w:widowControl/>
              <w:wordWrap w:val="0"/>
              <w:spacing w:line="440" w:lineRule="exact"/>
              <w:rPr>
                <w:rFonts w:cs="宋体"/>
                <w:b/>
                <w:kern w:val="0"/>
                <w:szCs w:val="21"/>
              </w:rPr>
            </w:pPr>
            <w:r>
              <w:rPr>
                <w:rFonts w:hint="eastAsia" w:cs="宋体"/>
                <w:b/>
                <w:szCs w:val="21"/>
              </w:rPr>
              <w:t>一、评审内容</w:t>
            </w:r>
            <w:r>
              <w:rPr>
                <w:rFonts w:hint="eastAsia" w:cs="宋体"/>
                <w:b/>
                <w:kern w:val="0"/>
                <w:szCs w:val="21"/>
              </w:rPr>
              <w:t>：</w:t>
            </w:r>
          </w:p>
          <w:p w14:paraId="19BE2D3F">
            <w:pPr>
              <w:widowControl/>
              <w:wordWrap w:val="0"/>
              <w:spacing w:line="440" w:lineRule="exact"/>
              <w:ind w:firstLine="420"/>
              <w:rPr>
                <w:rFonts w:cs="宋体"/>
                <w:kern w:val="0"/>
                <w:szCs w:val="21"/>
              </w:rPr>
            </w:pPr>
            <w:r>
              <w:rPr>
                <w:rFonts w:hint="eastAsia" w:cs="宋体"/>
                <w:kern w:val="0"/>
                <w:szCs w:val="21"/>
              </w:rPr>
              <w:t>投标人应结合其工作经历及项目需求进行重点难点分析并提出合理化建议，内容包括但不限于：</w:t>
            </w:r>
          </w:p>
          <w:p w14:paraId="2FDA8E26">
            <w:pPr>
              <w:widowControl/>
              <w:wordWrap w:val="0"/>
              <w:spacing w:line="440" w:lineRule="exact"/>
              <w:ind w:firstLine="420"/>
              <w:rPr>
                <w:rFonts w:cs="宋体"/>
                <w:kern w:val="0"/>
                <w:szCs w:val="21"/>
              </w:rPr>
            </w:pPr>
            <w:r>
              <w:rPr>
                <w:rFonts w:hint="eastAsia" w:cs="宋体"/>
                <w:kern w:val="0"/>
                <w:szCs w:val="21"/>
              </w:rPr>
              <w:t>1、项目重点难点分析；</w:t>
            </w:r>
          </w:p>
          <w:p w14:paraId="6E8C0D7C">
            <w:pPr>
              <w:widowControl/>
              <w:wordWrap w:val="0"/>
              <w:spacing w:line="440" w:lineRule="exact"/>
              <w:ind w:firstLine="420"/>
              <w:rPr>
                <w:rFonts w:cs="宋体"/>
                <w:kern w:val="0"/>
                <w:szCs w:val="21"/>
              </w:rPr>
            </w:pPr>
            <w:r>
              <w:rPr>
                <w:rFonts w:hint="eastAsia" w:cs="宋体"/>
                <w:kern w:val="0"/>
                <w:szCs w:val="21"/>
              </w:rPr>
              <w:t>2、项目重点难点应对措施；</w:t>
            </w:r>
          </w:p>
          <w:p w14:paraId="0DEE4B68">
            <w:pPr>
              <w:widowControl/>
              <w:wordWrap w:val="0"/>
              <w:spacing w:line="440" w:lineRule="exact"/>
              <w:ind w:firstLine="420"/>
            </w:pPr>
            <w:r>
              <w:rPr>
                <w:rFonts w:hint="eastAsia" w:cs="宋体"/>
                <w:kern w:val="0"/>
                <w:szCs w:val="21"/>
              </w:rPr>
              <w:t>3、项目重点难点相关合理化建议。</w:t>
            </w:r>
          </w:p>
          <w:p w14:paraId="09CF83EA">
            <w:pPr>
              <w:widowControl/>
              <w:wordWrap w:val="0"/>
              <w:spacing w:line="440" w:lineRule="exact"/>
              <w:rPr>
                <w:rFonts w:cs="宋体"/>
                <w:b/>
                <w:bCs/>
                <w:kern w:val="0"/>
                <w:szCs w:val="21"/>
              </w:rPr>
            </w:pPr>
            <w:r>
              <w:rPr>
                <w:rFonts w:hint="eastAsia" w:cs="宋体"/>
                <w:b/>
                <w:bCs/>
                <w:szCs w:val="21"/>
              </w:rPr>
              <w:t>二、评审依据</w:t>
            </w:r>
            <w:r>
              <w:rPr>
                <w:rFonts w:hint="eastAsia" w:cs="宋体"/>
                <w:b/>
                <w:bCs/>
                <w:kern w:val="0"/>
                <w:szCs w:val="21"/>
              </w:rPr>
              <w:t>：</w:t>
            </w:r>
          </w:p>
          <w:p w14:paraId="79046525">
            <w:pPr>
              <w:spacing w:line="440" w:lineRule="exact"/>
              <w:ind w:firstLine="420"/>
              <w:rPr>
                <w:rFonts w:cs="宋体"/>
                <w:kern w:val="0"/>
                <w:szCs w:val="21"/>
              </w:rPr>
            </w:pPr>
            <w:r>
              <w:rPr>
                <w:rFonts w:hint="eastAsia" w:cs="宋体"/>
                <w:kern w:val="0"/>
                <w:szCs w:val="21"/>
              </w:rPr>
              <w:t>满足以上三项要求得60%，满足以上任意二项目要求得40%，满足以上任意一项要求得20%，其他情况不得分。</w:t>
            </w:r>
          </w:p>
          <w:p w14:paraId="38A94509">
            <w:pPr>
              <w:spacing w:line="440" w:lineRule="exact"/>
              <w:ind w:firstLine="420"/>
              <w:rPr>
                <w:rFonts w:cs="宋体"/>
                <w:kern w:val="0"/>
                <w:szCs w:val="21"/>
              </w:rPr>
            </w:pPr>
            <w:r>
              <w:rPr>
                <w:rFonts w:hint="eastAsia" w:cs="宋体"/>
                <w:kern w:val="0"/>
                <w:szCs w:val="21"/>
              </w:rPr>
              <w:t>在此基础上，根据重难点分析实际内容进一步评审；</w:t>
            </w:r>
          </w:p>
          <w:p w14:paraId="50CA4934">
            <w:pPr>
              <w:spacing w:line="440" w:lineRule="exact"/>
              <w:ind w:firstLine="420"/>
              <w:rPr>
                <w:rFonts w:cs="宋体"/>
                <w:kern w:val="0"/>
                <w:szCs w:val="21"/>
              </w:rPr>
            </w:pPr>
            <w:r>
              <w:rPr>
                <w:rFonts w:hint="eastAsia" w:cs="宋体"/>
                <w:kern w:val="0"/>
                <w:szCs w:val="21"/>
              </w:rPr>
              <w:t>1、项目重难点分析内容具体、针对性强、科学合理、可操作性强的加40%；</w:t>
            </w:r>
          </w:p>
          <w:p w14:paraId="7B672F0C">
            <w:pPr>
              <w:spacing w:line="440" w:lineRule="exact"/>
              <w:ind w:firstLine="420"/>
              <w:rPr>
                <w:rFonts w:cs="宋体"/>
                <w:kern w:val="0"/>
                <w:szCs w:val="21"/>
              </w:rPr>
            </w:pPr>
            <w:r>
              <w:rPr>
                <w:rFonts w:hint="eastAsia" w:cs="宋体"/>
                <w:kern w:val="0"/>
                <w:szCs w:val="21"/>
              </w:rPr>
              <w:t>2、项目重难点分析内容较具体、针对性较强、较科学合理、可操作性较强的加20%；</w:t>
            </w:r>
          </w:p>
          <w:p w14:paraId="4084D36C">
            <w:pPr>
              <w:spacing w:line="440" w:lineRule="exact"/>
              <w:ind w:firstLine="420"/>
              <w:rPr>
                <w:rFonts w:hint="eastAsia" w:ascii="宋体" w:hAnsi="宋体" w:cs="宋体"/>
                <w:szCs w:val="21"/>
              </w:rPr>
            </w:pPr>
            <w:r>
              <w:rPr>
                <w:rFonts w:hint="eastAsia" w:cs="宋体"/>
                <w:kern w:val="0"/>
                <w:szCs w:val="21"/>
              </w:rPr>
              <w:t>3、项目重难点分析内容具体一般、针对性一般、科学合理一般、可操作性一般的加10%，其他情况不得分。</w:t>
            </w:r>
          </w:p>
        </w:tc>
      </w:tr>
      <w:tr w14:paraId="167D2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B194284">
            <w:pPr>
              <w:snapToGrid w:val="0"/>
              <w:spacing w:line="260" w:lineRule="exact"/>
              <w:rPr>
                <w:rFonts w:hint="eastAsia" w:ascii="宋体" w:hAnsi="宋体" w:cs="宋体"/>
                <w:b/>
                <w:bCs/>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19C275">
            <w:pPr>
              <w:snapToGrid w:val="0"/>
              <w:spacing w:line="260" w:lineRule="exact"/>
              <w:jc w:val="center"/>
              <w:rPr>
                <w:rFonts w:hint="eastAsia" w:ascii="宋体" w:hAnsi="宋体" w:eastAsia="宋体"/>
                <w:szCs w:val="21"/>
              </w:rPr>
            </w:pPr>
            <w:r>
              <w:rPr>
                <w:rFonts w:hint="eastAsia" w:ascii="宋体" w:hAnsi="宋体"/>
                <w:szCs w:val="21"/>
              </w:rPr>
              <w:t>4</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E45C9C3">
            <w:pPr>
              <w:snapToGrid w:val="0"/>
              <w:spacing w:line="260" w:lineRule="exact"/>
              <w:jc w:val="center"/>
              <w:rPr>
                <w:rFonts w:hint="eastAsia" w:ascii="宋体" w:hAnsi="宋体" w:eastAsia="宋体" w:cs="宋体"/>
                <w:szCs w:val="21"/>
              </w:rPr>
            </w:pPr>
            <w:r>
              <w:rPr>
                <w:rFonts w:hint="eastAsia" w:cs="宋体"/>
                <w:szCs w:val="21"/>
              </w:rPr>
              <w:t>拟安排的项目负责人情况（仅限一人）</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5A0DB6">
            <w:pPr>
              <w:snapToGrid w:val="0"/>
              <w:spacing w:line="260" w:lineRule="exact"/>
              <w:jc w:val="center"/>
              <w:rPr>
                <w:rFonts w:hint="eastAsia" w:ascii="宋体" w:hAnsi="宋体" w:eastAsia="宋体" w:cs="宋体"/>
                <w:szCs w:val="21"/>
              </w:rPr>
            </w:pPr>
            <w:r>
              <w:rPr>
                <w:rFonts w:hint="eastAsia" w:ascii="宋体" w:hAnsi="宋体" w:cs="宋体"/>
                <w:szCs w:val="21"/>
              </w:rPr>
              <w:t>20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27CCF116">
            <w:pPr>
              <w:spacing w:line="440" w:lineRule="exact"/>
              <w:rPr>
                <w:rFonts w:cs="宋体"/>
                <w:b/>
                <w:bCs/>
                <w:szCs w:val="21"/>
              </w:rPr>
            </w:pPr>
            <w:r>
              <w:rPr>
                <w:rFonts w:hint="eastAsia" w:cs="宋体"/>
                <w:b/>
                <w:bCs/>
                <w:szCs w:val="21"/>
              </w:rPr>
              <w:t>一、评审内容：</w:t>
            </w:r>
          </w:p>
          <w:p w14:paraId="7C499708">
            <w:pPr>
              <w:spacing w:line="440" w:lineRule="exact"/>
              <w:ind w:firstLine="420"/>
              <w:rPr>
                <w:rFonts w:ascii="Times New Roman" w:hAnsi="Times New Roman" w:eastAsia="宋体" w:cs="宋体"/>
                <w:szCs w:val="21"/>
              </w:rPr>
            </w:pPr>
            <w:r>
              <w:rPr>
                <w:rFonts w:hint="eastAsia" w:ascii="Times New Roman" w:hAnsi="Times New Roman" w:eastAsia="宋体" w:cs="宋体"/>
                <w:szCs w:val="21"/>
              </w:rPr>
              <w:t>项目负责人必须为投标人自有员工，具有大学本科（或以上）学历，否则不得分。在此基础上对其资质（资格）情况具备：</w:t>
            </w:r>
          </w:p>
          <w:p w14:paraId="2E33F708">
            <w:pPr>
              <w:spacing w:line="440" w:lineRule="exact"/>
              <w:ind w:firstLine="420"/>
              <w:rPr>
                <w:rFonts w:ascii="Times New Roman" w:hAnsi="Times New Roman" w:eastAsia="宋体" w:cs="宋体"/>
                <w:szCs w:val="21"/>
              </w:rPr>
            </w:pPr>
            <w:r>
              <w:rPr>
                <w:rFonts w:hint="eastAsia" w:ascii="Times New Roman" w:hAnsi="Times New Roman" w:eastAsia="宋体" w:cs="宋体"/>
                <w:szCs w:val="21"/>
              </w:rPr>
              <w:t>1、具有硕士（或以上）学位；</w:t>
            </w:r>
          </w:p>
          <w:p w14:paraId="1A98C1C1">
            <w:pPr>
              <w:spacing w:line="440" w:lineRule="exact"/>
              <w:ind w:firstLine="420"/>
              <w:rPr>
                <w:rFonts w:ascii="Times New Roman" w:hAnsi="Times New Roman" w:eastAsia="宋体" w:cs="宋体"/>
                <w:szCs w:val="21"/>
              </w:rPr>
            </w:pPr>
            <w:r>
              <w:rPr>
                <w:rFonts w:hint="eastAsia" w:ascii="Times New Roman" w:hAnsi="Times New Roman" w:eastAsia="宋体" w:cs="宋体"/>
                <w:szCs w:val="21"/>
              </w:rPr>
              <w:t>2、拥有软考信息系统项目管理师证书或软考系统分析师证书；</w:t>
            </w:r>
          </w:p>
          <w:p w14:paraId="714DC667">
            <w:pPr>
              <w:spacing w:line="440" w:lineRule="exact"/>
              <w:ind w:firstLine="420"/>
              <w:rPr>
                <w:rFonts w:ascii="Times New Roman" w:hAnsi="Times New Roman" w:eastAsia="宋体" w:cs="宋体"/>
                <w:szCs w:val="21"/>
              </w:rPr>
            </w:pPr>
            <w:r>
              <w:rPr>
                <w:rFonts w:hint="eastAsia" w:ascii="Times New Roman" w:hAnsi="Times New Roman" w:eastAsia="宋体" w:cs="宋体"/>
                <w:szCs w:val="21"/>
              </w:rPr>
              <w:t>3、拥有五年以上相关工作经验；</w:t>
            </w:r>
          </w:p>
          <w:p w14:paraId="4FC14D96">
            <w:pPr>
              <w:spacing w:line="440" w:lineRule="exact"/>
              <w:ind w:firstLine="420"/>
              <w:rPr>
                <w:rFonts w:ascii="Times New Roman" w:hAnsi="Times New Roman" w:eastAsia="宋体" w:cs="宋体"/>
                <w:szCs w:val="21"/>
              </w:rPr>
            </w:pPr>
            <w:r>
              <w:rPr>
                <w:rFonts w:hint="eastAsia" w:ascii="Times New Roman" w:hAnsi="Times New Roman" w:eastAsia="宋体" w:cs="宋体"/>
                <w:szCs w:val="21"/>
              </w:rPr>
              <w:t>4、拥有中华人民共和国咨询工程师（投资）登记证书。</w:t>
            </w:r>
          </w:p>
          <w:p w14:paraId="45CA4A2F">
            <w:pPr>
              <w:spacing w:line="440" w:lineRule="exact"/>
              <w:rPr>
                <w:rFonts w:cs="宋体"/>
                <w:b/>
                <w:bCs/>
                <w:szCs w:val="21"/>
              </w:rPr>
            </w:pPr>
            <w:r>
              <w:rPr>
                <w:rFonts w:hint="eastAsia" w:cs="宋体"/>
                <w:b/>
                <w:bCs/>
                <w:szCs w:val="21"/>
              </w:rPr>
              <w:t>二、评审依据：</w:t>
            </w:r>
          </w:p>
          <w:p w14:paraId="7C8CCCFB">
            <w:pPr>
              <w:spacing w:line="440" w:lineRule="exact"/>
              <w:ind w:firstLine="420"/>
              <w:rPr>
                <w:rFonts w:cs="宋体"/>
                <w:szCs w:val="21"/>
              </w:rPr>
            </w:pPr>
            <w:r>
              <w:rPr>
                <w:rFonts w:hint="eastAsia" w:cs="宋体"/>
                <w:szCs w:val="21"/>
              </w:rPr>
              <w:t>1、以上满足4项得100%，仅满足3项得75%，仅满足2项得50%，仅满足1项得25%，其他不得分。</w:t>
            </w:r>
          </w:p>
          <w:p w14:paraId="40A0A634">
            <w:pPr>
              <w:spacing w:line="440" w:lineRule="exact"/>
              <w:ind w:firstLine="420"/>
              <w:rPr>
                <w:rFonts w:cs="宋体"/>
                <w:szCs w:val="21"/>
              </w:rPr>
            </w:pPr>
            <w:r>
              <w:rPr>
                <w:rFonts w:hint="eastAsia" w:cs="宋体"/>
                <w:szCs w:val="21"/>
              </w:rPr>
              <w:t>2、社保证明：要求提供通过投标人缴纳的项目负责人近</w:t>
            </w:r>
            <w:r>
              <w:rPr>
                <w:rFonts w:cs="宋体"/>
                <w:szCs w:val="21"/>
              </w:rPr>
              <w:t>1</w:t>
            </w:r>
            <w:r>
              <w:rPr>
                <w:rFonts w:hint="eastAsia" w:cs="宋体"/>
                <w:szCs w:val="21"/>
              </w:rPr>
              <w:t>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6E14FDD1">
            <w:pPr>
              <w:spacing w:line="440" w:lineRule="exact"/>
              <w:ind w:firstLine="420"/>
              <w:rPr>
                <w:rFonts w:cs="宋体"/>
                <w:szCs w:val="21"/>
              </w:rPr>
            </w:pPr>
            <w:r>
              <w:rPr>
                <w:rFonts w:hint="eastAsia" w:cs="宋体"/>
                <w:szCs w:val="21"/>
              </w:rPr>
              <w:t>3、要求提供项目负责人上述职称/资格证书、学历证书或证明材料。</w:t>
            </w:r>
          </w:p>
          <w:p w14:paraId="365A2E77">
            <w:pPr>
              <w:spacing w:line="440" w:lineRule="exact"/>
              <w:ind w:firstLine="420"/>
              <w:rPr>
                <w:rFonts w:eastAsia="宋体" w:cs="宋体"/>
                <w:szCs w:val="21"/>
              </w:rPr>
            </w:pPr>
            <w:r>
              <w:rPr>
                <w:rFonts w:hint="eastAsia" w:cs="宋体"/>
                <w:szCs w:val="21"/>
              </w:rPr>
              <w:t>4、从业服务经验需提供合同关键页或甲方（采购方）出具的服务经验证明材料。合同关键页需体现项目负责人信息以及满足评分要求的服务内容。合同甲方（采购方）出具的服务经验证明材料需加盖甲方（采购方）公章，同时须列明合同名称、合同服务时间、项目负责人姓名、满足评分要求的服务内容等全部信息。</w:t>
            </w:r>
          </w:p>
          <w:p w14:paraId="3CB568AB">
            <w:pPr>
              <w:spacing w:line="440" w:lineRule="exact"/>
              <w:ind w:firstLine="420"/>
              <w:rPr>
                <w:rFonts w:hint="eastAsia" w:ascii="宋体" w:hAnsi="宋体" w:cs="宋体"/>
                <w:szCs w:val="21"/>
              </w:rPr>
            </w:pPr>
            <w:r>
              <w:rPr>
                <w:rFonts w:hint="eastAsia" w:cs="宋体"/>
                <w:szCs w:val="21"/>
              </w:rPr>
              <w:t>5、以上资料均要求提供扫描件（或官方网站截图）。评分中出现无证明资料或专家无法凭所提供资料判断是否得分的情况，一律作不得分处理。</w:t>
            </w:r>
          </w:p>
        </w:tc>
      </w:tr>
      <w:tr w14:paraId="1E51D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B810CC2">
            <w:pPr>
              <w:snapToGrid w:val="0"/>
              <w:spacing w:line="260" w:lineRule="exact"/>
              <w:rPr>
                <w:rFonts w:hint="eastAsia" w:ascii="宋体" w:hAnsi="宋体" w:cs="宋体"/>
                <w:b/>
                <w:bCs/>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D34EB0">
            <w:pPr>
              <w:snapToGrid w:val="0"/>
              <w:spacing w:line="260" w:lineRule="exact"/>
              <w:jc w:val="center"/>
              <w:rPr>
                <w:rFonts w:hint="eastAsia" w:ascii="宋体" w:hAnsi="宋体" w:eastAsia="宋体" w:cs="宋体"/>
                <w:szCs w:val="21"/>
              </w:rPr>
            </w:pPr>
            <w:r>
              <w:rPr>
                <w:rFonts w:hint="eastAsia" w:ascii="宋体" w:hAnsi="宋体" w:cs="宋体"/>
                <w:szCs w:val="21"/>
              </w:rPr>
              <w:t>5</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7E721B">
            <w:pPr>
              <w:snapToGrid w:val="0"/>
              <w:spacing w:line="260" w:lineRule="exact"/>
              <w:jc w:val="center"/>
              <w:rPr>
                <w:rFonts w:hint="eastAsia" w:ascii="宋体" w:hAnsi="宋体" w:cs="宋体"/>
                <w:szCs w:val="21"/>
              </w:rPr>
            </w:pPr>
            <w:r>
              <w:rPr>
                <w:rFonts w:hint="eastAsia" w:cs="宋体"/>
                <w:szCs w:val="21"/>
              </w:rPr>
              <w:t>拟安排的项目主要团队成员情况（项目负责人除外）</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EC4A2E">
            <w:pPr>
              <w:snapToGrid w:val="0"/>
              <w:spacing w:line="260" w:lineRule="exact"/>
              <w:jc w:val="center"/>
              <w:rPr>
                <w:rFonts w:hint="eastAsia" w:ascii="宋体" w:hAnsi="宋体" w:eastAsia="宋体" w:cs="宋体"/>
                <w:szCs w:val="21"/>
              </w:rPr>
            </w:pPr>
            <w:r>
              <w:rPr>
                <w:rFonts w:hint="eastAsia" w:ascii="宋体" w:hAnsi="宋体" w:eastAsia="宋体" w:cs="宋体"/>
                <w:szCs w:val="21"/>
              </w:rPr>
              <w:t>20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69E699E1">
            <w:pPr>
              <w:spacing w:line="440" w:lineRule="exact"/>
              <w:rPr>
                <w:rFonts w:hint="eastAsia" w:ascii="宋体" w:hAnsi="宋体" w:eastAsia="宋体" w:cs="宋体"/>
                <w:b/>
                <w:bCs/>
                <w:szCs w:val="21"/>
              </w:rPr>
            </w:pPr>
            <w:r>
              <w:rPr>
                <w:rFonts w:hint="eastAsia" w:ascii="宋体" w:hAnsi="宋体" w:eastAsia="宋体" w:cs="宋体"/>
                <w:b/>
                <w:bCs/>
                <w:szCs w:val="21"/>
              </w:rPr>
              <w:t>一、评审内容：</w:t>
            </w:r>
          </w:p>
          <w:p w14:paraId="4EAA3E67">
            <w:pPr>
              <w:spacing w:line="440" w:lineRule="exact"/>
              <w:ind w:firstLine="420" w:firstLineChars="200"/>
              <w:rPr>
                <w:rFonts w:hint="eastAsia" w:ascii="宋体" w:hAnsi="宋体" w:eastAsia="宋体" w:cs="宋体"/>
                <w:szCs w:val="21"/>
              </w:rPr>
            </w:pPr>
            <w:r>
              <w:rPr>
                <w:rFonts w:hint="eastAsia" w:ascii="宋体" w:hAnsi="宋体" w:eastAsia="宋体" w:cs="宋体"/>
                <w:szCs w:val="21"/>
              </w:rPr>
              <w:t>拟安排的项目核心团队成员（除项目负责人）不少于4人，成员均需是投标单位正式员工，本科及以上学历，否则，本项不得分。在此基础上，具有以下证书：</w:t>
            </w:r>
          </w:p>
          <w:p w14:paraId="7428E44F">
            <w:pPr>
              <w:spacing w:line="440" w:lineRule="exact"/>
              <w:ind w:firstLine="420" w:firstLineChars="200"/>
              <w:rPr>
                <w:rFonts w:hint="eastAsia" w:ascii="宋体" w:hAnsi="宋体" w:eastAsia="宋体" w:cs="宋体"/>
                <w:szCs w:val="21"/>
              </w:rPr>
            </w:pPr>
            <w:r>
              <w:rPr>
                <w:rFonts w:hint="eastAsia" w:ascii="宋体" w:hAnsi="宋体" w:eastAsia="宋体" w:cs="宋体"/>
                <w:szCs w:val="21"/>
              </w:rPr>
              <w:t>1、团队成员中有1人具备中国咨询工程协会颁发的注册咨询工程师资格证书（电子、信息工程专业）的得</w:t>
            </w:r>
            <w:bookmarkStart w:id="0" w:name="OLE_LINK3"/>
            <w:r>
              <w:rPr>
                <w:rFonts w:hint="eastAsia" w:ascii="宋体" w:hAnsi="宋体" w:eastAsia="宋体" w:cs="宋体"/>
                <w:szCs w:val="21"/>
              </w:rPr>
              <w:t>25%</w:t>
            </w:r>
            <w:bookmarkEnd w:id="0"/>
            <w:r>
              <w:rPr>
                <w:rFonts w:hint="eastAsia" w:ascii="宋体" w:hAnsi="宋体" w:eastAsia="宋体" w:cs="宋体"/>
                <w:szCs w:val="21"/>
              </w:rPr>
              <w:t>；</w:t>
            </w:r>
          </w:p>
          <w:p w14:paraId="5FCBA44E">
            <w:pPr>
              <w:spacing w:line="440" w:lineRule="exact"/>
              <w:ind w:firstLine="420" w:firstLineChars="200"/>
              <w:rPr>
                <w:rFonts w:hint="eastAsia" w:ascii="宋体" w:hAnsi="宋体" w:eastAsia="宋体" w:cs="宋体"/>
                <w:szCs w:val="21"/>
              </w:rPr>
            </w:pPr>
            <w:r>
              <w:rPr>
                <w:rFonts w:hint="eastAsia" w:ascii="宋体" w:hAnsi="宋体" w:eastAsia="宋体" w:cs="宋体"/>
                <w:szCs w:val="21"/>
              </w:rPr>
              <w:t>2、团队成员中有1人具备软考中级资格证书的得25%；</w:t>
            </w:r>
          </w:p>
          <w:p w14:paraId="226B3D0C">
            <w:pPr>
              <w:spacing w:line="440" w:lineRule="exact"/>
              <w:ind w:firstLine="420" w:firstLineChars="200"/>
              <w:rPr>
                <w:rFonts w:hint="eastAsia" w:ascii="宋体" w:hAnsi="宋体" w:eastAsia="宋体" w:cs="宋体"/>
                <w:szCs w:val="21"/>
              </w:rPr>
            </w:pPr>
            <w:r>
              <w:rPr>
                <w:rFonts w:hint="eastAsia" w:ascii="宋体" w:hAnsi="宋体" w:eastAsia="宋体" w:cs="宋体"/>
                <w:szCs w:val="21"/>
              </w:rPr>
              <w:t>3、团队成员中有1人具备软考高级资格证书的得5分；</w:t>
            </w:r>
          </w:p>
          <w:p w14:paraId="0711C0BE">
            <w:pPr>
              <w:spacing w:line="440" w:lineRule="exact"/>
              <w:ind w:firstLine="420" w:firstLineChars="200"/>
              <w:rPr>
                <w:rFonts w:hint="eastAsia" w:ascii="宋体" w:hAnsi="宋体" w:eastAsia="宋体" w:cs="宋体"/>
                <w:szCs w:val="21"/>
              </w:rPr>
            </w:pPr>
            <w:r>
              <w:rPr>
                <w:rFonts w:hint="eastAsia" w:ascii="宋体" w:hAnsi="宋体" w:eastAsia="宋体" w:cs="宋体"/>
                <w:szCs w:val="21"/>
              </w:rPr>
              <w:t>4、团队成员中有1人参与过副省级或以上城市（含所属各区或新区或合作区或功能区等）政务信息化基础设施建设或应用系统软件开发或数据资源共享利用或网络和信息安全或系统集成项目的编制或协助评估项目建议书或可行性研究报告或概算的业绩得25%。</w:t>
            </w:r>
          </w:p>
          <w:p w14:paraId="4F1BE229">
            <w:pPr>
              <w:spacing w:line="440" w:lineRule="exact"/>
              <w:rPr>
                <w:rFonts w:hint="eastAsia" w:ascii="宋体" w:hAnsi="宋体" w:eastAsia="宋体" w:cs="宋体"/>
                <w:szCs w:val="21"/>
              </w:rPr>
            </w:pPr>
            <w:r>
              <w:rPr>
                <w:rFonts w:hint="eastAsia" w:ascii="宋体" w:hAnsi="宋体" w:eastAsia="宋体" w:cs="宋体"/>
                <w:szCs w:val="21"/>
              </w:rPr>
              <w:t>以上同一人员不可重复得分，本项最高得100%。</w:t>
            </w:r>
          </w:p>
          <w:p w14:paraId="7BC00E04">
            <w:pPr>
              <w:spacing w:line="440" w:lineRule="exact"/>
              <w:rPr>
                <w:rFonts w:hint="eastAsia" w:ascii="宋体" w:hAnsi="宋体" w:eastAsia="宋体" w:cs="宋体"/>
                <w:b/>
                <w:bCs/>
                <w:szCs w:val="21"/>
              </w:rPr>
            </w:pPr>
            <w:r>
              <w:rPr>
                <w:rFonts w:hint="eastAsia" w:ascii="宋体" w:hAnsi="宋体" w:eastAsia="宋体" w:cs="宋体"/>
                <w:b/>
                <w:bCs/>
                <w:szCs w:val="21"/>
              </w:rPr>
              <w:t>二、评审依据：</w:t>
            </w:r>
          </w:p>
          <w:p w14:paraId="11E6A877">
            <w:pPr>
              <w:spacing w:line="440" w:lineRule="exact"/>
              <w:ind w:firstLine="420"/>
              <w:rPr>
                <w:rFonts w:hint="eastAsia" w:ascii="宋体" w:hAnsi="宋体" w:eastAsia="宋体" w:cs="宋体"/>
                <w:szCs w:val="21"/>
              </w:rPr>
            </w:pPr>
            <w:r>
              <w:rPr>
                <w:rFonts w:hint="eastAsia" w:ascii="宋体" w:hAnsi="宋体" w:eastAsia="宋体" w:cs="宋体"/>
                <w:szCs w:val="21"/>
              </w:rPr>
              <w:t>1、社保证明：要求提供通过投标人缴纳的核心团队成员近1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58D99E31">
            <w:pPr>
              <w:spacing w:line="440" w:lineRule="exact"/>
              <w:ind w:firstLine="420"/>
              <w:rPr>
                <w:rFonts w:hint="eastAsia" w:ascii="宋体" w:hAnsi="宋体" w:eastAsia="宋体" w:cs="宋体"/>
                <w:szCs w:val="21"/>
              </w:rPr>
            </w:pPr>
            <w:r>
              <w:rPr>
                <w:rFonts w:hint="eastAsia" w:ascii="宋体" w:hAnsi="宋体" w:eastAsia="宋体" w:cs="宋体"/>
                <w:szCs w:val="21"/>
              </w:rPr>
              <w:t>2、要求提供项目负责人上述职称/资格证书、学历证书或证明材料。</w:t>
            </w:r>
          </w:p>
          <w:p w14:paraId="2F96AA26">
            <w:pPr>
              <w:spacing w:line="440" w:lineRule="exact"/>
              <w:ind w:firstLine="420"/>
              <w:rPr>
                <w:rFonts w:hint="eastAsia" w:ascii="宋体" w:hAnsi="宋体" w:eastAsia="宋体" w:cs="宋体"/>
                <w:szCs w:val="21"/>
              </w:rPr>
            </w:pPr>
            <w:r>
              <w:rPr>
                <w:rFonts w:hint="eastAsia" w:ascii="宋体" w:hAnsi="宋体" w:eastAsia="宋体" w:cs="宋体"/>
                <w:szCs w:val="21"/>
              </w:rPr>
              <w:t>3、从业服务经验需提供合同关键页或甲方（采购方）出具的服务经验证明材料。合同关键页需体现驻场人员信息以及满足评分要求的服务内容。合同甲方（采购方）出具的服务经验证明材料需加盖甲方（采购方）公章，同时须列明合同名称、合同服务时间、驻场人员姓名、满足评分要求的服务内容等全部信息。</w:t>
            </w:r>
          </w:p>
          <w:p w14:paraId="420A404F">
            <w:pPr>
              <w:spacing w:line="440" w:lineRule="exact"/>
              <w:ind w:firstLine="420"/>
              <w:rPr>
                <w:rFonts w:hint="eastAsia" w:ascii="宋体" w:hAnsi="宋体" w:cs="宋体"/>
                <w:szCs w:val="21"/>
              </w:rPr>
            </w:pPr>
            <w:r>
              <w:rPr>
                <w:rFonts w:hint="eastAsia" w:ascii="宋体" w:hAnsi="宋体" w:eastAsia="宋体" w:cs="宋体"/>
                <w:szCs w:val="21"/>
              </w:rPr>
              <w:t>4、以上资料均要求提供扫描件（或官方网站截图），原件备查。评分中出现无证明资料或专家无法凭所提供资料判断是否得分的情况，一律作不得分处理</w:t>
            </w:r>
            <w:r>
              <w:rPr>
                <w:rFonts w:hint="eastAsia" w:cs="宋体"/>
                <w:szCs w:val="21"/>
              </w:rPr>
              <w:t>。</w:t>
            </w:r>
          </w:p>
        </w:tc>
      </w:tr>
      <w:tr w14:paraId="65F67D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restart"/>
            <w:tcBorders>
              <w:top w:val="single" w:color="000000" w:sz="8" w:space="0"/>
              <w:left w:val="single" w:color="000000" w:sz="8" w:space="0"/>
              <w:bottom w:val="single" w:color="000000" w:sz="8" w:space="0"/>
              <w:right w:val="single" w:color="000000" w:sz="8" w:space="0"/>
            </w:tcBorders>
            <w:shd w:val="clear" w:color="auto" w:fill="FFFFFF"/>
          </w:tcPr>
          <w:p w14:paraId="4563B3E3">
            <w:pPr>
              <w:snapToGrid w:val="0"/>
              <w:spacing w:line="260" w:lineRule="exact"/>
              <w:jc w:val="center"/>
              <w:rPr>
                <w:rFonts w:hint="eastAsia" w:ascii="宋体" w:hAnsi="宋体" w:cs="宋体"/>
                <w:b/>
                <w:bCs/>
                <w:szCs w:val="21"/>
              </w:rPr>
            </w:pPr>
            <w:r>
              <w:rPr>
                <w:rFonts w:ascii="宋体" w:hAnsi="宋体"/>
                <w:b/>
                <w:bCs/>
                <w:szCs w:val="21"/>
              </w:rPr>
              <w:t>3</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1CF8E3BC">
            <w:pPr>
              <w:snapToGrid w:val="0"/>
              <w:spacing w:line="260" w:lineRule="exact"/>
              <w:jc w:val="center"/>
              <w:rPr>
                <w:rFonts w:hint="eastAsia" w:ascii="宋体" w:hAnsi="宋体" w:cs="宋体"/>
                <w:b/>
                <w:bCs/>
                <w:szCs w:val="21"/>
              </w:rPr>
            </w:pPr>
            <w:r>
              <w:rPr>
                <w:rFonts w:hint="eastAsia" w:ascii="宋体" w:hAnsi="宋体"/>
                <w:b/>
                <w:bCs/>
                <w:szCs w:val="21"/>
              </w:rPr>
              <w:t>综合实力</w:t>
            </w:r>
            <w:r>
              <w:rPr>
                <w:rFonts w:ascii="宋体" w:hAnsi="宋体"/>
                <w:b/>
                <w:bCs/>
                <w:szCs w:val="21"/>
              </w:rPr>
              <w:t>部分</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134555BA">
            <w:pPr>
              <w:snapToGrid w:val="0"/>
              <w:spacing w:line="260" w:lineRule="exact"/>
              <w:jc w:val="center"/>
              <w:rPr>
                <w:rFonts w:hint="eastAsia" w:ascii="宋体" w:hAnsi="宋体" w:eastAsia="宋体" w:cs="宋体"/>
                <w:b/>
                <w:bCs/>
                <w:szCs w:val="21"/>
              </w:rPr>
            </w:pPr>
            <w:r>
              <w:rPr>
                <w:rFonts w:hint="eastAsia" w:ascii="宋体" w:hAnsi="宋体" w:cs="宋体"/>
                <w:b/>
                <w:bCs/>
                <w:szCs w:val="21"/>
              </w:rPr>
              <w:t>10</w:t>
            </w:r>
          </w:p>
        </w:tc>
      </w:tr>
      <w:tr w14:paraId="54452C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C3611DE">
            <w:pPr>
              <w:snapToGrid w:val="0"/>
              <w:spacing w:line="260" w:lineRule="exact"/>
              <w:rPr>
                <w:rFonts w:hint="eastAsia" w:ascii="宋体" w:hAnsi="宋体" w:cs="宋体"/>
                <w:b/>
                <w:bCs/>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01583AA2">
            <w:pPr>
              <w:snapToGrid w:val="0"/>
              <w:spacing w:line="260" w:lineRule="exact"/>
              <w:jc w:val="center"/>
              <w:rPr>
                <w:rFonts w:hint="eastAsia" w:ascii="宋体" w:hAnsi="宋体" w:cs="宋体"/>
                <w:szCs w:val="21"/>
              </w:rPr>
            </w:pPr>
            <w:r>
              <w:rPr>
                <w:rFonts w:ascii="宋体" w:hAnsi="宋体"/>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0CE092E">
            <w:pPr>
              <w:snapToGrid w:val="0"/>
              <w:spacing w:line="260" w:lineRule="exact"/>
              <w:jc w:val="center"/>
              <w:rPr>
                <w:rFonts w:hint="eastAsia" w:ascii="宋体" w:hAnsi="宋体" w:cs="宋体"/>
                <w:szCs w:val="21"/>
              </w:rPr>
            </w:pPr>
            <w:r>
              <w:rPr>
                <w:rFonts w:ascii="宋体" w:hAnsi="宋体"/>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B43099E">
            <w:pPr>
              <w:snapToGrid w:val="0"/>
              <w:spacing w:line="260" w:lineRule="exact"/>
              <w:jc w:val="center"/>
              <w:rPr>
                <w:rFonts w:hint="eastAsia" w:ascii="宋体" w:hAnsi="宋体" w:cs="宋体"/>
                <w:szCs w:val="21"/>
              </w:rPr>
            </w:pPr>
            <w:r>
              <w:rPr>
                <w:rFonts w:ascii="宋体" w:hAnsi="宋体"/>
                <w:szCs w:val="21"/>
              </w:rPr>
              <w:t>权重</w:t>
            </w:r>
            <w:r>
              <w:rPr>
                <w:rFonts w:hint="eastAsia" w:ascii="宋体" w:hAnsi="宋体"/>
                <w:szCs w:val="21"/>
              </w:rPr>
              <w:t>（%）</w:t>
            </w:r>
          </w:p>
        </w:tc>
        <w:tc>
          <w:tcPr>
            <w:tcW w:w="4961"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05D4EAED">
            <w:pPr>
              <w:snapToGrid w:val="0"/>
              <w:spacing w:line="260" w:lineRule="exact"/>
              <w:jc w:val="center"/>
              <w:rPr>
                <w:rFonts w:hint="eastAsia" w:ascii="宋体" w:hAnsi="宋体" w:cs="宋体"/>
                <w:szCs w:val="21"/>
              </w:rPr>
            </w:pPr>
            <w:r>
              <w:rPr>
                <w:rFonts w:ascii="宋体" w:hAnsi="宋体"/>
                <w:szCs w:val="21"/>
              </w:rPr>
              <w:t>评分准则</w:t>
            </w:r>
          </w:p>
        </w:tc>
      </w:tr>
      <w:tr w14:paraId="4DA4B2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DBA3CC">
            <w:pPr>
              <w:snapToGrid w:val="0"/>
              <w:spacing w:line="260" w:lineRule="exact"/>
              <w:rPr>
                <w:rFonts w:hint="eastAsia" w:ascii="宋体" w:hAnsi="宋体" w:cs="宋体"/>
                <w:b/>
                <w:bCs/>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127CAAA">
            <w:pPr>
              <w:snapToGrid w:val="0"/>
              <w:spacing w:line="260" w:lineRule="exact"/>
              <w:jc w:val="center"/>
              <w:rPr>
                <w:rFonts w:hint="eastAsia" w:ascii="宋体" w:hAnsi="宋体" w:cs="宋体"/>
                <w:szCs w:val="21"/>
              </w:rPr>
            </w:pPr>
            <w:r>
              <w:rPr>
                <w:rFonts w:ascii="宋体" w:hAnsi="宋体"/>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96917B">
            <w:pPr>
              <w:snapToGrid w:val="0"/>
              <w:spacing w:line="260" w:lineRule="exact"/>
              <w:jc w:val="center"/>
              <w:rPr>
                <w:rFonts w:hint="eastAsia" w:ascii="宋体" w:hAnsi="宋体" w:cs="宋体"/>
                <w:szCs w:val="21"/>
              </w:rPr>
            </w:pPr>
            <w:r>
              <w:rPr>
                <w:rFonts w:hint="eastAsia" w:cs="宋体"/>
                <w:szCs w:val="21"/>
              </w:rPr>
              <w:t>同类项目业绩</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57FE97">
            <w:pPr>
              <w:snapToGrid w:val="0"/>
              <w:spacing w:line="260" w:lineRule="exact"/>
              <w:jc w:val="center"/>
              <w:rPr>
                <w:rFonts w:hint="eastAsia" w:ascii="宋体" w:hAnsi="宋体" w:eastAsia="宋体" w:cs="宋体"/>
                <w:szCs w:val="21"/>
              </w:rPr>
            </w:pPr>
            <w:r>
              <w:rPr>
                <w:rFonts w:hint="eastAsia" w:ascii="宋体" w:hAnsi="宋体" w:cs="宋体"/>
                <w:szCs w:val="21"/>
              </w:rPr>
              <w:t>10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17CEB7B5">
            <w:pPr>
              <w:spacing w:line="440" w:lineRule="exact"/>
              <w:ind w:firstLine="420"/>
              <w:rPr>
                <w:rFonts w:cs="宋体"/>
                <w:b/>
                <w:bCs/>
                <w:szCs w:val="21"/>
              </w:rPr>
            </w:pPr>
            <w:r>
              <w:rPr>
                <w:rFonts w:hint="eastAsia" w:cs="宋体"/>
                <w:b/>
                <w:bCs/>
                <w:szCs w:val="21"/>
              </w:rPr>
              <w:t>一、评审内容：</w:t>
            </w:r>
          </w:p>
          <w:p w14:paraId="706A4DDA">
            <w:pPr>
              <w:spacing w:line="440" w:lineRule="exact"/>
              <w:ind w:firstLine="420"/>
              <w:rPr>
                <w:rFonts w:cs="宋体"/>
                <w:szCs w:val="21"/>
              </w:rPr>
            </w:pPr>
            <w:r>
              <w:rPr>
                <w:rFonts w:hint="eastAsia" w:cs="宋体"/>
                <w:szCs w:val="21"/>
              </w:rPr>
              <w:t>投标人自</w:t>
            </w:r>
            <w:r>
              <w:rPr>
                <w:rFonts w:hint="eastAsia" w:ascii="宋体" w:hAnsi="宋体" w:cs="宋体"/>
                <w:szCs w:val="21"/>
              </w:rPr>
              <w:t>2022年1月1日至本项目开标之日，以合同签订日期为准，承担过副省级及以上城市（含所属各区、新区、合作区、功能区等）政府部门委托的</w:t>
            </w:r>
            <w:r>
              <w:rPr>
                <w:rFonts w:hint="eastAsia" w:cs="宋体"/>
                <w:szCs w:val="21"/>
              </w:rPr>
              <w:t>政务信息化项目概算或预算审核的业绩案例的，每一个得20%，最高得100%。提供同一个单位的业绩案例，不重复得分。</w:t>
            </w:r>
          </w:p>
          <w:p w14:paraId="39399FC1">
            <w:pPr>
              <w:spacing w:line="440" w:lineRule="exact"/>
              <w:ind w:firstLine="420"/>
              <w:rPr>
                <w:rFonts w:cs="宋体"/>
                <w:b/>
                <w:bCs/>
                <w:szCs w:val="21"/>
              </w:rPr>
            </w:pPr>
            <w:r>
              <w:rPr>
                <w:rFonts w:hint="eastAsia" w:cs="宋体"/>
                <w:b/>
                <w:bCs/>
                <w:szCs w:val="21"/>
              </w:rPr>
              <w:t>二、评审依据</w:t>
            </w:r>
          </w:p>
          <w:p w14:paraId="72B276D1">
            <w:pPr>
              <w:spacing w:line="440" w:lineRule="exact"/>
              <w:ind w:firstLine="420"/>
              <w:rPr>
                <w:rFonts w:cs="宋体"/>
                <w:szCs w:val="21"/>
              </w:rPr>
            </w:pPr>
            <w:r>
              <w:rPr>
                <w:rFonts w:hint="eastAsia" w:cs="宋体"/>
                <w:szCs w:val="21"/>
              </w:rPr>
              <w:t>1、上述项目经验需为已完成业绩（包括但不限于审核报告、</w:t>
            </w:r>
            <w:r>
              <w:rPr>
                <w:rFonts w:hint="eastAsia"/>
              </w:rPr>
              <w:t>验收报告等证明相关业绩材料</w:t>
            </w:r>
            <w:r>
              <w:rPr>
                <w:rFonts w:hint="eastAsia" w:cs="宋体"/>
                <w:szCs w:val="21"/>
              </w:rPr>
              <w:t>），需提供合同关键信息（包括但不限于合同标的、签订时间、双方签章页）。</w:t>
            </w:r>
          </w:p>
          <w:p w14:paraId="4385299C">
            <w:pPr>
              <w:spacing w:line="440" w:lineRule="exact"/>
              <w:ind w:firstLine="420"/>
              <w:rPr>
                <w:rFonts w:cs="宋体"/>
                <w:szCs w:val="21"/>
              </w:rPr>
            </w:pPr>
            <w:r>
              <w:rPr>
                <w:rFonts w:hint="eastAsia" w:cs="宋体"/>
                <w:szCs w:val="21"/>
              </w:rPr>
              <w:t>2、通过合同关键信息无法判断是否得分的，还须同时提供能证明得分的其它证明资料，如项目报告或合同甲方出具的证明文件等。</w:t>
            </w:r>
          </w:p>
          <w:p w14:paraId="669A1EE9">
            <w:pPr>
              <w:spacing w:line="440" w:lineRule="exact"/>
              <w:ind w:firstLine="420"/>
              <w:rPr>
                <w:rFonts w:cs="宋体"/>
                <w:szCs w:val="21"/>
              </w:rPr>
            </w:pPr>
            <w:r>
              <w:rPr>
                <w:rFonts w:hint="eastAsia" w:cs="宋体"/>
                <w:szCs w:val="21"/>
              </w:rPr>
              <w:t>3、以上资料均要求提供扫描件，原件备查。评分中出现无证明资料或专家无法凭所提供资料判断是否得分的情况，一律作不得分处理。</w:t>
            </w:r>
          </w:p>
          <w:p w14:paraId="41A0B74C">
            <w:pPr>
              <w:spacing w:line="440" w:lineRule="exact"/>
              <w:ind w:firstLine="420"/>
              <w:rPr>
                <w:rFonts w:hint="eastAsia" w:ascii="宋体" w:hAnsi="宋体" w:cs="宋体"/>
                <w:szCs w:val="21"/>
              </w:rPr>
            </w:pPr>
            <w:r>
              <w:rPr>
                <w:rFonts w:hint="eastAsia" w:cs="宋体"/>
                <w:szCs w:val="21"/>
              </w:rPr>
              <w:t>4、投标人需提供本公司获得的业绩，提供材料与投标主体不一致的，不得分。</w:t>
            </w:r>
          </w:p>
        </w:tc>
      </w:tr>
      <w:tr w14:paraId="54E38A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restart"/>
            <w:tcBorders>
              <w:top w:val="single" w:color="000000" w:sz="8" w:space="0"/>
              <w:left w:val="single" w:color="000000" w:sz="8" w:space="0"/>
              <w:bottom w:val="single" w:color="000000" w:sz="8" w:space="0"/>
              <w:right w:val="single" w:color="000000" w:sz="8" w:space="0"/>
            </w:tcBorders>
            <w:shd w:val="clear" w:color="auto" w:fill="FFFFFF"/>
          </w:tcPr>
          <w:p w14:paraId="4264AF89">
            <w:pPr>
              <w:snapToGrid w:val="0"/>
              <w:spacing w:line="260" w:lineRule="exact"/>
              <w:jc w:val="center"/>
              <w:rPr>
                <w:rFonts w:hint="eastAsia" w:ascii="宋体" w:hAnsi="宋体" w:cs="宋体"/>
                <w:b/>
                <w:bCs/>
                <w:szCs w:val="21"/>
              </w:rPr>
            </w:pPr>
            <w:r>
              <w:rPr>
                <w:rFonts w:ascii="宋体" w:hAnsi="宋体"/>
                <w:b/>
                <w:bCs/>
                <w:szCs w:val="21"/>
              </w:rPr>
              <w:t>4</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2BAF02B2">
            <w:pPr>
              <w:snapToGrid w:val="0"/>
              <w:spacing w:line="260" w:lineRule="exact"/>
              <w:jc w:val="center"/>
              <w:rPr>
                <w:rFonts w:hint="eastAsia" w:ascii="宋体" w:hAnsi="宋体" w:cs="宋体"/>
                <w:b/>
                <w:bCs/>
                <w:szCs w:val="21"/>
              </w:rPr>
            </w:pPr>
            <w:r>
              <w:rPr>
                <w:rFonts w:hint="eastAsia" w:cs="宋体"/>
                <w:b/>
                <w:szCs w:val="21"/>
              </w:rPr>
              <w:t>诚信情况</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74073E07">
            <w:pPr>
              <w:snapToGrid w:val="0"/>
              <w:spacing w:line="260" w:lineRule="exact"/>
              <w:jc w:val="center"/>
              <w:rPr>
                <w:rFonts w:hint="eastAsia" w:ascii="宋体" w:hAnsi="宋体" w:cs="宋体"/>
                <w:b/>
                <w:bCs/>
                <w:szCs w:val="21"/>
              </w:rPr>
            </w:pPr>
            <w:r>
              <w:rPr>
                <w:rFonts w:hint="eastAsia" w:ascii="宋体" w:hAnsi="宋体" w:cs="宋体"/>
                <w:b/>
                <w:bCs/>
                <w:szCs w:val="21"/>
              </w:rPr>
              <w:t>5</w:t>
            </w:r>
          </w:p>
        </w:tc>
      </w:tr>
      <w:tr w14:paraId="20513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850C8D8">
            <w:pPr>
              <w:snapToGrid w:val="0"/>
              <w:spacing w:line="260" w:lineRule="exact"/>
              <w:rPr>
                <w:rFonts w:hint="eastAsia" w:ascii="宋体" w:hAnsi="宋体" w:cs="宋体"/>
                <w:b/>
                <w:bCs/>
                <w:color w:val="0000FF"/>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0E35CF4D">
            <w:pPr>
              <w:snapToGrid w:val="0"/>
              <w:spacing w:line="260" w:lineRule="exact"/>
              <w:jc w:val="center"/>
              <w:rPr>
                <w:rFonts w:hint="eastAsia" w:ascii="宋体" w:hAnsi="宋体" w:cs="宋体"/>
                <w:szCs w:val="21"/>
              </w:rPr>
            </w:pPr>
            <w:r>
              <w:rPr>
                <w:rFonts w:ascii="宋体" w:hAnsi="宋体"/>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415E85BA">
            <w:pPr>
              <w:snapToGrid w:val="0"/>
              <w:spacing w:line="260" w:lineRule="exact"/>
              <w:jc w:val="center"/>
              <w:rPr>
                <w:rFonts w:hint="eastAsia" w:ascii="宋体" w:hAnsi="宋体" w:cs="宋体"/>
                <w:szCs w:val="21"/>
              </w:rPr>
            </w:pPr>
            <w:r>
              <w:rPr>
                <w:rFonts w:ascii="宋体" w:hAnsi="宋体"/>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23D18B8">
            <w:pPr>
              <w:snapToGrid w:val="0"/>
              <w:spacing w:line="260" w:lineRule="exact"/>
              <w:jc w:val="center"/>
              <w:rPr>
                <w:rFonts w:hint="eastAsia" w:ascii="宋体" w:hAnsi="宋体" w:cs="宋体"/>
                <w:szCs w:val="21"/>
              </w:rPr>
            </w:pPr>
            <w:r>
              <w:rPr>
                <w:rFonts w:ascii="宋体" w:hAnsi="宋体"/>
                <w:szCs w:val="21"/>
              </w:rPr>
              <w:t>权重</w:t>
            </w:r>
            <w:r>
              <w:rPr>
                <w:rFonts w:hint="eastAsia" w:ascii="宋体" w:hAnsi="宋体"/>
                <w:szCs w:val="21"/>
              </w:rPr>
              <w:t>（%）</w:t>
            </w:r>
          </w:p>
        </w:tc>
        <w:tc>
          <w:tcPr>
            <w:tcW w:w="4961"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5CEA371D">
            <w:pPr>
              <w:snapToGrid w:val="0"/>
              <w:spacing w:line="260" w:lineRule="exact"/>
              <w:jc w:val="center"/>
              <w:rPr>
                <w:rFonts w:hint="eastAsia" w:ascii="宋体" w:hAnsi="宋体" w:cs="宋体"/>
                <w:szCs w:val="21"/>
              </w:rPr>
            </w:pPr>
            <w:r>
              <w:rPr>
                <w:rFonts w:ascii="宋体" w:hAnsi="宋体"/>
                <w:szCs w:val="21"/>
              </w:rPr>
              <w:t>评分准则</w:t>
            </w:r>
          </w:p>
        </w:tc>
      </w:tr>
      <w:tr w14:paraId="475B50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7FB4E61">
            <w:pPr>
              <w:snapToGrid w:val="0"/>
              <w:spacing w:line="260" w:lineRule="exact"/>
              <w:rPr>
                <w:rFonts w:hint="eastAsia" w:ascii="宋体" w:hAnsi="宋体" w:cs="宋体"/>
                <w:b/>
                <w:bCs/>
                <w:color w:val="0000FF"/>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EFABCE6">
            <w:pPr>
              <w:snapToGrid w:val="0"/>
              <w:spacing w:line="260" w:lineRule="exact"/>
              <w:jc w:val="center"/>
              <w:rPr>
                <w:rFonts w:hint="eastAsia" w:ascii="宋体" w:hAnsi="宋体" w:cs="宋体"/>
                <w:szCs w:val="21"/>
              </w:rPr>
            </w:pPr>
            <w:r>
              <w:rPr>
                <w:rFonts w:ascii="宋体" w:hAnsi="宋体"/>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42D9F57">
            <w:pPr>
              <w:snapToGrid w:val="0"/>
              <w:spacing w:line="260" w:lineRule="exact"/>
              <w:jc w:val="center"/>
              <w:rPr>
                <w:rFonts w:hint="eastAsia" w:ascii="宋体" w:hAnsi="宋体" w:eastAsia="宋体" w:cs="宋体"/>
                <w:szCs w:val="21"/>
              </w:rPr>
            </w:pPr>
            <w:r>
              <w:rPr>
                <w:rFonts w:ascii="宋体" w:hAnsi="宋体"/>
                <w:szCs w:val="21"/>
              </w:rPr>
              <w:t>诚信</w:t>
            </w:r>
            <w:r>
              <w:rPr>
                <w:rFonts w:hint="eastAsia" w:ascii="宋体" w:hAnsi="宋体"/>
                <w:szCs w:val="21"/>
              </w:rPr>
              <w:t>评价</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46BA00">
            <w:pPr>
              <w:snapToGrid w:val="0"/>
              <w:spacing w:line="260" w:lineRule="exact"/>
              <w:jc w:val="center"/>
              <w:rPr>
                <w:rFonts w:hint="eastAsia" w:ascii="宋体" w:hAnsi="宋体" w:cs="宋体"/>
                <w:szCs w:val="21"/>
              </w:rPr>
            </w:pPr>
            <w:r>
              <w:rPr>
                <w:rFonts w:ascii="宋体" w:hAnsi="宋体"/>
                <w:szCs w:val="21"/>
              </w:rPr>
              <w:t>5</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455A7355">
            <w:pPr>
              <w:spacing w:after="60" w:afterLines="25" w:line="300" w:lineRule="auto"/>
              <w:ind w:firstLine="420"/>
              <w:rPr>
                <w:rFonts w:cs="宋体"/>
                <w:szCs w:val="21"/>
              </w:rPr>
            </w:pPr>
            <w:r>
              <w:rPr>
                <w:rFonts w:hint="eastAsia" w:cs="宋体"/>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供应商诚信查询结果。</w:t>
            </w:r>
          </w:p>
          <w:p w14:paraId="3A075BD8">
            <w:pPr>
              <w:spacing w:after="60" w:afterLines="25" w:line="300" w:lineRule="auto"/>
              <w:ind w:firstLine="420"/>
              <w:rPr>
                <w:rFonts w:hint="eastAsia" w:ascii="宋体" w:hAnsi="宋体" w:cs="宋体"/>
                <w:szCs w:val="21"/>
              </w:rPr>
            </w:pPr>
            <w:r>
              <w:rPr>
                <w:rFonts w:hint="eastAsia" w:cs="宋体"/>
                <w:szCs w:val="21"/>
              </w:rPr>
              <w:t>查询渠道具体包括“信用中国”（www.creditchina.gov.cn）、“中国政府采购网”（www.ccgp.gov.cn）”以及“深圳市政府采购监管网”（http://zfcg.sz.gov.cn）为供应商信用信息的查询渠道，相关信息以开标当日的查询结果为准。</w:t>
            </w:r>
          </w:p>
        </w:tc>
      </w:tr>
    </w:tbl>
    <w:p w14:paraId="1535A314">
      <w:pPr>
        <w:rPr>
          <w:rFonts w:hint="eastAsia" w:ascii="宋体" w:hAnsi="宋体"/>
          <w:sz w:val="24"/>
        </w:rPr>
      </w:pPr>
    </w:p>
    <w:p w14:paraId="45BDFB20">
      <w:pPr>
        <w:jc w:val="center"/>
        <w:rPr>
          <w:b/>
          <w:sz w:val="120"/>
          <w:szCs w:val="120"/>
        </w:rPr>
      </w:pPr>
    </w:p>
    <w:p w14:paraId="2457D1B2">
      <w:pPr>
        <w:jc w:val="center"/>
        <w:rPr>
          <w:b/>
          <w:sz w:val="120"/>
          <w:szCs w:val="120"/>
        </w:rPr>
      </w:pPr>
    </w:p>
    <w:p w14:paraId="58144FB0">
      <w:pPr>
        <w:jc w:val="center"/>
        <w:rPr>
          <w:b/>
          <w:sz w:val="120"/>
          <w:szCs w:val="120"/>
        </w:rPr>
      </w:pPr>
    </w:p>
    <w:p w14:paraId="1E41EB5B">
      <w:pPr>
        <w:jc w:val="center"/>
        <w:rPr>
          <w:b/>
          <w:sz w:val="120"/>
          <w:szCs w:val="120"/>
        </w:rPr>
      </w:pPr>
    </w:p>
    <w:p w14:paraId="61EEC26C">
      <w:pPr>
        <w:jc w:val="center"/>
        <w:rPr>
          <w:b/>
          <w:sz w:val="120"/>
          <w:szCs w:val="120"/>
        </w:rPr>
      </w:pPr>
      <w:r>
        <w:rPr>
          <w:rFonts w:hint="eastAsia"/>
          <w:b/>
          <w:sz w:val="120"/>
          <w:szCs w:val="120"/>
        </w:rPr>
        <w:t>自行采购</w:t>
      </w:r>
    </w:p>
    <w:p w14:paraId="1FA58433">
      <w:pPr>
        <w:jc w:val="center"/>
        <w:rPr>
          <w:b/>
          <w:sz w:val="120"/>
          <w:szCs w:val="120"/>
        </w:rPr>
      </w:pPr>
      <w:r>
        <w:rPr>
          <w:rFonts w:hint="eastAsia"/>
          <w:b/>
          <w:sz w:val="120"/>
          <w:szCs w:val="120"/>
        </w:rPr>
        <w:t>招标文件</w:t>
      </w:r>
    </w:p>
    <w:p w14:paraId="2BCD5FA3">
      <w:pPr>
        <w:jc w:val="center"/>
        <w:rPr>
          <w:b/>
          <w:sz w:val="52"/>
          <w:szCs w:val="52"/>
        </w:rPr>
      </w:pPr>
      <w:r>
        <w:rPr>
          <w:rFonts w:hint="eastAsia"/>
          <w:b/>
          <w:sz w:val="52"/>
          <w:szCs w:val="52"/>
        </w:rPr>
        <w:t>（服务类）</w:t>
      </w:r>
    </w:p>
    <w:p w14:paraId="00DAB228">
      <w:pPr>
        <w:jc w:val="center"/>
        <w:rPr>
          <w:b/>
          <w:sz w:val="44"/>
          <w:szCs w:val="44"/>
        </w:rPr>
      </w:pPr>
    </w:p>
    <w:p w14:paraId="60F15603">
      <w:pPr>
        <w:jc w:val="center"/>
        <w:rPr>
          <w:b/>
          <w:sz w:val="44"/>
          <w:szCs w:val="44"/>
        </w:rPr>
      </w:pPr>
    </w:p>
    <w:p w14:paraId="257D94BF">
      <w:pPr>
        <w:jc w:val="center"/>
        <w:rPr>
          <w:b/>
          <w:sz w:val="44"/>
          <w:szCs w:val="44"/>
        </w:rPr>
      </w:pPr>
    </w:p>
    <w:p w14:paraId="5DC038A7">
      <w:pPr>
        <w:jc w:val="center"/>
        <w:rPr>
          <w:b/>
          <w:sz w:val="44"/>
          <w:szCs w:val="44"/>
        </w:rPr>
      </w:pPr>
    </w:p>
    <w:p w14:paraId="324A53A2">
      <w:pPr>
        <w:jc w:val="center"/>
        <w:rPr>
          <w:b/>
          <w:sz w:val="44"/>
          <w:szCs w:val="44"/>
        </w:rPr>
      </w:pPr>
    </w:p>
    <w:p w14:paraId="68773615">
      <w:pPr>
        <w:jc w:val="center"/>
        <w:rPr>
          <w:b/>
          <w:sz w:val="44"/>
          <w:szCs w:val="44"/>
        </w:rPr>
      </w:pPr>
    </w:p>
    <w:p w14:paraId="4062A15D">
      <w:pPr>
        <w:jc w:val="center"/>
        <w:rPr>
          <w:b/>
          <w:sz w:val="44"/>
          <w:szCs w:val="44"/>
        </w:rPr>
      </w:pPr>
    </w:p>
    <w:p w14:paraId="22D54F8B">
      <w:pPr>
        <w:jc w:val="center"/>
        <w:rPr>
          <w:b/>
          <w:sz w:val="44"/>
          <w:szCs w:val="44"/>
        </w:rPr>
      </w:pPr>
    </w:p>
    <w:p w14:paraId="6C594A68">
      <w:pPr>
        <w:jc w:val="center"/>
        <w:rPr>
          <w:b/>
          <w:sz w:val="44"/>
          <w:szCs w:val="44"/>
        </w:rPr>
      </w:pPr>
      <w:bookmarkStart w:id="1" w:name="_Hlk71465316"/>
      <w:r>
        <w:rPr>
          <w:rFonts w:hint="eastAsia"/>
          <w:b/>
          <w:sz w:val="44"/>
          <w:szCs w:val="44"/>
        </w:rPr>
        <w:t>深圳高星项目管理有限公司</w:t>
      </w:r>
    </w:p>
    <w:bookmarkEnd w:id="1"/>
    <w:p w14:paraId="3888597D">
      <w:pPr>
        <w:ind w:firstLine="420" w:firstLineChars="200"/>
      </w:pPr>
      <w:r>
        <w:rPr>
          <w:rFonts w:hint="eastAsia"/>
        </w:rPr>
        <w:br w:type="page"/>
      </w:r>
    </w:p>
    <w:p w14:paraId="61DDE4DA">
      <w:pPr>
        <w:pStyle w:val="4"/>
        <w:spacing w:after="60"/>
        <w:jc w:val="center"/>
      </w:pPr>
      <w:r>
        <w:rPr>
          <w:rFonts w:hint="eastAsia"/>
        </w:rPr>
        <w:t>目   录</w:t>
      </w:r>
    </w:p>
    <w:p w14:paraId="18A1743C">
      <w:pPr>
        <w:spacing w:line="360" w:lineRule="auto"/>
        <w:outlineLvl w:val="0"/>
        <w:rPr>
          <w:b/>
          <w:szCs w:val="21"/>
        </w:rPr>
      </w:pPr>
      <w:r>
        <w:rPr>
          <w:rFonts w:hint="eastAsia"/>
          <w:b/>
          <w:szCs w:val="21"/>
        </w:rPr>
        <w:t>第一册  专用条款</w:t>
      </w:r>
    </w:p>
    <w:p w14:paraId="04F4F100">
      <w:pPr>
        <w:spacing w:line="360" w:lineRule="auto"/>
        <w:ind w:firstLine="840" w:firstLineChars="400"/>
        <w:rPr>
          <w:szCs w:val="21"/>
        </w:rPr>
      </w:pPr>
      <w:r>
        <w:rPr>
          <w:rFonts w:hint="eastAsia"/>
          <w:szCs w:val="21"/>
        </w:rPr>
        <w:t>关键信息</w:t>
      </w:r>
    </w:p>
    <w:p w14:paraId="43CE4040">
      <w:pPr>
        <w:spacing w:line="360" w:lineRule="auto"/>
        <w:ind w:left="630" w:leftChars="300" w:firstLine="630" w:firstLineChars="300"/>
        <w:rPr>
          <w:rFonts w:hint="eastAsia" w:ascii="宋体" w:hAnsi="宋体"/>
          <w:szCs w:val="21"/>
        </w:rPr>
      </w:pPr>
      <w:r>
        <w:rPr>
          <w:rFonts w:hint="eastAsia" w:ascii="宋体" w:hAnsi="宋体"/>
          <w:szCs w:val="21"/>
        </w:rPr>
        <w:t>第一章  招标公告</w:t>
      </w:r>
    </w:p>
    <w:p w14:paraId="5A83BA61">
      <w:pPr>
        <w:spacing w:line="360" w:lineRule="auto"/>
        <w:ind w:left="630" w:leftChars="300" w:firstLine="630" w:firstLineChars="300"/>
        <w:rPr>
          <w:rFonts w:hint="eastAsia" w:ascii="宋体" w:hAnsi="宋体"/>
          <w:szCs w:val="21"/>
        </w:rPr>
      </w:pPr>
      <w:r>
        <w:rPr>
          <w:rFonts w:hint="eastAsia" w:ascii="宋体" w:hAnsi="宋体"/>
          <w:szCs w:val="21"/>
        </w:rPr>
        <w:t xml:space="preserve">第二章  </w:t>
      </w:r>
      <w:bookmarkStart w:id="2" w:name="_Hlk71994379"/>
      <w:r>
        <w:rPr>
          <w:rFonts w:hint="eastAsia" w:ascii="宋体" w:hAnsi="宋体"/>
          <w:szCs w:val="21"/>
        </w:rPr>
        <w:t>对通用条款的补充内容及其他关键信息</w:t>
      </w:r>
      <w:bookmarkEnd w:id="2"/>
    </w:p>
    <w:p w14:paraId="0A9200FF">
      <w:pPr>
        <w:spacing w:line="360" w:lineRule="auto"/>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1E3CDD61">
      <w:pPr>
        <w:spacing w:line="360" w:lineRule="auto"/>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20058232">
      <w:pPr>
        <w:spacing w:line="360" w:lineRule="auto"/>
        <w:ind w:left="630" w:leftChars="300" w:firstLine="630" w:firstLineChars="300"/>
        <w:rPr>
          <w:rFonts w:hint="eastAsia" w:ascii="宋体" w:hAnsi="宋体"/>
          <w:szCs w:val="21"/>
        </w:rPr>
      </w:pPr>
      <w:r>
        <w:rPr>
          <w:rFonts w:hint="eastAsia" w:ascii="宋体" w:hAnsi="宋体"/>
          <w:szCs w:val="21"/>
        </w:rPr>
        <w:t>第五章  合同条款及格式</w:t>
      </w:r>
    </w:p>
    <w:p w14:paraId="0E60753C">
      <w:pPr>
        <w:spacing w:line="360" w:lineRule="auto"/>
        <w:rPr>
          <w:b/>
          <w:szCs w:val="21"/>
        </w:rPr>
      </w:pPr>
    </w:p>
    <w:p w14:paraId="257E33B3">
      <w:pPr>
        <w:spacing w:line="360" w:lineRule="auto"/>
        <w:outlineLvl w:val="0"/>
        <w:rPr>
          <w:b/>
          <w:szCs w:val="21"/>
        </w:rPr>
      </w:pPr>
      <w:r>
        <w:rPr>
          <w:rFonts w:hint="eastAsia"/>
          <w:b/>
          <w:szCs w:val="21"/>
        </w:rPr>
        <w:t>第二册  通用条款</w:t>
      </w:r>
    </w:p>
    <w:p w14:paraId="759216A4">
      <w:pPr>
        <w:spacing w:line="360" w:lineRule="auto"/>
        <w:ind w:left="630" w:leftChars="300" w:firstLine="411" w:firstLineChars="196"/>
        <w:rPr>
          <w:rFonts w:hint="eastAsia" w:ascii="宋体" w:hAnsi="宋体"/>
          <w:szCs w:val="21"/>
        </w:rPr>
      </w:pPr>
      <w:r>
        <w:rPr>
          <w:rFonts w:hint="eastAsia" w:ascii="宋体" w:hAnsi="宋体"/>
          <w:szCs w:val="21"/>
        </w:rPr>
        <w:t>第一章  总则</w:t>
      </w:r>
    </w:p>
    <w:p w14:paraId="007B8FC3">
      <w:pPr>
        <w:spacing w:line="360" w:lineRule="auto"/>
        <w:ind w:left="630" w:leftChars="300" w:firstLine="411" w:firstLineChars="196"/>
        <w:rPr>
          <w:rFonts w:hint="eastAsia" w:ascii="宋体" w:hAnsi="宋体"/>
          <w:szCs w:val="21"/>
        </w:rPr>
      </w:pPr>
      <w:r>
        <w:rPr>
          <w:rFonts w:hint="eastAsia" w:ascii="宋体" w:hAnsi="宋体"/>
          <w:szCs w:val="21"/>
        </w:rPr>
        <w:t>第二章  招标文件</w:t>
      </w:r>
    </w:p>
    <w:p w14:paraId="1F46DAD2">
      <w:pPr>
        <w:spacing w:line="360" w:lineRule="auto"/>
        <w:ind w:left="630" w:leftChars="300" w:firstLine="411" w:firstLineChars="196"/>
        <w:rPr>
          <w:rFonts w:hint="eastAsia" w:ascii="宋体" w:hAnsi="宋体"/>
          <w:szCs w:val="21"/>
        </w:rPr>
      </w:pPr>
      <w:r>
        <w:rPr>
          <w:rFonts w:hint="eastAsia" w:ascii="宋体" w:hAnsi="宋体"/>
          <w:szCs w:val="21"/>
        </w:rPr>
        <w:t>第三章  投标文件的编制</w:t>
      </w:r>
    </w:p>
    <w:p w14:paraId="7C457FDB">
      <w:pPr>
        <w:spacing w:line="360" w:lineRule="auto"/>
        <w:ind w:left="630" w:leftChars="300" w:firstLine="411" w:firstLineChars="196"/>
        <w:rPr>
          <w:rFonts w:hint="eastAsia" w:ascii="宋体" w:hAnsi="宋体"/>
          <w:szCs w:val="21"/>
        </w:rPr>
      </w:pPr>
      <w:r>
        <w:rPr>
          <w:rFonts w:hint="eastAsia" w:ascii="宋体" w:hAnsi="宋体"/>
          <w:szCs w:val="21"/>
        </w:rPr>
        <w:t>第四章  投标文件的递交</w:t>
      </w:r>
    </w:p>
    <w:p w14:paraId="1146EA89">
      <w:pPr>
        <w:spacing w:line="360" w:lineRule="auto"/>
        <w:ind w:left="630" w:leftChars="300" w:firstLine="411" w:firstLineChars="196"/>
        <w:rPr>
          <w:rFonts w:hint="eastAsia" w:ascii="宋体" w:hAnsi="宋体"/>
          <w:szCs w:val="21"/>
        </w:rPr>
      </w:pPr>
      <w:r>
        <w:rPr>
          <w:rFonts w:hint="eastAsia" w:ascii="宋体" w:hAnsi="宋体"/>
          <w:szCs w:val="21"/>
        </w:rPr>
        <w:t>第五章  开标</w:t>
      </w:r>
    </w:p>
    <w:p w14:paraId="68A05046">
      <w:pPr>
        <w:spacing w:line="360" w:lineRule="auto"/>
        <w:ind w:left="630" w:leftChars="300" w:firstLine="411" w:firstLineChars="196"/>
        <w:rPr>
          <w:rFonts w:hint="eastAsia" w:ascii="宋体" w:hAnsi="宋体"/>
          <w:szCs w:val="21"/>
        </w:rPr>
      </w:pPr>
      <w:r>
        <w:rPr>
          <w:rFonts w:hint="eastAsia" w:ascii="宋体" w:hAnsi="宋体"/>
          <w:szCs w:val="21"/>
        </w:rPr>
        <w:t>第六章  评审要求</w:t>
      </w:r>
    </w:p>
    <w:p w14:paraId="69348AB5">
      <w:pPr>
        <w:spacing w:line="360" w:lineRule="auto"/>
        <w:ind w:left="630" w:leftChars="300" w:firstLine="411" w:firstLineChars="196"/>
        <w:rPr>
          <w:rFonts w:hint="eastAsia" w:ascii="宋体" w:hAnsi="宋体"/>
          <w:szCs w:val="21"/>
        </w:rPr>
      </w:pPr>
      <w:r>
        <w:rPr>
          <w:rFonts w:hint="eastAsia" w:ascii="宋体" w:hAnsi="宋体"/>
          <w:szCs w:val="21"/>
        </w:rPr>
        <w:t>第七章  评审程序及评审方法</w:t>
      </w:r>
    </w:p>
    <w:p w14:paraId="1FBA3692">
      <w:pPr>
        <w:spacing w:line="360" w:lineRule="auto"/>
        <w:ind w:left="630" w:leftChars="300" w:firstLine="411" w:firstLineChars="196"/>
        <w:rPr>
          <w:rFonts w:hint="eastAsia" w:ascii="宋体" w:hAnsi="宋体"/>
          <w:szCs w:val="21"/>
        </w:rPr>
      </w:pPr>
      <w:r>
        <w:rPr>
          <w:rFonts w:hint="eastAsia" w:ascii="宋体" w:hAnsi="宋体"/>
          <w:szCs w:val="21"/>
        </w:rPr>
        <w:t>第八章  定标及公示</w:t>
      </w:r>
    </w:p>
    <w:p w14:paraId="45CC3955">
      <w:pPr>
        <w:spacing w:line="360" w:lineRule="auto"/>
        <w:ind w:left="630" w:leftChars="300" w:firstLine="411" w:firstLineChars="196"/>
        <w:rPr>
          <w:rFonts w:hint="eastAsia" w:ascii="宋体" w:hAnsi="宋体"/>
          <w:szCs w:val="21"/>
        </w:rPr>
      </w:pPr>
      <w:r>
        <w:rPr>
          <w:rFonts w:hint="eastAsia" w:ascii="宋体" w:hAnsi="宋体"/>
          <w:szCs w:val="21"/>
        </w:rPr>
        <w:t>第九章  公开招标失败的后续处理</w:t>
      </w:r>
    </w:p>
    <w:p w14:paraId="46C057DB">
      <w:pPr>
        <w:spacing w:line="360" w:lineRule="auto"/>
        <w:ind w:left="630" w:leftChars="300" w:firstLine="411" w:firstLineChars="196"/>
        <w:rPr>
          <w:rFonts w:hint="eastAsia" w:ascii="宋体" w:hAnsi="宋体"/>
          <w:szCs w:val="21"/>
        </w:rPr>
      </w:pPr>
      <w:r>
        <w:rPr>
          <w:rFonts w:hint="eastAsia" w:ascii="宋体" w:hAnsi="宋体"/>
          <w:szCs w:val="21"/>
        </w:rPr>
        <w:t>第十章  合同的授予与备案</w:t>
      </w:r>
    </w:p>
    <w:p w14:paraId="5BF74E90">
      <w:pPr>
        <w:spacing w:line="360" w:lineRule="auto"/>
        <w:ind w:firstLine="1050" w:firstLineChars="500"/>
        <w:outlineLvl w:val="0"/>
        <w:rPr>
          <w:b/>
          <w:szCs w:val="21"/>
        </w:rPr>
      </w:pPr>
      <w:r>
        <w:rPr>
          <w:rFonts w:hint="eastAsia" w:ascii="宋体" w:hAnsi="宋体"/>
          <w:szCs w:val="21"/>
        </w:rPr>
        <w:t>第十一章  质疑处理</w:t>
      </w:r>
    </w:p>
    <w:p w14:paraId="398DDAA1">
      <w:pPr>
        <w:spacing w:line="360" w:lineRule="auto"/>
        <w:ind w:firstLine="420" w:firstLineChars="200"/>
        <w:jc w:val="left"/>
        <w:rPr>
          <w:rFonts w:hint="eastAsia" w:ascii="宋体" w:hAnsi="宋体"/>
          <w:szCs w:val="21"/>
        </w:rPr>
      </w:pPr>
    </w:p>
    <w:p w14:paraId="1209370C">
      <w:pPr>
        <w:pStyle w:val="4"/>
        <w:snapToGrid w:val="0"/>
        <w:spacing w:after="60" w:line="240" w:lineRule="auto"/>
        <w:jc w:val="center"/>
        <w:rPr>
          <w:sz w:val="24"/>
        </w:rPr>
      </w:pPr>
      <w:r>
        <w:br w:type="page"/>
      </w:r>
      <w:bookmarkStart w:id="3" w:name="bt商务标投标文件格式"/>
      <w:bookmarkEnd w:id="3"/>
      <w:bookmarkStart w:id="4" w:name="bt投标人须知"/>
      <w:bookmarkEnd w:id="4"/>
      <w:bookmarkStart w:id="5" w:name="bt本工程承诺书"/>
      <w:bookmarkEnd w:id="5"/>
      <w:bookmarkStart w:id="6" w:name="bt开标一览表"/>
      <w:bookmarkEnd w:id="6"/>
      <w:bookmarkStart w:id="7" w:name="bt技术标投标文件格式"/>
      <w:bookmarkEnd w:id="7"/>
      <w:bookmarkStart w:id="8" w:name="bt合同条款"/>
      <w:bookmarkEnd w:id="8"/>
      <w:bookmarkStart w:id="9" w:name="bt其他资料由投标人自定"/>
      <w:bookmarkEnd w:id="9"/>
      <w:bookmarkStart w:id="10" w:name="bt项目管理班子配备情况"/>
      <w:bookmarkEnd w:id="10"/>
      <w:bookmarkStart w:id="11" w:name="bt投标文件签署授权委托书"/>
      <w:bookmarkEnd w:id="11"/>
      <w:bookmarkStart w:id="12" w:name="合同格式"/>
      <w:bookmarkEnd w:id="12"/>
      <w:bookmarkStart w:id="13" w:name="bt其他资料2"/>
      <w:bookmarkEnd w:id="13"/>
      <w:bookmarkStart w:id="14" w:name="bt合同格式"/>
      <w:bookmarkEnd w:id="14"/>
      <w:bookmarkStart w:id="15" w:name="bt投标函"/>
      <w:bookmarkEnd w:id="15"/>
      <w:bookmarkStart w:id="16" w:name="bt合同条款及格式"/>
      <w:bookmarkEnd w:id="16"/>
      <w:bookmarkStart w:id="17" w:name="bt投标报价汇总表"/>
      <w:bookmarkEnd w:id="17"/>
      <w:bookmarkStart w:id="18" w:name="bt说明"/>
      <w:bookmarkEnd w:id="18"/>
      <w:bookmarkStart w:id="19" w:name="bt投标人情况介绍"/>
      <w:bookmarkEnd w:id="19"/>
      <w:r>
        <w:rPr>
          <w:rFonts w:hint="eastAsia"/>
        </w:rPr>
        <w:t>第一册  专用条款</w:t>
      </w:r>
    </w:p>
    <w:p w14:paraId="069171B3">
      <w:pPr>
        <w:pStyle w:val="7"/>
        <w:snapToGrid w:val="0"/>
        <w:spacing w:line="240" w:lineRule="auto"/>
        <w:jc w:val="center"/>
        <w:rPr>
          <w:sz w:val="28"/>
          <w:szCs w:val="28"/>
        </w:rPr>
      </w:pPr>
      <w:r>
        <w:rPr>
          <w:rFonts w:hint="eastAsia"/>
          <w:sz w:val="28"/>
          <w:szCs w:val="28"/>
        </w:rPr>
        <w:t>第一章  招标公告</w:t>
      </w:r>
    </w:p>
    <w:tbl>
      <w:tblPr>
        <w:tblStyle w:val="20"/>
        <w:tblW w:w="8147" w:type="dxa"/>
        <w:jc w:val="center"/>
        <w:tblCellSpacing w:w="0" w:type="dxa"/>
        <w:tblLayout w:type="fixed"/>
        <w:tblCellMar>
          <w:top w:w="0" w:type="dxa"/>
          <w:left w:w="0" w:type="dxa"/>
          <w:bottom w:w="0" w:type="dxa"/>
          <w:right w:w="0" w:type="dxa"/>
        </w:tblCellMar>
      </w:tblPr>
      <w:tblGrid>
        <w:gridCol w:w="8147"/>
      </w:tblGrid>
      <w:tr w14:paraId="4E7A1215">
        <w:tblPrEx>
          <w:tblCellMar>
            <w:top w:w="0" w:type="dxa"/>
            <w:left w:w="0" w:type="dxa"/>
            <w:bottom w:w="0" w:type="dxa"/>
            <w:right w:w="0" w:type="dxa"/>
          </w:tblCellMar>
        </w:tblPrEx>
        <w:trPr>
          <w:tblCellSpacing w:w="0" w:type="dxa"/>
          <w:jc w:val="center"/>
        </w:trPr>
        <w:tc>
          <w:tcPr>
            <w:tcW w:w="8147" w:type="dxa"/>
            <w:vAlign w:val="center"/>
          </w:tcPr>
          <w:tbl>
            <w:tblPr>
              <w:tblStyle w:val="20"/>
              <w:tblW w:w="8147" w:type="dxa"/>
              <w:jc w:val="center"/>
              <w:tblCellSpacing w:w="0" w:type="dxa"/>
              <w:tblLayout w:type="fixed"/>
              <w:tblCellMar>
                <w:top w:w="30" w:type="dxa"/>
                <w:left w:w="30" w:type="dxa"/>
                <w:bottom w:w="30" w:type="dxa"/>
                <w:right w:w="30" w:type="dxa"/>
              </w:tblCellMar>
            </w:tblPr>
            <w:tblGrid>
              <w:gridCol w:w="8147"/>
            </w:tblGrid>
            <w:tr w14:paraId="76DC3C65">
              <w:trPr>
                <w:tblCellSpacing w:w="0" w:type="dxa"/>
                <w:jc w:val="center"/>
              </w:trPr>
              <w:tc>
                <w:tcPr>
                  <w:tcW w:w="8147" w:type="dxa"/>
                </w:tcPr>
                <w:p w14:paraId="14C38532">
                  <w:pPr>
                    <w:spacing w:line="360" w:lineRule="auto"/>
                    <w:rPr>
                      <w:rFonts w:hint="eastAsia" w:ascii="宋体" w:hAnsi="宋体" w:eastAsia="宋体" w:cs="宋体"/>
                      <w:b/>
                      <w:bCs/>
                      <w:kern w:val="0"/>
                      <w:szCs w:val="21"/>
                    </w:rPr>
                  </w:pPr>
                  <w:r>
                    <w:rPr>
                      <w:rFonts w:hint="eastAsia" w:ascii="宋体" w:hAnsi="宋体" w:eastAsia="宋体" w:cs="宋体"/>
                      <w:b/>
                      <w:bCs/>
                      <w:kern w:val="0"/>
                      <w:szCs w:val="21"/>
                    </w:rPr>
                    <w:t>申请人的资格要求：</w:t>
                  </w:r>
                </w:p>
                <w:p w14:paraId="2BD9863D">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1.满足《中华人民共和国政府采购法》第二十二条规定（须提供具有独立承担民事责任能力的法人或其他组织的营业执照或法人证书等证明材料复印件或扫描件以及《</w:t>
                  </w:r>
                  <w:bookmarkStart w:id="20" w:name="OLE_LINK4"/>
                  <w:r>
                    <w:rPr>
                      <w:rFonts w:hint="eastAsia" w:ascii="宋体" w:hAnsi="宋体" w:eastAsia="宋体" w:cs="Arial"/>
                      <w:bCs/>
                      <w:szCs w:val="21"/>
                    </w:rPr>
                    <w:t>自行采购投标及履约承诺函</w:t>
                  </w:r>
                  <w:bookmarkEnd w:id="20"/>
                  <w:r>
                    <w:rPr>
                      <w:rFonts w:ascii="宋体" w:hAnsi="宋体" w:eastAsia="宋体" w:cs="Arial"/>
                      <w:bCs/>
                      <w:szCs w:val="21"/>
                    </w:rPr>
                    <w:t>》加盖供应商公章），供应商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供应商公章，原件备查。</w:t>
                  </w:r>
                </w:p>
                <w:p w14:paraId="52FF990B">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2.本项目的特定资格要求：</w:t>
                  </w:r>
                </w:p>
                <w:p w14:paraId="329F0E64">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（1）参与本项目投标前三年内，在经营活动中没有重大违法记录（须按本项目投标文件格式要求提供《</w:t>
                  </w:r>
                  <w:r>
                    <w:rPr>
                      <w:rFonts w:hint="eastAsia" w:ascii="宋体" w:hAnsi="宋体" w:eastAsia="宋体" w:cs="Arial"/>
                      <w:bCs/>
                      <w:szCs w:val="21"/>
                    </w:rPr>
                    <w:t>自行采购投标及履约承诺函</w:t>
                  </w:r>
                  <w:r>
                    <w:rPr>
                      <w:rFonts w:ascii="宋体" w:hAnsi="宋体" w:eastAsia="宋体" w:cs="Arial"/>
                      <w:bCs/>
                      <w:szCs w:val="21"/>
                    </w:rPr>
                    <w:t>》加盖供应商公章。</w:t>
                  </w:r>
                </w:p>
                <w:p w14:paraId="1AF7F28A">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（2）参与本项目政府采购活动时不存在被有关部门禁止参与政府采购活动且在有效期内的情况（须按本项目投标文件格式要求提供《</w:t>
                  </w:r>
                  <w:r>
                    <w:rPr>
                      <w:rFonts w:hint="eastAsia" w:ascii="宋体" w:hAnsi="宋体" w:eastAsia="宋体" w:cs="Arial"/>
                      <w:bCs/>
                      <w:szCs w:val="21"/>
                    </w:rPr>
                    <w:t>自行采购投标及履约承诺函</w:t>
                  </w:r>
                  <w:r>
                    <w:rPr>
                      <w:rFonts w:ascii="宋体" w:hAnsi="宋体" w:eastAsia="宋体" w:cs="Arial"/>
                      <w:bCs/>
                      <w:szCs w:val="21"/>
                    </w:rPr>
                    <w:t>》加盖供应商公章）。</w:t>
                  </w:r>
                </w:p>
                <w:p w14:paraId="3520544D">
                  <w:pPr>
                    <w:spacing w:after="60" w:line="360" w:lineRule="auto"/>
                    <w:ind w:firstLine="449" w:firstLineChars="214"/>
                    <w:rPr>
                      <w:rFonts w:ascii="宋体" w:hAnsi="宋体" w:eastAsia="宋体" w:cs="Arial"/>
                      <w:bCs/>
                      <w:szCs w:val="21"/>
                    </w:rPr>
                  </w:pPr>
                  <w:r>
                    <w:rPr>
                      <w:rFonts w:ascii="宋体" w:hAnsi="宋体" w:eastAsia="宋体" w:cs="Arial"/>
                      <w:bCs/>
                      <w:szCs w:val="21"/>
                    </w:rPr>
                    <w:t>（3）本项目不接受联合体应答，不允许分包或转包。</w:t>
                  </w:r>
                </w:p>
                <w:p w14:paraId="00D8FD6D">
                  <w:pPr>
                    <w:pStyle w:val="2"/>
                    <w:spacing w:after="60"/>
                    <w:ind w:firstLine="449" w:firstLineChars="214"/>
                    <w:rPr>
                      <w:rFonts w:ascii="宋体" w:hAnsi="宋体" w:eastAsia="宋体" w:cs="Arial"/>
                      <w:b w:val="0"/>
                      <w:sz w:val="21"/>
                      <w:szCs w:val="21"/>
                    </w:rPr>
                  </w:pPr>
                  <w:r>
                    <w:rPr>
                      <w:rFonts w:hint="eastAsia" w:ascii="宋体" w:hAnsi="宋体" w:eastAsia="宋体" w:cs="Arial"/>
                      <w:b w:val="0"/>
                      <w:sz w:val="21"/>
                      <w:szCs w:val="21"/>
                    </w:rPr>
                    <w:t>（4）不存在《深圳市财政局政府采购供应商信用信息管理办法》（深财规〔2023〕3号）列明的严重违法失信行为（由供应商在《自行采购投标及履约承诺函》中作出声明）。</w:t>
                  </w:r>
                </w:p>
                <w:p w14:paraId="76FA7149">
                  <w:pPr>
                    <w:pStyle w:val="2"/>
                    <w:ind w:firstLine="420" w:firstLineChars="200"/>
                    <w:rPr>
                      <w:rFonts w:hint="eastAsia"/>
                    </w:rPr>
                  </w:pPr>
                  <w:r>
                    <w:rPr>
                      <w:rFonts w:hint="eastAsia" w:ascii="宋体" w:hAnsi="宋体" w:eastAsia="宋体" w:cs="Arial"/>
                      <w:b w:val="0"/>
                      <w:sz w:val="21"/>
                      <w:szCs w:val="21"/>
                    </w:rPr>
                    <w:t>（5）“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344EE258">
                  <w:pPr>
                    <w:spacing w:after="60" w:line="360" w:lineRule="auto"/>
                    <w:ind w:firstLine="449" w:firstLineChars="214"/>
                    <w:rPr>
                      <w:rFonts w:hint="eastAsia" w:ascii="宋体" w:hAnsi="宋体" w:eastAsia="宋体" w:cs="Arial"/>
                      <w:bCs/>
                      <w:szCs w:val="21"/>
                    </w:rPr>
                  </w:pPr>
                  <w:r>
                    <w:rPr>
                      <w:rFonts w:ascii="宋体" w:hAnsi="宋体" w:eastAsia="宋体" w:cs="Arial"/>
                      <w:bCs/>
                      <w:color w:val="000000"/>
                      <w:szCs w:val="21"/>
                    </w:rPr>
                    <w:t>3.本项目分为A、B两个</w:t>
                  </w:r>
                  <w:r>
                    <w:rPr>
                      <w:rFonts w:ascii="宋体" w:hAnsi="宋体" w:eastAsia="宋体" w:cs="Arial"/>
                      <w:bCs/>
                      <w:szCs w:val="21"/>
                    </w:rPr>
                    <w:t>标段，投标人</w:t>
                  </w:r>
                  <w:r>
                    <w:rPr>
                      <w:rFonts w:hint="eastAsia" w:ascii="宋体" w:hAnsi="宋体" w:eastAsia="宋体" w:cs="Arial"/>
                      <w:bCs/>
                      <w:szCs w:val="21"/>
                    </w:rPr>
                    <w:t>可</w:t>
                  </w:r>
                  <w:r>
                    <w:rPr>
                      <w:rFonts w:ascii="宋体" w:hAnsi="宋体" w:eastAsia="宋体" w:cs="Arial"/>
                      <w:bCs/>
                      <w:szCs w:val="21"/>
                    </w:rPr>
                    <w:t>兼投</w:t>
                  </w:r>
                  <w:r>
                    <w:rPr>
                      <w:rFonts w:hint="eastAsia" w:ascii="宋体" w:hAnsi="宋体" w:eastAsia="宋体" w:cs="Arial"/>
                      <w:bCs/>
                      <w:szCs w:val="21"/>
                    </w:rPr>
                    <w:t>两个</w:t>
                  </w:r>
                  <w:r>
                    <w:rPr>
                      <w:rFonts w:ascii="宋体" w:hAnsi="宋体" w:eastAsia="宋体" w:cs="Arial"/>
                      <w:bCs/>
                      <w:szCs w:val="21"/>
                    </w:rPr>
                    <w:t>标段，但一个投标人最多只能中标一个标段。</w:t>
                  </w:r>
                </w:p>
                <w:p w14:paraId="514E11AD">
                  <w:pPr>
                    <w:spacing w:after="60" w:line="360" w:lineRule="auto"/>
                    <w:ind w:firstLine="449" w:firstLineChars="214"/>
                    <w:rPr>
                      <w:rFonts w:hint="eastAsia" w:ascii="宋体" w:hAnsi="宋体" w:eastAsia="宋体" w:cs="Arial"/>
                      <w:bCs/>
                      <w:szCs w:val="21"/>
                    </w:rPr>
                  </w:pPr>
                  <w:r>
                    <w:rPr>
                      <w:rFonts w:ascii="宋体" w:hAnsi="宋体" w:eastAsia="宋体" w:cs="Arial"/>
                      <w:bCs/>
                      <w:szCs w:val="21"/>
                    </w:rPr>
                    <w:t>4.</w:t>
                  </w:r>
                  <w:r>
                    <w:rPr>
                      <w:rFonts w:hint="eastAsia" w:ascii="宋体" w:hAnsi="宋体" w:eastAsia="宋体" w:cs="Arial"/>
                      <w:bCs/>
                      <w:szCs w:val="21"/>
                    </w:rPr>
                    <w:t>投标人在其中一个标</w:t>
                  </w:r>
                  <w:r>
                    <w:rPr>
                      <w:rFonts w:ascii="宋体" w:hAnsi="宋体" w:eastAsia="宋体" w:cs="Arial"/>
                      <w:bCs/>
                      <w:szCs w:val="21"/>
                    </w:rPr>
                    <w:t>段</w:t>
                  </w:r>
                  <w:r>
                    <w:rPr>
                      <w:rFonts w:hint="eastAsia" w:ascii="宋体" w:hAnsi="宋体" w:eastAsia="宋体" w:cs="Arial"/>
                      <w:bCs/>
                      <w:szCs w:val="21"/>
                    </w:rPr>
                    <w:t>中标后,评审顺序由A至B，不再参加下一标</w:t>
                  </w:r>
                  <w:r>
                    <w:rPr>
                      <w:rFonts w:ascii="宋体" w:hAnsi="宋体" w:eastAsia="宋体" w:cs="Arial"/>
                      <w:bCs/>
                      <w:szCs w:val="21"/>
                    </w:rPr>
                    <w:t>段</w:t>
                  </w:r>
                  <w:r>
                    <w:rPr>
                      <w:rFonts w:hint="eastAsia" w:ascii="宋体" w:hAnsi="宋体" w:eastAsia="宋体" w:cs="Arial"/>
                      <w:bCs/>
                      <w:szCs w:val="21"/>
                    </w:rPr>
                    <w:t>的评审</w:t>
                  </w:r>
                  <w:r>
                    <w:rPr>
                      <w:rFonts w:ascii="宋体" w:hAnsi="宋体" w:eastAsia="宋体" w:cs="Arial"/>
                      <w:bCs/>
                      <w:szCs w:val="21"/>
                    </w:rPr>
                    <w:t>。</w:t>
                  </w:r>
                </w:p>
                <w:p w14:paraId="04AD5FF9">
                  <w:pPr>
                    <w:widowControl/>
                    <w:spacing w:line="360" w:lineRule="auto"/>
                    <w:ind w:firstLine="449" w:firstLineChars="214"/>
                    <w:jc w:val="left"/>
                    <w:rPr>
                      <w:rFonts w:ascii="宋体" w:hAnsi="宋体" w:eastAsia="宋体" w:cs="Arial"/>
                      <w:bCs/>
                      <w:color w:val="000000"/>
                      <w:szCs w:val="21"/>
                    </w:rPr>
                  </w:pPr>
                  <w:r>
                    <w:rPr>
                      <w:rFonts w:ascii="宋体" w:hAnsi="宋体" w:eastAsia="宋体" w:cs="Arial"/>
                      <w:bCs/>
                      <w:color w:val="000000"/>
                      <w:szCs w:val="21"/>
                    </w:rPr>
                    <w:t>注：</w:t>
                  </w:r>
                  <w:r>
                    <w:rPr>
                      <w:rFonts w:hint="eastAsia" w:ascii="宋体" w:hAnsi="宋体" w:eastAsia="宋体" w:cs="Arial"/>
                      <w:bCs/>
                      <w:color w:val="000000"/>
                      <w:szCs w:val="21"/>
                    </w:rPr>
                    <w:t>（1）</w:t>
                  </w:r>
                  <w:r>
                    <w:rPr>
                      <w:rFonts w:ascii="宋体" w:hAnsi="宋体" w:eastAsia="宋体" w:cs="Arial"/>
                      <w:bCs/>
                      <w:color w:val="000000"/>
                      <w:szCs w:val="21"/>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bookmarkStart w:id="21" w:name="_Hlk191374599"/>
                </w:p>
                <w:p w14:paraId="3B08ED2B">
                  <w:pPr>
                    <w:widowControl/>
                    <w:spacing w:line="360" w:lineRule="auto"/>
                    <w:ind w:firstLine="449" w:firstLineChars="214"/>
                    <w:jc w:val="left"/>
                    <w:rPr>
                      <w:rFonts w:hint="eastAsia" w:ascii="宋体" w:hAnsi="宋体" w:eastAsia="宋体" w:cs="宋体"/>
                      <w:color w:val="000000"/>
                      <w:kern w:val="0"/>
                      <w:szCs w:val="21"/>
                    </w:rPr>
                  </w:pPr>
                  <w:r>
                    <w:rPr>
                      <w:rFonts w:hint="eastAsia" w:ascii="宋体" w:hAnsi="宋体" w:eastAsia="宋体"/>
                      <w:color w:val="000000"/>
                      <w:szCs w:val="21"/>
                    </w:rPr>
                    <w:t>（2）供应商之间单位负责人是否为同一人或者是否存在直接控股、管理关系，以国家企业信用信息公示系统（https://www.gsxt.gov.cn/index.html）、机关赋码和事业单位登记管理网（http://www.gjsy.gov.cn/sydwfrxxcx/）、全国社会组织信用信息。</w:t>
                  </w:r>
                  <w:r>
                    <w:rPr>
                      <w:rFonts w:hint="eastAsia" w:ascii="宋体" w:hAnsi="宋体" w:eastAsia="宋体" w:cs="宋体"/>
                      <w:color w:val="000000"/>
                      <w:kern w:val="0"/>
                      <w:szCs w:val="21"/>
                    </w:rPr>
                    <w:t> </w:t>
                  </w:r>
                </w:p>
                <w:bookmarkEnd w:id="21"/>
                <w:p w14:paraId="607F63DC">
                  <w:pPr>
                    <w:ind w:firstLine="449" w:firstLineChars="214"/>
                    <w:rPr>
                      <w:rFonts w:hint="eastAsia" w:ascii="宋体" w:hAnsi="宋体" w:eastAsia="宋体"/>
                      <w:szCs w:val="21"/>
                    </w:rPr>
                  </w:pPr>
                  <w:r>
                    <w:rPr>
                      <w:rFonts w:hint="eastAsia" w:ascii="宋体" w:hAnsi="宋体" w:eastAsia="宋体"/>
                      <w:szCs w:val="21"/>
                    </w:rPr>
                    <w:t>（3）供应商投标（上传投标文件）必须先行办理注册手续。</w:t>
                  </w:r>
                </w:p>
                <w:p w14:paraId="1226D594">
                  <w:pPr>
                    <w:spacing w:beforeAutospacing="1" w:afterAutospacing="1"/>
                    <w:ind w:firstLine="422" w:firstLineChars="200"/>
                    <w:rPr>
                      <w:rFonts w:hint="eastAsia" w:ascii="宋体" w:hAnsi="宋体" w:cs="宋体"/>
                      <w:sz w:val="24"/>
                    </w:rPr>
                  </w:pPr>
                  <w:r>
                    <w:rPr>
                      <w:rFonts w:hint="eastAsia" w:ascii="宋体" w:hAnsi="宋体" w:eastAsia="宋体"/>
                      <w:b/>
                      <w:szCs w:val="21"/>
                    </w:rPr>
                    <w:t>完整公告内容详见：</w:t>
                  </w:r>
                  <w:r>
                    <w:rPr>
                      <w:rFonts w:hint="eastAsia" w:ascii="宋体" w:hAnsi="宋体" w:eastAsia="宋体"/>
                      <w:b/>
                      <w:color w:val="0000FF"/>
                      <w:szCs w:val="21"/>
                    </w:rPr>
                    <w:t>深圳交易集团官网（szexgrp.com）</w:t>
                  </w:r>
                </w:p>
              </w:tc>
            </w:tr>
          </w:tbl>
          <w:p w14:paraId="7A05E048">
            <w:pPr>
              <w:rPr>
                <w:rFonts w:hint="eastAsia" w:ascii="宋体" w:hAnsi="宋体" w:cs="宋体"/>
                <w:sz w:val="24"/>
              </w:rPr>
            </w:pPr>
          </w:p>
        </w:tc>
      </w:tr>
    </w:tbl>
    <w:p w14:paraId="3C148712">
      <w:pPr>
        <w:jc w:val="center"/>
        <w:rPr>
          <w:sz w:val="28"/>
          <w:szCs w:val="28"/>
        </w:rPr>
      </w:pPr>
      <w:r>
        <w:rPr>
          <w:rFonts w:hint="eastAsia"/>
        </w:rPr>
        <w:br w:type="page"/>
      </w:r>
      <w:r>
        <w:rPr>
          <w:rFonts w:hint="eastAsia" w:asciiTheme="majorHAnsi" w:hAnsiTheme="majorHAnsi" w:eastAsiaTheme="majorEastAsia" w:cstheme="majorBidi"/>
          <w:b/>
          <w:bCs/>
          <w:sz w:val="28"/>
          <w:szCs w:val="28"/>
        </w:rPr>
        <w:t>第二章 对通用条款的补充内容及其他关键信息</w:t>
      </w:r>
    </w:p>
    <w:p w14:paraId="7A8E9667">
      <w:pPr>
        <w:pStyle w:val="7"/>
        <w:spacing w:before="120" w:beforeLines="50" w:after="120" w:afterLines="50" w:line="360" w:lineRule="auto"/>
        <w:jc w:val="center"/>
        <w:rPr>
          <w:sz w:val="28"/>
          <w:szCs w:val="28"/>
        </w:rPr>
      </w:pPr>
      <w:bookmarkStart w:id="22" w:name="_Toc73521547"/>
      <w:bookmarkStart w:id="23" w:name="_Toc60631620"/>
      <w:bookmarkStart w:id="24" w:name="_Toc73518117"/>
      <w:bookmarkStart w:id="25" w:name="_Toc73517639"/>
      <w:bookmarkStart w:id="26" w:name="_Toc60560625"/>
      <w:bookmarkStart w:id="27" w:name="_Toc101074876"/>
      <w:bookmarkStart w:id="28" w:name="_Toc73521635"/>
      <w:bookmarkStart w:id="29" w:name="_Toc100052364"/>
      <w:r>
        <w:rPr>
          <w:rFonts w:hint="eastAsia"/>
          <w:szCs w:val="24"/>
        </w:rPr>
        <w:t>一、对通用条款的补充内容</w:t>
      </w:r>
    </w:p>
    <w:bookmarkEnd w:id="22"/>
    <w:bookmarkEnd w:id="23"/>
    <w:bookmarkEnd w:id="24"/>
    <w:bookmarkEnd w:id="25"/>
    <w:bookmarkEnd w:id="26"/>
    <w:bookmarkEnd w:id="27"/>
    <w:bookmarkEnd w:id="28"/>
    <w:bookmarkEnd w:id="29"/>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5A6165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2CD797">
            <w:pPr>
              <w:spacing w:line="360" w:lineRule="auto"/>
              <w:jc w:val="center"/>
              <w:rPr>
                <w:rFonts w:hint="eastAsia" w:ascii="宋体" w:hAnsi="宋体"/>
                <w:b/>
                <w:bCs/>
              </w:rPr>
            </w:pPr>
            <w:r>
              <w:rPr>
                <w:rFonts w:hint="eastAsia" w:ascii="宋体" w:hAnsi="宋体"/>
                <w:b/>
                <w:bCs/>
              </w:rPr>
              <w:t>通用条款序号</w:t>
            </w:r>
          </w:p>
        </w:tc>
        <w:tc>
          <w:tcPr>
            <w:tcW w:w="2409" w:type="dxa"/>
            <w:vAlign w:val="center"/>
          </w:tcPr>
          <w:p w14:paraId="1257A489">
            <w:pPr>
              <w:spacing w:line="360" w:lineRule="auto"/>
              <w:jc w:val="center"/>
              <w:rPr>
                <w:rFonts w:hint="eastAsia" w:ascii="宋体" w:hAnsi="宋体"/>
                <w:b/>
                <w:bCs/>
              </w:rPr>
            </w:pPr>
            <w:r>
              <w:rPr>
                <w:rFonts w:hint="eastAsia" w:ascii="宋体" w:hAnsi="宋体"/>
                <w:b/>
                <w:bCs/>
              </w:rPr>
              <w:t>涉及事项</w:t>
            </w:r>
          </w:p>
        </w:tc>
        <w:tc>
          <w:tcPr>
            <w:tcW w:w="4980" w:type="dxa"/>
            <w:vAlign w:val="center"/>
          </w:tcPr>
          <w:p w14:paraId="474FC5BB">
            <w:pPr>
              <w:spacing w:line="360" w:lineRule="auto"/>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6F87E5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5924039">
            <w:pPr>
              <w:spacing w:line="360" w:lineRule="auto"/>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36B6B615">
            <w:pPr>
              <w:spacing w:line="360" w:lineRule="auto"/>
              <w:jc w:val="center"/>
            </w:pPr>
            <w:r>
              <w:rPr>
                <w:rFonts w:hint="eastAsia"/>
              </w:rPr>
              <w:t>采购人</w:t>
            </w:r>
          </w:p>
        </w:tc>
        <w:tc>
          <w:tcPr>
            <w:tcW w:w="4980" w:type="dxa"/>
            <w:vAlign w:val="center"/>
          </w:tcPr>
          <w:p w14:paraId="1A740246">
            <w:pPr>
              <w:spacing w:line="360" w:lineRule="auto"/>
              <w:jc w:val="center"/>
              <w:rPr>
                <w:rFonts w:hint="eastAsia" w:ascii="宋体" w:hAnsi="宋体"/>
              </w:rPr>
            </w:pPr>
            <w:r>
              <w:rPr>
                <w:rFonts w:hint="eastAsia" w:ascii="宋体" w:hAnsi="宋体"/>
                <w:b/>
                <w:bCs/>
              </w:rPr>
              <w:t>深圳市宝安区政务服务和数据管理局</w:t>
            </w:r>
          </w:p>
        </w:tc>
      </w:tr>
      <w:tr w14:paraId="539B51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7121C8">
            <w:pPr>
              <w:spacing w:line="360" w:lineRule="auto"/>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4E29D57D">
            <w:pPr>
              <w:spacing w:line="360" w:lineRule="auto"/>
              <w:jc w:val="center"/>
              <w:rPr>
                <w:rFonts w:hint="eastAsia" w:ascii="宋体" w:hAnsi="宋体"/>
              </w:rPr>
            </w:pPr>
            <w:r>
              <w:rPr>
                <w:rFonts w:hint="eastAsia" w:ascii="宋体" w:hAnsi="宋体"/>
              </w:rPr>
              <w:t>代理机构</w:t>
            </w:r>
          </w:p>
        </w:tc>
        <w:tc>
          <w:tcPr>
            <w:tcW w:w="4980" w:type="dxa"/>
            <w:vAlign w:val="center"/>
          </w:tcPr>
          <w:p w14:paraId="35F00277">
            <w:pPr>
              <w:spacing w:line="360" w:lineRule="auto"/>
              <w:jc w:val="center"/>
              <w:rPr>
                <w:rFonts w:hint="eastAsia" w:ascii="宋体" w:hAnsi="宋体"/>
              </w:rPr>
            </w:pPr>
            <w:r>
              <w:rPr>
                <w:rFonts w:hint="eastAsia"/>
              </w:rPr>
              <w:t>深圳高星项目管理有限公司</w:t>
            </w:r>
          </w:p>
        </w:tc>
      </w:tr>
      <w:tr w14:paraId="3DF68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89F914E">
            <w:pPr>
              <w:spacing w:line="360" w:lineRule="auto"/>
              <w:jc w:val="center"/>
              <w:rPr>
                <w:rFonts w:hint="eastAsia" w:ascii="宋体" w:hAnsi="宋体"/>
              </w:rPr>
            </w:pPr>
            <w:r>
              <w:rPr>
                <w:rFonts w:hint="eastAsia" w:ascii="宋体" w:hAnsi="宋体"/>
              </w:rPr>
              <w:t>9</w:t>
            </w:r>
          </w:p>
        </w:tc>
        <w:tc>
          <w:tcPr>
            <w:tcW w:w="2409" w:type="dxa"/>
            <w:vAlign w:val="center"/>
          </w:tcPr>
          <w:p w14:paraId="6C961BE6">
            <w:pPr>
              <w:spacing w:line="360" w:lineRule="auto"/>
              <w:jc w:val="center"/>
              <w:rPr>
                <w:rFonts w:hint="eastAsia" w:ascii="宋体" w:hAnsi="宋体"/>
              </w:rPr>
            </w:pPr>
            <w:r>
              <w:rPr>
                <w:rFonts w:hint="eastAsia" w:ascii="宋体" w:hAnsi="宋体"/>
              </w:rPr>
              <w:t>踏勘现场</w:t>
            </w:r>
          </w:p>
        </w:tc>
        <w:tc>
          <w:tcPr>
            <w:tcW w:w="4980" w:type="dxa"/>
            <w:vAlign w:val="center"/>
          </w:tcPr>
          <w:p w14:paraId="55B93A18">
            <w:pPr>
              <w:spacing w:line="360" w:lineRule="auto"/>
              <w:jc w:val="center"/>
              <w:rPr>
                <w:rFonts w:hint="eastAsia" w:ascii="宋体" w:hAnsi="宋体"/>
              </w:rPr>
            </w:pPr>
            <w:r>
              <w:rPr>
                <w:rFonts w:hint="eastAsia"/>
              </w:rPr>
              <w:t>不组织</w:t>
            </w:r>
          </w:p>
        </w:tc>
      </w:tr>
      <w:tr w14:paraId="657472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5D22D6A">
            <w:pPr>
              <w:spacing w:line="360" w:lineRule="auto"/>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5B250EE7">
            <w:pPr>
              <w:spacing w:line="360" w:lineRule="auto"/>
              <w:jc w:val="center"/>
              <w:rPr>
                <w:rFonts w:hint="eastAsia" w:ascii="宋体" w:hAnsi="宋体"/>
              </w:rPr>
            </w:pPr>
            <w:r>
              <w:rPr>
                <w:rFonts w:hint="eastAsia" w:ascii="宋体" w:hAnsi="宋体"/>
              </w:rPr>
              <w:t>标前会议</w:t>
            </w:r>
          </w:p>
        </w:tc>
        <w:tc>
          <w:tcPr>
            <w:tcW w:w="4980" w:type="dxa"/>
            <w:vAlign w:val="center"/>
          </w:tcPr>
          <w:p w14:paraId="37B99420">
            <w:pPr>
              <w:spacing w:line="360" w:lineRule="auto"/>
              <w:jc w:val="center"/>
              <w:rPr>
                <w:rFonts w:hint="eastAsia" w:ascii="宋体" w:hAnsi="宋体"/>
              </w:rPr>
            </w:pPr>
            <w:r>
              <w:rPr>
                <w:rFonts w:hint="eastAsia"/>
              </w:rPr>
              <w:t>不组织</w:t>
            </w:r>
          </w:p>
        </w:tc>
      </w:tr>
      <w:tr w14:paraId="5E0EE0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F4C3CE7">
            <w:pPr>
              <w:spacing w:line="360" w:lineRule="auto"/>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6AC9319F">
            <w:pPr>
              <w:spacing w:line="360" w:lineRule="auto"/>
              <w:jc w:val="center"/>
              <w:rPr>
                <w:rFonts w:hint="eastAsia" w:ascii="宋体" w:hAnsi="宋体"/>
              </w:rPr>
            </w:pPr>
            <w:r>
              <w:rPr>
                <w:rFonts w:hint="eastAsia" w:ascii="宋体" w:hAnsi="宋体"/>
              </w:rPr>
              <w:t>招标文件的澄清和修改</w:t>
            </w:r>
          </w:p>
        </w:tc>
        <w:tc>
          <w:tcPr>
            <w:tcW w:w="4980" w:type="dxa"/>
            <w:shd w:val="clear" w:color="auto" w:fill="auto"/>
            <w:vAlign w:val="center"/>
          </w:tcPr>
          <w:p w14:paraId="43819A72">
            <w:pPr>
              <w:spacing w:line="360" w:lineRule="auto"/>
              <w:jc w:val="left"/>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14:paraId="12B780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CD4D51">
            <w:pPr>
              <w:spacing w:line="360" w:lineRule="auto"/>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0E1C16C9">
            <w:pPr>
              <w:spacing w:line="360" w:lineRule="auto"/>
              <w:jc w:val="center"/>
              <w:rPr>
                <w:rFonts w:hint="eastAsia" w:ascii="宋体" w:hAnsi="宋体"/>
              </w:rPr>
            </w:pPr>
            <w:r>
              <w:rPr>
                <w:rFonts w:hint="eastAsia" w:ascii="宋体" w:hAnsi="宋体"/>
              </w:rPr>
              <w:t>投标有效期</w:t>
            </w:r>
          </w:p>
        </w:tc>
        <w:tc>
          <w:tcPr>
            <w:tcW w:w="4980" w:type="dxa"/>
            <w:shd w:val="clear" w:color="auto" w:fill="auto"/>
            <w:vAlign w:val="center"/>
          </w:tcPr>
          <w:p w14:paraId="66A2E852">
            <w:pPr>
              <w:spacing w:line="360" w:lineRule="auto"/>
              <w:jc w:val="center"/>
              <w:rPr>
                <w:rFonts w:hint="eastAsia" w:ascii="宋体" w:hAnsi="宋体" w:eastAsia="宋体" w:cs="Times New Roman"/>
                <w:szCs w:val="24"/>
              </w:rPr>
            </w:pPr>
            <w:r>
              <w:rPr>
                <w:rFonts w:hint="eastAsia" w:ascii="宋体" w:hAnsi="宋体"/>
              </w:rPr>
              <w:t>120个日历日</w:t>
            </w:r>
          </w:p>
        </w:tc>
      </w:tr>
      <w:tr w14:paraId="578D5A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4D08CD2">
            <w:pPr>
              <w:spacing w:line="360" w:lineRule="auto"/>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6FB7268F">
            <w:pPr>
              <w:spacing w:line="360" w:lineRule="auto"/>
              <w:jc w:val="center"/>
              <w:rPr>
                <w:rFonts w:hint="eastAsia" w:ascii="宋体" w:hAnsi="宋体"/>
              </w:rPr>
            </w:pPr>
            <w:r>
              <w:rPr>
                <w:rFonts w:hint="eastAsia" w:ascii="宋体" w:hAnsi="宋体"/>
              </w:rPr>
              <w:t>投标人的替代方案</w:t>
            </w:r>
          </w:p>
        </w:tc>
        <w:tc>
          <w:tcPr>
            <w:tcW w:w="4980" w:type="dxa"/>
            <w:shd w:val="clear" w:color="auto" w:fill="auto"/>
            <w:vAlign w:val="center"/>
          </w:tcPr>
          <w:p w14:paraId="604F26B8">
            <w:pPr>
              <w:spacing w:line="360" w:lineRule="auto"/>
              <w:jc w:val="center"/>
              <w:rPr>
                <w:rFonts w:hint="eastAsia" w:ascii="宋体" w:hAnsi="宋体" w:eastAsia="宋体" w:cs="Times New Roman"/>
                <w:szCs w:val="24"/>
              </w:rPr>
            </w:pPr>
            <w:r>
              <w:rPr>
                <w:rFonts w:hint="eastAsia" w:ascii="宋体" w:hAnsi="宋体"/>
              </w:rPr>
              <w:t>不接受</w:t>
            </w:r>
          </w:p>
        </w:tc>
      </w:tr>
      <w:tr w14:paraId="24C761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E525A2">
            <w:pPr>
              <w:spacing w:line="360" w:lineRule="auto"/>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45E1B043">
            <w:pPr>
              <w:spacing w:line="360" w:lineRule="auto"/>
              <w:jc w:val="center"/>
              <w:rPr>
                <w:rFonts w:hint="eastAsia" w:ascii="宋体" w:hAnsi="宋体"/>
              </w:rPr>
            </w:pPr>
            <w:r>
              <w:rPr>
                <w:rFonts w:hint="eastAsia" w:ascii="宋体" w:hAnsi="宋体"/>
              </w:rPr>
              <w:t>投标文件的大小</w:t>
            </w:r>
          </w:p>
        </w:tc>
        <w:tc>
          <w:tcPr>
            <w:tcW w:w="4980" w:type="dxa"/>
            <w:shd w:val="clear" w:color="auto" w:fill="auto"/>
            <w:vAlign w:val="center"/>
          </w:tcPr>
          <w:p w14:paraId="7E33D034">
            <w:pPr>
              <w:spacing w:line="360" w:lineRule="auto"/>
              <w:jc w:val="center"/>
              <w:rPr>
                <w:rFonts w:hint="eastAsia" w:ascii="宋体" w:hAnsi="宋体" w:eastAsia="宋体" w:cs="Times New Roman"/>
                <w:szCs w:val="24"/>
              </w:rPr>
            </w:pPr>
            <w:r>
              <w:rPr>
                <w:rFonts w:hint="eastAsia" w:ascii="宋体" w:hAnsi="宋体"/>
              </w:rPr>
              <w:t>投标文件大小不得超过100MB</w:t>
            </w:r>
          </w:p>
        </w:tc>
      </w:tr>
      <w:tr w14:paraId="0A8330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FEA2EDD">
            <w:pPr>
              <w:spacing w:line="360" w:lineRule="auto"/>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261495A0">
            <w:pPr>
              <w:spacing w:line="360" w:lineRule="auto"/>
              <w:jc w:val="center"/>
              <w:rPr>
                <w:rFonts w:hint="eastAsia" w:ascii="宋体" w:hAnsi="宋体"/>
              </w:rPr>
            </w:pPr>
            <w:bookmarkStart w:id="30" w:name="_Hlk71664860"/>
            <w:r>
              <w:rPr>
                <w:rFonts w:hint="eastAsia" w:ascii="宋体" w:hAnsi="宋体"/>
              </w:rPr>
              <w:t>样品、现场演示、方案讲解</w:t>
            </w:r>
            <w:bookmarkEnd w:id="30"/>
          </w:p>
        </w:tc>
        <w:tc>
          <w:tcPr>
            <w:tcW w:w="4980" w:type="dxa"/>
            <w:vAlign w:val="center"/>
          </w:tcPr>
          <w:p w14:paraId="7EBCDD95">
            <w:pPr>
              <w:spacing w:line="360" w:lineRule="auto"/>
              <w:jc w:val="left"/>
              <w:rPr>
                <w:rFonts w:hint="eastAsia" w:ascii="宋体" w:hAnsi="宋体"/>
              </w:rPr>
            </w:pPr>
            <w:r>
              <w:rPr>
                <w:rFonts w:hint="eastAsia" w:ascii="宋体" w:hAnsi="宋体"/>
              </w:rPr>
              <w:t>不要求提供样品；不组织现场演示；不组织方案讲解。</w:t>
            </w:r>
          </w:p>
          <w:p w14:paraId="2E8DA1C1">
            <w:pPr>
              <w:spacing w:line="360" w:lineRule="auto"/>
              <w:jc w:val="center"/>
              <w:rPr>
                <w:rFonts w:hint="eastAsia" w:ascii="宋体" w:hAnsi="宋体"/>
              </w:rPr>
            </w:pPr>
            <w:r>
              <w:rPr>
                <w:rFonts w:hint="eastAsia" w:ascii="宋体" w:hAnsi="宋体"/>
              </w:rPr>
              <w:t>样品提供要求详见本册第三章“六、样品提供要求”。</w:t>
            </w:r>
          </w:p>
        </w:tc>
      </w:tr>
      <w:tr w14:paraId="379A22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5D7FCE7">
            <w:pPr>
              <w:spacing w:line="360" w:lineRule="auto"/>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2A0E0602">
            <w:pPr>
              <w:spacing w:line="360" w:lineRule="auto"/>
              <w:jc w:val="center"/>
              <w:rPr>
                <w:rFonts w:hint="eastAsia" w:ascii="宋体" w:hAnsi="宋体"/>
              </w:rPr>
            </w:pPr>
            <w:r>
              <w:rPr>
                <w:rFonts w:hint="eastAsia" w:ascii="宋体" w:hAnsi="宋体"/>
              </w:rPr>
              <w:t>评审方法</w:t>
            </w:r>
          </w:p>
        </w:tc>
        <w:tc>
          <w:tcPr>
            <w:tcW w:w="4980" w:type="dxa"/>
            <w:vAlign w:val="center"/>
          </w:tcPr>
          <w:p w14:paraId="77093744">
            <w:pPr>
              <w:spacing w:line="360" w:lineRule="auto"/>
              <w:jc w:val="center"/>
              <w:rPr>
                <w:rFonts w:hint="eastAsia" w:ascii="宋体" w:hAnsi="宋体"/>
              </w:rPr>
            </w:pPr>
            <w:r>
              <w:rPr>
                <w:rFonts w:hint="eastAsia"/>
              </w:rPr>
              <w:t>综合评分法</w:t>
            </w:r>
          </w:p>
        </w:tc>
      </w:tr>
      <w:tr w14:paraId="25C3DB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3A448C">
            <w:pPr>
              <w:spacing w:line="360" w:lineRule="auto"/>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69648B05">
            <w:pPr>
              <w:spacing w:line="360" w:lineRule="auto"/>
              <w:jc w:val="center"/>
              <w:rPr>
                <w:rFonts w:hint="eastAsia" w:ascii="宋体" w:hAnsi="宋体"/>
              </w:rPr>
            </w:pPr>
            <w:r>
              <w:rPr>
                <w:rFonts w:hint="eastAsia" w:ascii="宋体" w:hAnsi="宋体"/>
              </w:rPr>
              <w:t>定标方法</w:t>
            </w:r>
          </w:p>
        </w:tc>
        <w:tc>
          <w:tcPr>
            <w:tcW w:w="4980" w:type="dxa"/>
            <w:vAlign w:val="center"/>
          </w:tcPr>
          <w:p w14:paraId="513628B0">
            <w:pPr>
              <w:spacing w:line="360" w:lineRule="auto"/>
              <w:jc w:val="center"/>
              <w:rPr>
                <w:rFonts w:hint="eastAsia" w:ascii="宋体" w:hAnsi="宋体"/>
              </w:rPr>
            </w:pPr>
            <w:r>
              <w:rPr>
                <w:rFonts w:hint="eastAsia"/>
              </w:rPr>
              <w:t>非评定分离</w:t>
            </w:r>
          </w:p>
        </w:tc>
      </w:tr>
      <w:tr w14:paraId="363816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5B67561">
            <w:pPr>
              <w:spacing w:line="360" w:lineRule="auto"/>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23C20247">
            <w:pPr>
              <w:spacing w:line="360" w:lineRule="auto"/>
              <w:jc w:val="center"/>
              <w:rPr>
                <w:rFonts w:hint="eastAsia" w:ascii="宋体" w:hAnsi="宋体"/>
              </w:rPr>
            </w:pPr>
            <w:r>
              <w:rPr>
                <w:rFonts w:hint="eastAsia" w:ascii="宋体" w:hAnsi="宋体"/>
              </w:rPr>
              <w:t>履约担保</w:t>
            </w:r>
          </w:p>
        </w:tc>
        <w:tc>
          <w:tcPr>
            <w:tcW w:w="4980" w:type="dxa"/>
            <w:vAlign w:val="center"/>
          </w:tcPr>
          <w:p w14:paraId="64DE10D1">
            <w:pPr>
              <w:spacing w:line="360" w:lineRule="auto"/>
              <w:jc w:val="center"/>
              <w:rPr>
                <w:rFonts w:hint="eastAsia" w:ascii="宋体" w:hAnsi="宋体"/>
              </w:rPr>
            </w:pPr>
            <w:r>
              <w:rPr>
                <w:rFonts w:hint="eastAsia"/>
              </w:rPr>
              <w:t>不需要</w:t>
            </w:r>
          </w:p>
        </w:tc>
      </w:tr>
      <w:tr w14:paraId="63210C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14:paraId="20C491B5">
            <w:pPr>
              <w:spacing w:line="360" w:lineRule="auto"/>
              <w:jc w:val="center"/>
              <w:rPr>
                <w:rFonts w:hint="eastAsia" w:ascii="宋体" w:hAnsi="宋体"/>
              </w:rPr>
            </w:pPr>
            <w:r>
              <w:rPr>
                <w:rFonts w:hint="eastAsia" w:ascii="宋体" w:hAnsi="宋体"/>
              </w:rPr>
              <w:t>52.8</w:t>
            </w:r>
          </w:p>
        </w:tc>
        <w:tc>
          <w:tcPr>
            <w:tcW w:w="2409" w:type="dxa"/>
            <w:shd w:val="clear" w:color="auto" w:fill="auto"/>
            <w:vAlign w:val="center"/>
          </w:tcPr>
          <w:p w14:paraId="301698BC">
            <w:pPr>
              <w:spacing w:line="360" w:lineRule="auto"/>
              <w:jc w:val="center"/>
              <w:rPr>
                <w:rFonts w:hint="eastAsia" w:ascii="宋体" w:hAnsi="宋体"/>
              </w:rPr>
            </w:pPr>
            <w:r>
              <w:rPr>
                <w:rFonts w:hint="eastAsia" w:ascii="宋体" w:hAnsi="宋体"/>
              </w:rPr>
              <w:t>投诉</w:t>
            </w:r>
          </w:p>
        </w:tc>
        <w:tc>
          <w:tcPr>
            <w:tcW w:w="4980" w:type="dxa"/>
            <w:shd w:val="clear" w:color="auto" w:fill="auto"/>
            <w:vAlign w:val="center"/>
          </w:tcPr>
          <w:p w14:paraId="6DEE1ED0">
            <w:pPr>
              <w:spacing w:line="360" w:lineRule="auto"/>
              <w:jc w:val="left"/>
              <w:rPr>
                <w:rFonts w:hint="eastAsia"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05E74710">
      <w:pPr>
        <w:spacing w:line="360" w:lineRule="auto"/>
        <w:rPr>
          <w:b/>
        </w:rPr>
      </w:pPr>
      <w:r>
        <w:rPr>
          <w:rFonts w:hint="eastAsia"/>
          <w:szCs w:val="21"/>
        </w:rPr>
        <w:t>备注：本表是通用条款相关条款的补充和明确，如与通用条款内容相冲突的，以本表为准。</w:t>
      </w:r>
    </w:p>
    <w:p w14:paraId="149DD588">
      <w:pPr>
        <w:spacing w:line="360" w:lineRule="auto"/>
        <w:rPr>
          <w:b/>
        </w:rPr>
      </w:pPr>
    </w:p>
    <w:p w14:paraId="06157609">
      <w:pPr>
        <w:pStyle w:val="2"/>
      </w:pPr>
    </w:p>
    <w:p w14:paraId="005DF085">
      <w:pPr>
        <w:pStyle w:val="3"/>
      </w:pPr>
    </w:p>
    <w:p w14:paraId="2EE0C91A">
      <w:pPr>
        <w:pStyle w:val="3"/>
      </w:pPr>
    </w:p>
    <w:p w14:paraId="008FB96D">
      <w:pPr>
        <w:pStyle w:val="3"/>
      </w:pPr>
    </w:p>
    <w:p w14:paraId="24C93755">
      <w:pPr>
        <w:pStyle w:val="3"/>
      </w:pPr>
    </w:p>
    <w:p w14:paraId="565C7C37">
      <w:pPr>
        <w:pStyle w:val="7"/>
        <w:spacing w:before="120" w:beforeLines="50" w:after="120" w:afterLines="50" w:line="360" w:lineRule="auto"/>
        <w:jc w:val="center"/>
        <w:rPr>
          <w:szCs w:val="24"/>
        </w:rPr>
      </w:pPr>
      <w:r>
        <w:rPr>
          <w:rFonts w:hint="eastAsia"/>
          <w:szCs w:val="24"/>
        </w:rPr>
        <w:t>二、其他关键信息</w:t>
      </w:r>
    </w:p>
    <w:p w14:paraId="35162222">
      <w:pPr>
        <w:spacing w:line="360" w:lineRule="auto"/>
        <w:ind w:firstLine="422" w:firstLineChars="200"/>
        <w:rPr>
          <w:b/>
          <w:bCs/>
        </w:rPr>
      </w:pPr>
      <w:r>
        <w:rPr>
          <w:rFonts w:hint="eastAsia"/>
          <w:b/>
          <w:bCs/>
        </w:rPr>
        <w:t>（一）与“对通用条款的补充内容”章节相关的事项</w:t>
      </w:r>
    </w:p>
    <w:p w14:paraId="2D2853E9">
      <w:pPr>
        <w:spacing w:line="360" w:lineRule="auto"/>
        <w:ind w:firstLine="422" w:firstLineChars="200"/>
        <w:jc w:val="left"/>
        <w:rPr>
          <w:rFonts w:hint="eastAsia" w:asciiTheme="minorEastAsia" w:hAnsiTheme="minorEastAsia"/>
          <w:b/>
          <w:kern w:val="0"/>
          <w:szCs w:val="20"/>
        </w:rPr>
      </w:pPr>
      <w:bookmarkStart w:id="31" w:name="_Hlk72579465"/>
      <w:r>
        <w:rPr>
          <w:rFonts w:hint="eastAsia" w:asciiTheme="minorEastAsia" w:hAnsiTheme="minorEastAsia"/>
          <w:b/>
          <w:kern w:val="0"/>
          <w:szCs w:val="20"/>
        </w:rPr>
        <w:t>1、评标定标信息</w:t>
      </w:r>
    </w:p>
    <w:p w14:paraId="7F27D826">
      <w:pPr>
        <w:spacing w:line="360" w:lineRule="auto"/>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1F11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69C2716">
            <w:pPr>
              <w:spacing w:line="360" w:lineRule="auto"/>
              <w:jc w:val="center"/>
            </w:pPr>
            <w:r>
              <w:rPr>
                <w:rFonts w:hint="eastAsia"/>
              </w:rPr>
              <w:t>评标方法</w:t>
            </w:r>
          </w:p>
        </w:tc>
        <w:tc>
          <w:tcPr>
            <w:tcW w:w="3235" w:type="dxa"/>
          </w:tcPr>
          <w:p w14:paraId="1F944572">
            <w:pPr>
              <w:spacing w:line="360" w:lineRule="auto"/>
              <w:jc w:val="center"/>
              <w:rPr>
                <w:rFonts w:eastAsia="宋体"/>
              </w:rPr>
            </w:pPr>
            <w:r>
              <w:rPr>
                <w:rFonts w:hint="eastAsia"/>
              </w:rPr>
              <w:sym w:font="Wingdings" w:char="00FE"/>
            </w:r>
            <w:r>
              <w:rPr>
                <w:rFonts w:hint="eastAsia"/>
              </w:rPr>
              <w:t>综合评分法</w:t>
            </w:r>
          </w:p>
        </w:tc>
        <w:tc>
          <w:tcPr>
            <w:tcW w:w="2450" w:type="dxa"/>
          </w:tcPr>
          <w:p w14:paraId="1638E0B6">
            <w:pPr>
              <w:spacing w:line="360" w:lineRule="auto"/>
              <w:jc w:val="center"/>
            </w:pPr>
            <w:r>
              <w:rPr>
                <w:rFonts w:hint="eastAsia" w:ascii="Times New Roman" w:eastAsia="宋体"/>
              </w:rPr>
              <w:sym w:font="Wingdings" w:char="00A8"/>
            </w:r>
            <w:r>
              <w:rPr>
                <w:rFonts w:hint="eastAsia" w:ascii="Times New Roman" w:eastAsia="宋体"/>
              </w:rPr>
              <w:t>最低价法</w:t>
            </w:r>
          </w:p>
        </w:tc>
      </w:tr>
      <w:tr w14:paraId="6955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97898F0">
            <w:pPr>
              <w:spacing w:line="360" w:lineRule="auto"/>
              <w:jc w:val="center"/>
            </w:pPr>
            <w:r>
              <w:rPr>
                <w:rFonts w:hint="eastAsia"/>
              </w:rPr>
              <w:t>候选中标供应商家数</w:t>
            </w:r>
          </w:p>
        </w:tc>
        <w:tc>
          <w:tcPr>
            <w:tcW w:w="3235" w:type="dxa"/>
          </w:tcPr>
          <w:p w14:paraId="22901F82">
            <w:pPr>
              <w:spacing w:line="360" w:lineRule="auto"/>
              <w:jc w:val="center"/>
              <w:rPr>
                <w:rFonts w:eastAsia="宋体"/>
              </w:rPr>
            </w:pPr>
            <w:r>
              <w:rPr>
                <w:rFonts w:hint="eastAsia"/>
              </w:rPr>
              <w:t>3</w:t>
            </w:r>
          </w:p>
        </w:tc>
        <w:tc>
          <w:tcPr>
            <w:tcW w:w="2450" w:type="dxa"/>
          </w:tcPr>
          <w:p w14:paraId="0E157C7F">
            <w:pPr>
              <w:spacing w:line="360" w:lineRule="auto"/>
              <w:jc w:val="center"/>
              <w:rPr>
                <w:rFonts w:eastAsia="宋体"/>
              </w:rPr>
            </w:pPr>
            <w:r>
              <w:rPr>
                <w:rFonts w:hint="eastAsia"/>
              </w:rPr>
              <w:t>1</w:t>
            </w:r>
          </w:p>
        </w:tc>
      </w:tr>
      <w:tr w14:paraId="5C94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A844776">
            <w:pPr>
              <w:spacing w:line="360" w:lineRule="auto"/>
              <w:jc w:val="center"/>
            </w:pPr>
            <w:r>
              <w:rPr>
                <w:rFonts w:hint="eastAsia"/>
              </w:rPr>
              <w:t>中标供应商家数</w:t>
            </w:r>
          </w:p>
        </w:tc>
        <w:tc>
          <w:tcPr>
            <w:tcW w:w="3235" w:type="dxa"/>
          </w:tcPr>
          <w:p w14:paraId="5FB63150">
            <w:pPr>
              <w:spacing w:line="360" w:lineRule="auto"/>
              <w:jc w:val="center"/>
            </w:pPr>
            <w:r>
              <w:rPr>
                <w:rFonts w:hint="eastAsia"/>
              </w:rPr>
              <w:t>1</w:t>
            </w:r>
          </w:p>
        </w:tc>
        <w:tc>
          <w:tcPr>
            <w:tcW w:w="2450" w:type="dxa"/>
          </w:tcPr>
          <w:p w14:paraId="6B8EB3C9">
            <w:pPr>
              <w:spacing w:line="360" w:lineRule="auto"/>
              <w:jc w:val="center"/>
            </w:pPr>
            <w:r>
              <w:rPr>
                <w:rFonts w:hint="eastAsia"/>
              </w:rPr>
              <w:t>1</w:t>
            </w:r>
          </w:p>
        </w:tc>
      </w:tr>
      <w:bookmarkEnd w:id="31"/>
    </w:tbl>
    <w:p w14:paraId="367D7937">
      <w:pPr>
        <w:spacing w:line="360" w:lineRule="auto"/>
        <w:ind w:firstLine="422" w:firstLineChars="200"/>
        <w:rPr>
          <w:b/>
        </w:rPr>
      </w:pPr>
      <w:r>
        <w:rPr>
          <w:rFonts w:hint="eastAsia"/>
          <w:b/>
        </w:rPr>
        <w:t>（二）其他事项</w:t>
      </w:r>
    </w:p>
    <w:p w14:paraId="06A011D8">
      <w:pPr>
        <w:spacing w:line="360" w:lineRule="auto"/>
        <w:ind w:firstLine="422" w:firstLineChars="200"/>
      </w:pPr>
      <w:r>
        <w:rPr>
          <w:b/>
          <w:bCs/>
        </w:rPr>
        <w:t>1</w:t>
      </w:r>
      <w:r>
        <w:rPr>
          <w:rFonts w:hint="eastAsia"/>
          <w:b/>
          <w:bCs/>
        </w:rPr>
        <w:t>、关于享受优惠政策的主体及价格扣除比例</w:t>
      </w:r>
    </w:p>
    <w:p w14:paraId="45D93D4C">
      <w:pPr>
        <w:spacing w:line="360" w:lineRule="auto"/>
        <w:ind w:firstLine="420" w:firstLineChars="200"/>
        <w:rPr>
          <w:rFonts w:eastAsia="宋体"/>
        </w:rPr>
      </w:pPr>
      <w:r>
        <w:rPr>
          <w:rFonts w:hint="eastAsia"/>
        </w:rPr>
        <w:t>（1）</w:t>
      </w:r>
      <w:r>
        <w:rPr>
          <w:rFonts w:hint="eastAsia" w:ascii="Times New Roman" w:eastAsia="宋体"/>
        </w:rPr>
        <w:t>专门面向中小企业采购的项目，不再执行价格扣除比例。</w:t>
      </w:r>
    </w:p>
    <w:p w14:paraId="3A115E6F">
      <w:pPr>
        <w:spacing w:line="360" w:lineRule="auto"/>
        <w:ind w:firstLine="420" w:firstLineChars="200"/>
      </w:pPr>
      <w:r>
        <w:rPr>
          <w:rFonts w:hint="eastAsia"/>
        </w:rPr>
        <w:t>（2）</w:t>
      </w:r>
      <w:r>
        <w:rPr>
          <w:rFonts w:hint="eastAsia" w:ascii="Times New Roman" w:eastAsia="宋体"/>
        </w:rPr>
        <w:t>非专门面向中小企业采购的项目，应执行价格扣除比例：</w:t>
      </w:r>
      <w:r>
        <w:rPr>
          <w:rFonts w:hint="eastAsia"/>
        </w:rPr>
        <w:t>供应商提供的服务全部由优惠主体承接，则对其投标总价给予</w:t>
      </w:r>
      <w:r>
        <w:rPr>
          <w:u w:val="single"/>
        </w:rPr>
        <w:t xml:space="preserve"> </w:t>
      </w:r>
      <w:r>
        <w:rPr>
          <w:rFonts w:hint="eastAsia"/>
          <w:u w:val="single"/>
        </w:rPr>
        <w:t>10</w:t>
      </w:r>
      <w:r>
        <w:rPr>
          <w:u w:val="single"/>
        </w:rPr>
        <w:t xml:space="preserve"> %</w:t>
      </w:r>
      <w:r>
        <w:rPr>
          <w:rFonts w:hint="eastAsia" w:eastAsia="宋体"/>
        </w:rPr>
        <w:t>（</w:t>
      </w:r>
      <w:r>
        <w:rPr>
          <w:rFonts w:hint="eastAsia" w:ascii="Times New Roman" w:eastAsia="宋体"/>
          <w:color w:val="000000" w:themeColor="text1"/>
          <w14:textFill>
            <w14:solidFill>
              <w14:schemeClr w14:val="tx1"/>
            </w14:solidFill>
          </w14:textFill>
        </w:rPr>
        <w:t>10%~20%</w:t>
      </w:r>
      <w:r>
        <w:rPr>
          <w:rFonts w:hint="eastAsia" w:eastAsia="宋体"/>
          <w:color w:val="000000" w:themeColor="text1"/>
          <w14:textFill>
            <w14:solidFill>
              <w14:schemeClr w14:val="tx1"/>
            </w14:solidFill>
          </w14:textFill>
        </w:rPr>
        <w:t>）</w:t>
      </w:r>
      <w:r>
        <w:rPr>
          <w:rFonts w:hint="eastAsia"/>
        </w:rPr>
        <w:t>的扣除，用扣除后的价格参与评审。满足多项优惠政策的企业，不重复享受多项价格扣除政策。</w:t>
      </w:r>
    </w:p>
    <w:p w14:paraId="47608949">
      <w:pPr>
        <w:spacing w:line="360" w:lineRule="auto"/>
        <w:ind w:firstLine="420" w:firstLineChars="200"/>
      </w:pPr>
      <w:r>
        <w:rPr>
          <w:rFonts w:hint="eastAsia"/>
        </w:rPr>
        <w:t>备注：（a）</w:t>
      </w:r>
      <w:r>
        <w:rPr>
          <w:rFonts w:hint="eastAsia" w:ascii="Times New Roman" w:eastAsia="宋体"/>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优惠主体承接是指提供服务的人员为中小企业依照《中华人民共和国劳动合同法》订立劳动合同的从业人员。</w:t>
      </w:r>
    </w:p>
    <w:p w14:paraId="5D7FA1DD">
      <w:pPr>
        <w:numPr>
          <w:ilvl w:val="0"/>
          <w:numId w:val="2"/>
        </w:numPr>
        <w:spacing w:line="360" w:lineRule="auto"/>
        <w:ind w:firstLine="420" w:firstLineChars="200"/>
        <w:rPr>
          <w:szCs w:val="21"/>
        </w:rPr>
      </w:pPr>
      <w:r>
        <w:rPr>
          <w:rFonts w:ascii="宋体" w:hAnsi="宋体" w:eastAsia="宋体" w:cs="宋体"/>
          <w:szCs w:val="21"/>
        </w:rPr>
        <w:t>中小企业参加政府采购</w:t>
      </w:r>
      <w:r>
        <w:rPr>
          <w:rFonts w:hint="eastAsia" w:ascii="宋体" w:hAnsi="宋体" w:eastAsia="宋体" w:cs="宋体"/>
          <w:szCs w:val="21"/>
        </w:rPr>
        <w:t>（自行采购）</w:t>
      </w:r>
      <w:r>
        <w:rPr>
          <w:rFonts w:ascii="宋体" w:hAnsi="宋体" w:eastAsia="宋体" w:cs="宋体"/>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Cs w:val="21"/>
        </w:rPr>
        <w:t>《中小企业声明函》中相关企业</w:t>
      </w:r>
      <w:r>
        <w:rPr>
          <w:rFonts w:hint="eastAsia" w:ascii="宋体" w:hAnsi="宋体" w:cs="宋体"/>
          <w:b/>
          <w:bCs/>
          <w:color w:val="FF0000"/>
          <w:szCs w:val="21"/>
        </w:rPr>
        <w:t>（服务承接商）</w:t>
      </w:r>
      <w:r>
        <w:rPr>
          <w:rFonts w:ascii="宋体" w:hAnsi="宋体" w:eastAsia="宋体" w:cs="宋体"/>
          <w:b/>
          <w:bCs/>
          <w:color w:val="FF0000"/>
          <w:szCs w:val="21"/>
        </w:rPr>
        <w:t>所属行业应当与采购标的所属行业相一致</w:t>
      </w:r>
      <w:r>
        <w:rPr>
          <w:rFonts w:hint="eastAsia" w:eastAsia="宋体"/>
          <w:b/>
          <w:bCs/>
          <w:color w:val="FF0000"/>
        </w:rPr>
        <w:t>，</w:t>
      </w:r>
      <w:r>
        <w:rPr>
          <w:rFonts w:hint="eastAsia"/>
          <w:b/>
          <w:bCs/>
          <w:color w:val="FF0000"/>
        </w:rPr>
        <w:t>标的所属行业</w:t>
      </w:r>
      <w:r>
        <w:rPr>
          <w:rFonts w:hint="eastAsia" w:ascii="Times New Roman" w:eastAsia="宋体"/>
          <w:b/>
          <w:bCs/>
          <w:color w:val="FF0000"/>
        </w:rPr>
        <w:t>以招标文件第一册第三章用户需求书“</w:t>
      </w:r>
      <w:r>
        <w:rPr>
          <w:rFonts w:hint="eastAsia"/>
          <w:b/>
          <w:bCs/>
          <w:color w:val="FF0000"/>
        </w:rPr>
        <w:t>服务需求</w:t>
      </w:r>
      <w:r>
        <w:rPr>
          <w:rFonts w:hint="eastAsia" w:ascii="Times New Roman" w:eastAsia="宋体"/>
          <w:b/>
          <w:bCs/>
          <w:color w:val="FF0000"/>
        </w:rPr>
        <w:t>明细”的“标的所属行业”一栏为准</w:t>
      </w:r>
      <w:r>
        <w:rPr>
          <w:rFonts w:ascii="宋体" w:hAnsi="宋体" w:eastAsia="宋体" w:cs="宋体"/>
          <w:b/>
          <w:bCs/>
          <w:color w:val="FF0000"/>
          <w:szCs w:val="21"/>
        </w:rPr>
        <w:t>。</w:t>
      </w:r>
    </w:p>
    <w:p w14:paraId="04718E27">
      <w:pPr>
        <w:numPr>
          <w:ilvl w:val="0"/>
          <w:numId w:val="2"/>
        </w:numPr>
        <w:spacing w:line="360" w:lineRule="auto"/>
        <w:ind w:firstLine="420" w:firstLineChars="20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1367331B">
      <w:pPr>
        <w:numPr>
          <w:ilvl w:val="0"/>
          <w:numId w:val="2"/>
        </w:numPr>
        <w:spacing w:line="360" w:lineRule="auto"/>
        <w:ind w:firstLine="420" w:firstLineChars="200"/>
      </w:pPr>
      <w:r>
        <w:rPr>
          <w:rFonts w:hint="eastAsia"/>
        </w:rPr>
        <w:t>享受价格扣除获得政府采购（自行采购）合同的，小微企业不得将合同分包给大中型企业。</w:t>
      </w:r>
    </w:p>
    <w:p w14:paraId="79204A7A">
      <w:pPr>
        <w:spacing w:line="360" w:lineRule="auto"/>
        <w:ind w:firstLine="422" w:firstLineChars="200"/>
      </w:pPr>
      <w:r>
        <w:rPr>
          <w:rFonts w:hint="eastAsia"/>
          <w:b/>
          <w:bCs/>
        </w:rPr>
        <w:t>2、</w:t>
      </w:r>
      <w:r>
        <w:rPr>
          <w:rFonts w:hint="eastAsia" w:ascii="宋体" w:hAnsi="宋体" w:cs="宋体"/>
          <w:b/>
          <w:bCs/>
        </w:rPr>
        <w:t>关于政府采购（自行采购）订单融资政策</w:t>
      </w:r>
    </w:p>
    <w:p w14:paraId="66D628F2">
      <w:pPr>
        <w:spacing w:line="360" w:lineRule="auto"/>
        <w:ind w:firstLine="420" w:firstLineChars="200"/>
      </w:pPr>
      <w:r>
        <w:rPr>
          <w:rFonts w:hint="eastAsia"/>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0EDCB38">
      <w:pPr>
        <w:spacing w:line="360" w:lineRule="auto"/>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14:paraId="7D99EE1E">
      <w:pPr>
        <w:spacing w:line="360" w:lineRule="auto"/>
        <w:ind w:firstLine="420" w:firstLineChars="200"/>
        <w:rPr>
          <w:rFonts w:hint="eastAsia" w:asciiTheme="minorEastAsia" w:hAnsiTheme="minorEastAsia"/>
          <w:szCs w:val="21"/>
        </w:rPr>
      </w:pPr>
      <w:r>
        <w:rPr>
          <w:rFonts w:hint="eastAsia" w:asciiTheme="minorEastAsia" w:hAnsiTheme="minorEastAsia"/>
          <w:szCs w:val="21"/>
        </w:rPr>
        <w:t>根据</w:t>
      </w:r>
      <w:r>
        <w:rPr>
          <w:rFonts w:asciiTheme="minorEastAsia" w:hAnsiTheme="minorEastAsia"/>
          <w:szCs w:val="21"/>
        </w:rPr>
        <w:t>“深圳市财政委员会关于规范深圳市社会采购代理机构管理有关事项的补充通知（深财购[2018]27号）”的规定执行。招标代理服务收费以中标/成交通知书公布的中标金额为计算基准，按差额定率累进法计算。</w:t>
      </w:r>
      <w:r>
        <w:rPr>
          <w:rFonts w:hint="eastAsia" w:asciiTheme="minorEastAsia" w:hAnsiTheme="minorEastAsia"/>
          <w:szCs w:val="21"/>
        </w:rPr>
        <w:t>具体</w:t>
      </w:r>
      <w:r>
        <w:rPr>
          <w:rFonts w:asciiTheme="minorEastAsia" w:hAnsiTheme="minorEastAsia"/>
          <w:szCs w:val="21"/>
        </w:rPr>
        <w:t>计取费率标准</w:t>
      </w:r>
      <w:r>
        <w:rPr>
          <w:rFonts w:hint="eastAsia" w:asciiTheme="minorEastAsia" w:hAnsiTheme="minorEastAsia"/>
          <w:szCs w:val="21"/>
        </w:rPr>
        <w:t>如下表所示：</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ACD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1550FFBE">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14:paraId="5F6FE5D4">
            <w:pPr>
              <w:widowControl/>
              <w:spacing w:line="360" w:lineRule="auto"/>
              <w:jc w:val="center"/>
            </w:pPr>
            <w:r>
              <w:rPr>
                <w:rFonts w:hint="eastAsia"/>
              </w:rPr>
              <w:t>货物采购</w:t>
            </w:r>
          </w:p>
        </w:tc>
        <w:tc>
          <w:tcPr>
            <w:tcW w:w="1799" w:type="dxa"/>
            <w:vAlign w:val="center"/>
          </w:tcPr>
          <w:p w14:paraId="62D0CCA2">
            <w:pPr>
              <w:widowControl/>
              <w:spacing w:line="360" w:lineRule="auto"/>
              <w:jc w:val="center"/>
            </w:pPr>
            <w:r>
              <w:rPr>
                <w:rFonts w:hint="eastAsia"/>
              </w:rPr>
              <w:t>服务采购</w:t>
            </w:r>
          </w:p>
        </w:tc>
        <w:tc>
          <w:tcPr>
            <w:tcW w:w="1799" w:type="dxa"/>
            <w:vAlign w:val="center"/>
          </w:tcPr>
          <w:p w14:paraId="7F473BCA">
            <w:pPr>
              <w:widowControl/>
              <w:spacing w:line="360" w:lineRule="auto"/>
              <w:jc w:val="center"/>
            </w:pPr>
            <w:r>
              <w:rPr>
                <w:rFonts w:hint="eastAsia"/>
              </w:rPr>
              <w:t>工程采购</w:t>
            </w:r>
          </w:p>
        </w:tc>
      </w:tr>
      <w:tr w14:paraId="48E8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E53EA4E">
            <w:pPr>
              <w:widowControl/>
              <w:spacing w:line="360" w:lineRule="auto"/>
              <w:jc w:val="center"/>
            </w:pPr>
            <w:r>
              <w:rPr>
                <w:rFonts w:hint="eastAsia"/>
              </w:rPr>
              <w:t>100万元以下</w:t>
            </w:r>
          </w:p>
        </w:tc>
        <w:tc>
          <w:tcPr>
            <w:tcW w:w="1799" w:type="dxa"/>
            <w:vAlign w:val="center"/>
          </w:tcPr>
          <w:p w14:paraId="2450B071">
            <w:pPr>
              <w:widowControl/>
              <w:spacing w:line="360" w:lineRule="auto"/>
              <w:jc w:val="center"/>
            </w:pPr>
            <w:r>
              <w:rPr>
                <w:rFonts w:hint="eastAsia"/>
              </w:rPr>
              <w:t>1.5%</w:t>
            </w:r>
          </w:p>
        </w:tc>
        <w:tc>
          <w:tcPr>
            <w:tcW w:w="1799" w:type="dxa"/>
            <w:vAlign w:val="center"/>
          </w:tcPr>
          <w:p w14:paraId="468DAD80">
            <w:pPr>
              <w:widowControl/>
              <w:spacing w:line="360" w:lineRule="auto"/>
              <w:jc w:val="center"/>
            </w:pPr>
            <w:r>
              <w:rPr>
                <w:rFonts w:hint="eastAsia"/>
              </w:rPr>
              <w:t>1.5%</w:t>
            </w:r>
          </w:p>
        </w:tc>
        <w:tc>
          <w:tcPr>
            <w:tcW w:w="1799" w:type="dxa"/>
            <w:vAlign w:val="center"/>
          </w:tcPr>
          <w:p w14:paraId="4445E828">
            <w:pPr>
              <w:widowControl/>
              <w:spacing w:line="360" w:lineRule="auto"/>
              <w:jc w:val="center"/>
            </w:pPr>
            <w:r>
              <w:rPr>
                <w:rFonts w:hint="eastAsia"/>
              </w:rPr>
              <w:t>1.0%</w:t>
            </w:r>
          </w:p>
        </w:tc>
      </w:tr>
      <w:tr w14:paraId="4450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E00593C">
            <w:pPr>
              <w:widowControl/>
              <w:spacing w:line="360" w:lineRule="auto"/>
              <w:jc w:val="center"/>
            </w:pPr>
            <w:r>
              <w:rPr>
                <w:rFonts w:hint="eastAsia"/>
              </w:rPr>
              <w:t>100万元（含）-500万元</w:t>
            </w:r>
          </w:p>
        </w:tc>
        <w:tc>
          <w:tcPr>
            <w:tcW w:w="1799" w:type="dxa"/>
            <w:vAlign w:val="center"/>
          </w:tcPr>
          <w:p w14:paraId="3E6C1CC0">
            <w:pPr>
              <w:widowControl/>
              <w:spacing w:line="360" w:lineRule="auto"/>
              <w:jc w:val="center"/>
            </w:pPr>
            <w:r>
              <w:rPr>
                <w:rFonts w:hint="eastAsia"/>
              </w:rPr>
              <w:t>1.1%</w:t>
            </w:r>
          </w:p>
        </w:tc>
        <w:tc>
          <w:tcPr>
            <w:tcW w:w="1799" w:type="dxa"/>
            <w:vAlign w:val="center"/>
          </w:tcPr>
          <w:p w14:paraId="5497D64E">
            <w:pPr>
              <w:widowControl/>
              <w:spacing w:line="360" w:lineRule="auto"/>
              <w:jc w:val="center"/>
            </w:pPr>
            <w:r>
              <w:rPr>
                <w:rFonts w:hint="eastAsia"/>
              </w:rPr>
              <w:t>0.8%</w:t>
            </w:r>
          </w:p>
        </w:tc>
        <w:tc>
          <w:tcPr>
            <w:tcW w:w="1799" w:type="dxa"/>
            <w:vAlign w:val="center"/>
          </w:tcPr>
          <w:p w14:paraId="60053F08">
            <w:pPr>
              <w:widowControl/>
              <w:spacing w:line="360" w:lineRule="auto"/>
              <w:jc w:val="center"/>
            </w:pPr>
            <w:r>
              <w:rPr>
                <w:rFonts w:hint="eastAsia"/>
              </w:rPr>
              <w:t>0.7%</w:t>
            </w:r>
          </w:p>
        </w:tc>
      </w:tr>
      <w:tr w14:paraId="0A79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D47FA8B">
            <w:pPr>
              <w:widowControl/>
              <w:spacing w:line="360" w:lineRule="auto"/>
              <w:jc w:val="center"/>
            </w:pPr>
            <w:r>
              <w:rPr>
                <w:rFonts w:hint="eastAsia"/>
              </w:rPr>
              <w:t>500万元（含）-1000万元</w:t>
            </w:r>
          </w:p>
        </w:tc>
        <w:tc>
          <w:tcPr>
            <w:tcW w:w="1799" w:type="dxa"/>
            <w:vAlign w:val="center"/>
          </w:tcPr>
          <w:p w14:paraId="5D6393BD">
            <w:pPr>
              <w:widowControl/>
              <w:spacing w:line="360" w:lineRule="auto"/>
              <w:jc w:val="center"/>
            </w:pPr>
            <w:r>
              <w:rPr>
                <w:rFonts w:hint="eastAsia"/>
              </w:rPr>
              <w:t>0.8%</w:t>
            </w:r>
          </w:p>
        </w:tc>
        <w:tc>
          <w:tcPr>
            <w:tcW w:w="1799" w:type="dxa"/>
            <w:vAlign w:val="center"/>
          </w:tcPr>
          <w:p w14:paraId="5027B36B">
            <w:pPr>
              <w:widowControl/>
              <w:spacing w:line="360" w:lineRule="auto"/>
              <w:jc w:val="center"/>
            </w:pPr>
            <w:r>
              <w:rPr>
                <w:rFonts w:hint="eastAsia"/>
              </w:rPr>
              <w:t>0.45%</w:t>
            </w:r>
          </w:p>
        </w:tc>
        <w:tc>
          <w:tcPr>
            <w:tcW w:w="1799" w:type="dxa"/>
            <w:vAlign w:val="center"/>
          </w:tcPr>
          <w:p w14:paraId="1E1AF015">
            <w:pPr>
              <w:widowControl/>
              <w:spacing w:line="360" w:lineRule="auto"/>
              <w:jc w:val="center"/>
            </w:pPr>
            <w:r>
              <w:rPr>
                <w:rFonts w:hint="eastAsia"/>
              </w:rPr>
              <w:t>0.55%</w:t>
            </w:r>
          </w:p>
        </w:tc>
      </w:tr>
      <w:tr w14:paraId="4BC9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1AC937A">
            <w:pPr>
              <w:widowControl/>
              <w:spacing w:line="360" w:lineRule="auto"/>
              <w:jc w:val="center"/>
            </w:pPr>
            <w:r>
              <w:rPr>
                <w:rFonts w:hint="eastAsia"/>
              </w:rPr>
              <w:t>1000万元（含）-5000万元</w:t>
            </w:r>
          </w:p>
        </w:tc>
        <w:tc>
          <w:tcPr>
            <w:tcW w:w="1799" w:type="dxa"/>
            <w:vAlign w:val="center"/>
          </w:tcPr>
          <w:p w14:paraId="34A29D64">
            <w:pPr>
              <w:widowControl/>
              <w:spacing w:line="360" w:lineRule="auto"/>
              <w:jc w:val="center"/>
            </w:pPr>
            <w:r>
              <w:rPr>
                <w:rFonts w:hint="eastAsia"/>
              </w:rPr>
              <w:t>0.5%</w:t>
            </w:r>
          </w:p>
        </w:tc>
        <w:tc>
          <w:tcPr>
            <w:tcW w:w="1799" w:type="dxa"/>
            <w:vAlign w:val="center"/>
          </w:tcPr>
          <w:p w14:paraId="5D7CD8A6">
            <w:pPr>
              <w:widowControl/>
              <w:spacing w:line="360" w:lineRule="auto"/>
              <w:jc w:val="center"/>
            </w:pPr>
            <w:r>
              <w:rPr>
                <w:rFonts w:hint="eastAsia"/>
              </w:rPr>
              <w:t>0.25%</w:t>
            </w:r>
          </w:p>
        </w:tc>
        <w:tc>
          <w:tcPr>
            <w:tcW w:w="1799" w:type="dxa"/>
            <w:vAlign w:val="center"/>
          </w:tcPr>
          <w:p w14:paraId="1990318C">
            <w:pPr>
              <w:widowControl/>
              <w:spacing w:line="360" w:lineRule="auto"/>
              <w:jc w:val="center"/>
            </w:pPr>
            <w:r>
              <w:rPr>
                <w:rFonts w:hint="eastAsia"/>
              </w:rPr>
              <w:t>0.35%</w:t>
            </w:r>
          </w:p>
        </w:tc>
      </w:tr>
      <w:tr w14:paraId="043B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D78EDCD">
            <w:pPr>
              <w:widowControl/>
              <w:spacing w:line="360" w:lineRule="auto"/>
              <w:jc w:val="center"/>
            </w:pPr>
            <w:r>
              <w:rPr>
                <w:rFonts w:hint="eastAsia"/>
              </w:rPr>
              <w:t>5000万元（含）-1亿元</w:t>
            </w:r>
          </w:p>
        </w:tc>
        <w:tc>
          <w:tcPr>
            <w:tcW w:w="1799" w:type="dxa"/>
            <w:vAlign w:val="center"/>
          </w:tcPr>
          <w:p w14:paraId="73479CB3">
            <w:pPr>
              <w:widowControl/>
              <w:spacing w:line="360" w:lineRule="auto"/>
              <w:jc w:val="center"/>
            </w:pPr>
            <w:r>
              <w:rPr>
                <w:rFonts w:hint="eastAsia"/>
              </w:rPr>
              <w:t>0.25%</w:t>
            </w:r>
          </w:p>
        </w:tc>
        <w:tc>
          <w:tcPr>
            <w:tcW w:w="1799" w:type="dxa"/>
            <w:vAlign w:val="center"/>
          </w:tcPr>
          <w:p w14:paraId="1D5366F5">
            <w:pPr>
              <w:widowControl/>
              <w:spacing w:line="360" w:lineRule="auto"/>
              <w:jc w:val="center"/>
            </w:pPr>
            <w:r>
              <w:rPr>
                <w:rFonts w:hint="eastAsia"/>
              </w:rPr>
              <w:t>0.1%</w:t>
            </w:r>
          </w:p>
        </w:tc>
        <w:tc>
          <w:tcPr>
            <w:tcW w:w="1799" w:type="dxa"/>
            <w:vAlign w:val="center"/>
          </w:tcPr>
          <w:p w14:paraId="23A17616">
            <w:pPr>
              <w:widowControl/>
              <w:spacing w:line="360" w:lineRule="auto"/>
              <w:jc w:val="center"/>
            </w:pPr>
            <w:r>
              <w:rPr>
                <w:rFonts w:hint="eastAsia"/>
              </w:rPr>
              <w:t>0.2%</w:t>
            </w:r>
          </w:p>
        </w:tc>
      </w:tr>
      <w:tr w14:paraId="11CA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786B7F3">
            <w:pPr>
              <w:widowControl/>
              <w:spacing w:line="360" w:lineRule="auto"/>
              <w:jc w:val="center"/>
            </w:pPr>
            <w:r>
              <w:rPr>
                <w:rFonts w:hint="eastAsia"/>
              </w:rPr>
              <w:t>1亿元（含）-5亿元</w:t>
            </w:r>
          </w:p>
        </w:tc>
        <w:tc>
          <w:tcPr>
            <w:tcW w:w="1799" w:type="dxa"/>
            <w:vAlign w:val="center"/>
          </w:tcPr>
          <w:p w14:paraId="564BA783">
            <w:pPr>
              <w:widowControl/>
              <w:spacing w:line="360" w:lineRule="auto"/>
              <w:jc w:val="center"/>
            </w:pPr>
            <w:r>
              <w:rPr>
                <w:rFonts w:hint="eastAsia"/>
              </w:rPr>
              <w:t>0.05%</w:t>
            </w:r>
          </w:p>
        </w:tc>
        <w:tc>
          <w:tcPr>
            <w:tcW w:w="1799" w:type="dxa"/>
            <w:vAlign w:val="center"/>
          </w:tcPr>
          <w:p w14:paraId="2F663C4F">
            <w:pPr>
              <w:widowControl/>
              <w:spacing w:line="360" w:lineRule="auto"/>
              <w:jc w:val="center"/>
            </w:pPr>
            <w:r>
              <w:rPr>
                <w:rFonts w:hint="eastAsia"/>
              </w:rPr>
              <w:t>0.05%</w:t>
            </w:r>
          </w:p>
        </w:tc>
        <w:tc>
          <w:tcPr>
            <w:tcW w:w="1799" w:type="dxa"/>
            <w:vAlign w:val="center"/>
          </w:tcPr>
          <w:p w14:paraId="002475E0">
            <w:pPr>
              <w:widowControl/>
              <w:spacing w:line="360" w:lineRule="auto"/>
              <w:jc w:val="center"/>
            </w:pPr>
            <w:r>
              <w:rPr>
                <w:rFonts w:hint="eastAsia"/>
              </w:rPr>
              <w:t>0.05%</w:t>
            </w:r>
          </w:p>
        </w:tc>
      </w:tr>
      <w:tr w14:paraId="2A09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8E766F6">
            <w:pPr>
              <w:widowControl/>
              <w:spacing w:line="360" w:lineRule="auto"/>
              <w:jc w:val="center"/>
            </w:pPr>
            <w:r>
              <w:rPr>
                <w:rFonts w:hint="eastAsia"/>
              </w:rPr>
              <w:t>5亿元（含）-10亿元</w:t>
            </w:r>
          </w:p>
        </w:tc>
        <w:tc>
          <w:tcPr>
            <w:tcW w:w="1799" w:type="dxa"/>
            <w:vAlign w:val="center"/>
          </w:tcPr>
          <w:p w14:paraId="5065A69E">
            <w:pPr>
              <w:widowControl/>
              <w:spacing w:line="360" w:lineRule="auto"/>
              <w:jc w:val="center"/>
            </w:pPr>
            <w:r>
              <w:rPr>
                <w:rFonts w:hint="eastAsia"/>
              </w:rPr>
              <w:t>0.035%</w:t>
            </w:r>
          </w:p>
        </w:tc>
        <w:tc>
          <w:tcPr>
            <w:tcW w:w="1799" w:type="dxa"/>
            <w:vAlign w:val="center"/>
          </w:tcPr>
          <w:p w14:paraId="66B5D0BD">
            <w:pPr>
              <w:widowControl/>
              <w:spacing w:line="360" w:lineRule="auto"/>
              <w:jc w:val="center"/>
            </w:pPr>
            <w:r>
              <w:rPr>
                <w:rFonts w:hint="eastAsia"/>
              </w:rPr>
              <w:t>0.035%</w:t>
            </w:r>
          </w:p>
        </w:tc>
        <w:tc>
          <w:tcPr>
            <w:tcW w:w="1799" w:type="dxa"/>
            <w:vAlign w:val="center"/>
          </w:tcPr>
          <w:p w14:paraId="6815DE97">
            <w:pPr>
              <w:widowControl/>
              <w:spacing w:line="360" w:lineRule="auto"/>
              <w:jc w:val="center"/>
            </w:pPr>
            <w:r>
              <w:rPr>
                <w:rFonts w:hint="eastAsia"/>
              </w:rPr>
              <w:t>0.035%</w:t>
            </w:r>
          </w:p>
        </w:tc>
      </w:tr>
      <w:tr w14:paraId="2F7B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3DB641A0">
            <w:pPr>
              <w:widowControl/>
              <w:spacing w:line="360" w:lineRule="auto"/>
              <w:jc w:val="center"/>
            </w:pPr>
            <w:r>
              <w:rPr>
                <w:rFonts w:hint="eastAsia"/>
              </w:rPr>
              <w:t>10亿元（含）-50亿元</w:t>
            </w:r>
          </w:p>
        </w:tc>
        <w:tc>
          <w:tcPr>
            <w:tcW w:w="1799" w:type="dxa"/>
            <w:vAlign w:val="center"/>
          </w:tcPr>
          <w:p w14:paraId="1400765D">
            <w:pPr>
              <w:widowControl/>
              <w:spacing w:line="360" w:lineRule="auto"/>
              <w:jc w:val="center"/>
            </w:pPr>
            <w:r>
              <w:rPr>
                <w:rFonts w:hint="eastAsia"/>
              </w:rPr>
              <w:t>0.008%</w:t>
            </w:r>
          </w:p>
        </w:tc>
        <w:tc>
          <w:tcPr>
            <w:tcW w:w="1799" w:type="dxa"/>
            <w:vAlign w:val="center"/>
          </w:tcPr>
          <w:p w14:paraId="70C97C17">
            <w:pPr>
              <w:widowControl/>
              <w:spacing w:line="360" w:lineRule="auto"/>
              <w:jc w:val="center"/>
            </w:pPr>
            <w:r>
              <w:rPr>
                <w:rFonts w:hint="eastAsia"/>
              </w:rPr>
              <w:t>0.008%</w:t>
            </w:r>
          </w:p>
        </w:tc>
        <w:tc>
          <w:tcPr>
            <w:tcW w:w="1799" w:type="dxa"/>
            <w:vAlign w:val="center"/>
          </w:tcPr>
          <w:p w14:paraId="7CAA61EF">
            <w:pPr>
              <w:widowControl/>
              <w:spacing w:line="360" w:lineRule="auto"/>
              <w:jc w:val="center"/>
            </w:pPr>
            <w:r>
              <w:rPr>
                <w:rFonts w:hint="eastAsia"/>
              </w:rPr>
              <w:t>0.008%</w:t>
            </w:r>
          </w:p>
        </w:tc>
      </w:tr>
      <w:tr w14:paraId="39AB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1C35BDD">
            <w:pPr>
              <w:widowControl/>
              <w:spacing w:line="360" w:lineRule="auto"/>
              <w:jc w:val="center"/>
            </w:pPr>
            <w:r>
              <w:rPr>
                <w:rFonts w:hint="eastAsia"/>
              </w:rPr>
              <w:t>50亿元（含）-100亿元</w:t>
            </w:r>
          </w:p>
        </w:tc>
        <w:tc>
          <w:tcPr>
            <w:tcW w:w="1799" w:type="dxa"/>
            <w:vAlign w:val="center"/>
          </w:tcPr>
          <w:p w14:paraId="7EA808B2">
            <w:pPr>
              <w:widowControl/>
              <w:spacing w:line="360" w:lineRule="auto"/>
              <w:jc w:val="center"/>
            </w:pPr>
            <w:r>
              <w:rPr>
                <w:rFonts w:hint="eastAsia"/>
              </w:rPr>
              <w:t>0.006%</w:t>
            </w:r>
          </w:p>
        </w:tc>
        <w:tc>
          <w:tcPr>
            <w:tcW w:w="1799" w:type="dxa"/>
            <w:vAlign w:val="center"/>
          </w:tcPr>
          <w:p w14:paraId="0F628596">
            <w:pPr>
              <w:widowControl/>
              <w:spacing w:line="360" w:lineRule="auto"/>
              <w:jc w:val="center"/>
            </w:pPr>
            <w:r>
              <w:rPr>
                <w:rFonts w:hint="eastAsia"/>
              </w:rPr>
              <w:t>0.006%</w:t>
            </w:r>
          </w:p>
        </w:tc>
        <w:tc>
          <w:tcPr>
            <w:tcW w:w="1799" w:type="dxa"/>
            <w:vAlign w:val="center"/>
          </w:tcPr>
          <w:p w14:paraId="51AB74C7">
            <w:pPr>
              <w:widowControl/>
              <w:spacing w:line="360" w:lineRule="auto"/>
              <w:jc w:val="center"/>
            </w:pPr>
            <w:r>
              <w:rPr>
                <w:rFonts w:hint="eastAsia"/>
              </w:rPr>
              <w:t>0.006%</w:t>
            </w:r>
          </w:p>
        </w:tc>
      </w:tr>
      <w:tr w14:paraId="3090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FD81477">
            <w:pPr>
              <w:widowControl/>
              <w:spacing w:line="360" w:lineRule="auto"/>
              <w:jc w:val="center"/>
            </w:pPr>
            <w:r>
              <w:rPr>
                <w:rFonts w:hint="eastAsia"/>
              </w:rPr>
              <w:t>100亿元（含）以上</w:t>
            </w:r>
          </w:p>
        </w:tc>
        <w:tc>
          <w:tcPr>
            <w:tcW w:w="1799" w:type="dxa"/>
            <w:vAlign w:val="center"/>
          </w:tcPr>
          <w:p w14:paraId="6F95DADD">
            <w:pPr>
              <w:widowControl/>
              <w:spacing w:line="360" w:lineRule="auto"/>
              <w:jc w:val="center"/>
            </w:pPr>
            <w:r>
              <w:rPr>
                <w:rFonts w:hint="eastAsia"/>
              </w:rPr>
              <w:t>0.004%</w:t>
            </w:r>
          </w:p>
        </w:tc>
        <w:tc>
          <w:tcPr>
            <w:tcW w:w="1799" w:type="dxa"/>
            <w:vAlign w:val="center"/>
          </w:tcPr>
          <w:p w14:paraId="62FA54FB">
            <w:pPr>
              <w:widowControl/>
              <w:spacing w:line="360" w:lineRule="auto"/>
              <w:jc w:val="center"/>
            </w:pPr>
            <w:r>
              <w:rPr>
                <w:rFonts w:hint="eastAsia"/>
              </w:rPr>
              <w:t>0.004%</w:t>
            </w:r>
          </w:p>
        </w:tc>
        <w:tc>
          <w:tcPr>
            <w:tcW w:w="1799" w:type="dxa"/>
            <w:vAlign w:val="center"/>
          </w:tcPr>
          <w:p w14:paraId="389B1566">
            <w:pPr>
              <w:widowControl/>
              <w:spacing w:line="360" w:lineRule="auto"/>
              <w:jc w:val="center"/>
            </w:pPr>
            <w:r>
              <w:rPr>
                <w:rFonts w:hint="eastAsia"/>
              </w:rPr>
              <w:t>0.004%</w:t>
            </w:r>
          </w:p>
        </w:tc>
      </w:tr>
    </w:tbl>
    <w:p w14:paraId="3B22AC19">
      <w:pPr>
        <w:framePr w:hSpace="180" w:wrap="around" w:vAnchor="text" w:hAnchor="text" w:y="1"/>
        <w:suppressOverlap/>
        <w:spacing w:after="60" w:line="360" w:lineRule="auto"/>
        <w:ind w:firstLine="420" w:firstLineChars="200"/>
        <w:rPr>
          <w:rFonts w:hint="eastAsia" w:asciiTheme="minorEastAsia" w:hAnsiTheme="minorEastAsia"/>
          <w:szCs w:val="21"/>
        </w:rPr>
      </w:pPr>
      <w:r>
        <w:rPr>
          <w:rFonts w:hint="eastAsia"/>
        </w:rPr>
        <w:t>备注：1.</w:t>
      </w:r>
      <w:r>
        <w:rPr>
          <w:rFonts w:hint="eastAsia"/>
          <w:b/>
          <w:color w:val="FF0000"/>
        </w:rPr>
        <w:t xml:space="preserve"> 本项目类型为服务采购：</w:t>
      </w:r>
      <w:r>
        <w:rPr>
          <w:rFonts w:hint="eastAsia" w:asciiTheme="minorEastAsia" w:hAnsiTheme="minorEastAsia"/>
          <w:b/>
          <w:szCs w:val="21"/>
        </w:rPr>
        <w:t>中标服务费由中标人支付。</w:t>
      </w:r>
      <w:r>
        <w:rPr>
          <w:rFonts w:asciiTheme="minorEastAsia" w:hAnsiTheme="minorEastAsia"/>
          <w:szCs w:val="21"/>
        </w:rPr>
        <w:t>招标代理机构</w:t>
      </w:r>
      <w:r>
        <w:rPr>
          <w:rFonts w:hint="eastAsia" w:asciiTheme="minorEastAsia" w:hAnsiTheme="minorEastAsia"/>
          <w:szCs w:val="21"/>
        </w:rPr>
        <w:t>以</w:t>
      </w:r>
      <w:r>
        <w:rPr>
          <w:rFonts w:asciiTheme="minorEastAsia" w:hAnsiTheme="minorEastAsia"/>
          <w:szCs w:val="21"/>
        </w:rPr>
        <w:t>中标金额</w:t>
      </w:r>
      <w:r>
        <w:rPr>
          <w:rFonts w:hint="eastAsia" w:asciiTheme="minorEastAsia" w:hAnsiTheme="minorEastAsia"/>
          <w:szCs w:val="21"/>
        </w:rPr>
        <w:t>为计算基数，按</w:t>
      </w:r>
      <w:r>
        <w:rPr>
          <w:rFonts w:asciiTheme="minorEastAsia" w:hAnsiTheme="minorEastAsia"/>
          <w:szCs w:val="21"/>
        </w:rPr>
        <w:t>深圳市财政委员会关于规范深圳市社会采购代理机构管理有关事项的补充通知（深财购[2018]27号）规定</w:t>
      </w:r>
      <w:r>
        <w:rPr>
          <w:rFonts w:hint="eastAsia" w:asciiTheme="minorEastAsia" w:hAnsiTheme="minorEastAsia"/>
          <w:szCs w:val="21"/>
        </w:rPr>
        <w:t>的</w:t>
      </w:r>
      <w:r>
        <w:rPr>
          <w:rFonts w:asciiTheme="minorEastAsia" w:hAnsiTheme="minorEastAsia"/>
          <w:szCs w:val="21"/>
        </w:rPr>
        <w:t>招标代理服务收费</w:t>
      </w:r>
      <w:r>
        <w:rPr>
          <w:rFonts w:hint="eastAsia" w:asciiTheme="minorEastAsia" w:hAnsiTheme="minorEastAsia"/>
          <w:b/>
          <w:szCs w:val="21"/>
        </w:rPr>
        <w:t>（不足7500元的，按最低收费7500元收取）</w:t>
      </w:r>
      <w:r>
        <w:rPr>
          <w:rFonts w:hint="eastAsia" w:asciiTheme="minorEastAsia" w:hAnsiTheme="minorEastAsia"/>
          <w:szCs w:val="21"/>
        </w:rPr>
        <w:t>。</w:t>
      </w:r>
    </w:p>
    <w:p w14:paraId="3C311A17">
      <w:pPr>
        <w:framePr w:hSpace="180" w:wrap="around" w:vAnchor="text" w:hAnchor="text" w:y="1"/>
        <w:suppressOverlap/>
        <w:spacing w:after="60" w:line="360" w:lineRule="auto"/>
        <w:ind w:firstLine="424" w:firstLineChars="202"/>
        <w:rPr>
          <w:b/>
        </w:rPr>
      </w:pPr>
      <w:r>
        <w:rPr>
          <w:rFonts w:hint="eastAsia" w:ascii="宋体" w:hAnsi="宋体"/>
        </w:rPr>
        <w:t>开户银行：招商银行股份有限公司深圳车公庙支行</w:t>
      </w:r>
    </w:p>
    <w:p w14:paraId="42C2CA7C">
      <w:pPr>
        <w:framePr w:hSpace="180" w:wrap="around" w:vAnchor="text" w:hAnchor="text" w:y="1"/>
        <w:suppressOverlap/>
        <w:spacing w:after="60" w:line="360" w:lineRule="auto"/>
        <w:ind w:firstLine="424" w:firstLineChars="202"/>
        <w:rPr>
          <w:b/>
        </w:rPr>
      </w:pPr>
      <w:r>
        <w:rPr>
          <w:rFonts w:hint="eastAsia" w:ascii="宋体" w:hAnsi="宋体"/>
        </w:rPr>
        <w:t>收款单位：深圳高星项目管理有限公司宝安分公司</w:t>
      </w:r>
    </w:p>
    <w:p w14:paraId="45DEC0A0">
      <w:pPr>
        <w:spacing w:line="360" w:lineRule="auto"/>
        <w:ind w:firstLine="424" w:firstLineChars="202"/>
        <w:rPr>
          <w:b/>
          <w:color w:val="FF0000"/>
        </w:rPr>
      </w:pPr>
      <w:r>
        <w:rPr>
          <w:rFonts w:hint="eastAsia" w:ascii="宋体" w:hAnsi="宋体"/>
        </w:rPr>
        <w:t>银行账号：</w:t>
      </w:r>
      <w:r>
        <w:rPr>
          <w:rFonts w:ascii="宋体" w:hAnsi="宋体"/>
        </w:rPr>
        <w:t>755964554710101</w:t>
      </w:r>
    </w:p>
    <w:p w14:paraId="0D90A234">
      <w:pPr>
        <w:spacing w:line="360" w:lineRule="auto"/>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14:paraId="00AB63D6">
      <w:pPr>
        <w:spacing w:line="360" w:lineRule="auto"/>
        <w:ind w:firstLine="420" w:firstLineChars="200"/>
      </w:pPr>
    </w:p>
    <w:p w14:paraId="4A21AC08">
      <w:pPr>
        <w:spacing w:line="360" w:lineRule="auto"/>
        <w:ind w:firstLine="420" w:firstLineChars="200"/>
      </w:pPr>
      <w:r>
        <w:rPr>
          <w:rFonts w:hint="eastAsia"/>
        </w:rPr>
        <w:t>如某货物采购项目，中标（成交）金额为600万元，总共交纳的代理服务费的具体计算过程如下：</w:t>
      </w:r>
    </w:p>
    <w:p w14:paraId="08D19DF4">
      <w:pPr>
        <w:spacing w:line="360" w:lineRule="auto"/>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6CA55FEC">
      <w:pPr>
        <w:spacing w:line="360" w:lineRule="auto"/>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14:paraId="1F5DC91D">
      <w:pPr>
        <w:rPr>
          <w:b/>
        </w:rPr>
        <w:sectPr>
          <w:pgSz w:w="11907" w:h="16840"/>
          <w:pgMar w:top="1440" w:right="1797" w:bottom="1440" w:left="1797" w:header="851" w:footer="992" w:gutter="0"/>
          <w:cols w:space="425" w:num="1"/>
          <w:titlePg/>
          <w:docGrid w:linePitch="462" w:charSpace="0"/>
        </w:sectPr>
      </w:pPr>
    </w:p>
    <w:p w14:paraId="6BF9120F">
      <w:pPr>
        <w:pStyle w:val="7"/>
        <w:spacing w:line="360" w:lineRule="auto"/>
        <w:jc w:val="center"/>
      </w:pPr>
      <w:bookmarkStart w:id="32" w:name="_Toc128884461"/>
      <w:r>
        <w:rPr>
          <w:rFonts w:hint="eastAsia"/>
        </w:rPr>
        <w:t>第三章 用户需求书</w:t>
      </w:r>
    </w:p>
    <w:p w14:paraId="4D36AFF3">
      <w:pPr>
        <w:pStyle w:val="7"/>
        <w:spacing w:before="156" w:beforeLines="50" w:after="156" w:afterLines="50" w:line="360" w:lineRule="auto"/>
        <w:jc w:val="center"/>
        <w:rPr>
          <w:szCs w:val="24"/>
        </w:rPr>
      </w:pPr>
      <w:r>
        <w:rPr>
          <w:rFonts w:hint="eastAsia"/>
          <w:szCs w:val="24"/>
        </w:rPr>
        <w:t>一、项目基本信息</w:t>
      </w:r>
    </w:p>
    <w:tbl>
      <w:tblPr>
        <w:tblStyle w:val="20"/>
        <w:tblpPr w:leftFromText="180" w:rightFromText="180" w:vertAnchor="text" w:horzAnchor="margin" w:tblpY="17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321"/>
        <w:gridCol w:w="2476"/>
      </w:tblGrid>
      <w:tr w14:paraId="0AA9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75" w:type="dxa"/>
            <w:vAlign w:val="center"/>
          </w:tcPr>
          <w:p w14:paraId="4608E9B3">
            <w:pPr>
              <w:spacing w:line="360" w:lineRule="auto"/>
              <w:jc w:val="center"/>
              <w:rPr>
                <w:b/>
                <w:szCs w:val="21"/>
              </w:rPr>
            </w:pPr>
            <w:r>
              <w:rPr>
                <w:rFonts w:hint="eastAsia"/>
                <w:b/>
                <w:szCs w:val="21"/>
              </w:rPr>
              <w:t>序号</w:t>
            </w:r>
          </w:p>
        </w:tc>
        <w:tc>
          <w:tcPr>
            <w:tcW w:w="5321" w:type="dxa"/>
            <w:vAlign w:val="center"/>
          </w:tcPr>
          <w:p w14:paraId="5EFA4B7F">
            <w:pPr>
              <w:spacing w:line="360" w:lineRule="auto"/>
              <w:jc w:val="center"/>
              <w:rPr>
                <w:b/>
                <w:szCs w:val="21"/>
              </w:rPr>
            </w:pPr>
            <w:r>
              <w:rPr>
                <w:rFonts w:hint="eastAsia"/>
                <w:b/>
                <w:szCs w:val="21"/>
              </w:rPr>
              <w:t>采购项目名称</w:t>
            </w:r>
          </w:p>
        </w:tc>
        <w:tc>
          <w:tcPr>
            <w:tcW w:w="2476" w:type="dxa"/>
            <w:vAlign w:val="center"/>
          </w:tcPr>
          <w:p w14:paraId="432F2E50">
            <w:pPr>
              <w:spacing w:line="360" w:lineRule="auto"/>
              <w:jc w:val="center"/>
              <w:rPr>
                <w:b/>
                <w:bCs/>
                <w:szCs w:val="21"/>
              </w:rPr>
            </w:pPr>
            <w:r>
              <w:rPr>
                <w:rFonts w:hint="eastAsia"/>
                <w:b/>
                <w:bCs/>
                <w:szCs w:val="21"/>
              </w:rPr>
              <w:t>预算金额</w:t>
            </w:r>
          </w:p>
          <w:p w14:paraId="0410917A">
            <w:pPr>
              <w:spacing w:line="360" w:lineRule="auto"/>
              <w:jc w:val="center"/>
              <w:rPr>
                <w:b/>
                <w:bCs/>
                <w:szCs w:val="21"/>
              </w:rPr>
            </w:pPr>
            <w:r>
              <w:rPr>
                <w:rFonts w:hint="eastAsia"/>
                <w:b/>
                <w:bCs/>
                <w:szCs w:val="21"/>
              </w:rPr>
              <w:t>（元）</w:t>
            </w:r>
          </w:p>
        </w:tc>
      </w:tr>
      <w:tr w14:paraId="7487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675" w:type="dxa"/>
            <w:vAlign w:val="center"/>
          </w:tcPr>
          <w:p w14:paraId="28F9F494">
            <w:pPr>
              <w:spacing w:line="360" w:lineRule="auto"/>
              <w:jc w:val="center"/>
              <w:rPr>
                <w:bCs/>
                <w:szCs w:val="21"/>
              </w:rPr>
            </w:pPr>
            <w:r>
              <w:rPr>
                <w:rFonts w:hint="eastAsia"/>
                <w:bCs/>
                <w:szCs w:val="21"/>
              </w:rPr>
              <w:t>1</w:t>
            </w:r>
          </w:p>
        </w:tc>
        <w:tc>
          <w:tcPr>
            <w:tcW w:w="5321" w:type="dxa"/>
            <w:vAlign w:val="center"/>
          </w:tcPr>
          <w:p w14:paraId="1828907C">
            <w:pPr>
              <w:spacing w:line="360" w:lineRule="auto"/>
              <w:jc w:val="center"/>
              <w:rPr>
                <w:szCs w:val="21"/>
              </w:rPr>
            </w:pPr>
            <w:r>
              <w:rPr>
                <w:rFonts w:hint="eastAsia"/>
                <w:szCs w:val="21"/>
              </w:rPr>
              <w:t xml:space="preserve">宝安区政务信息化政府投资项目概算审核咨询服务项目（2025-2026年）（B标段） </w:t>
            </w:r>
          </w:p>
        </w:tc>
        <w:tc>
          <w:tcPr>
            <w:tcW w:w="2476" w:type="dxa"/>
            <w:vAlign w:val="center"/>
          </w:tcPr>
          <w:p w14:paraId="673B99CB">
            <w:pPr>
              <w:spacing w:line="360" w:lineRule="auto"/>
              <w:jc w:val="center"/>
              <w:rPr>
                <w:szCs w:val="21"/>
              </w:rPr>
            </w:pPr>
            <w:bookmarkStart w:id="33" w:name="OLE_LINK2"/>
            <w:r>
              <w:rPr>
                <w:szCs w:val="21"/>
              </w:rPr>
              <w:t>201</w:t>
            </w:r>
            <w:r>
              <w:rPr>
                <w:rFonts w:hint="eastAsia"/>
                <w:szCs w:val="21"/>
              </w:rPr>
              <w:t>,</w:t>
            </w:r>
            <w:r>
              <w:rPr>
                <w:szCs w:val="21"/>
              </w:rPr>
              <w:t>600</w:t>
            </w:r>
            <w:r>
              <w:rPr>
                <w:rFonts w:hint="eastAsia"/>
                <w:szCs w:val="21"/>
              </w:rPr>
              <w:t>.00</w:t>
            </w:r>
            <w:bookmarkEnd w:id="33"/>
          </w:p>
        </w:tc>
      </w:tr>
    </w:tbl>
    <w:p w14:paraId="1FE1443A">
      <w:pPr>
        <w:pStyle w:val="7"/>
        <w:spacing w:before="156" w:beforeLines="50" w:after="156" w:afterLines="50" w:line="360" w:lineRule="auto"/>
        <w:jc w:val="center"/>
        <w:rPr>
          <w:szCs w:val="24"/>
        </w:rPr>
      </w:pPr>
      <w:r>
        <w:rPr>
          <w:rFonts w:hint="eastAsia"/>
          <w:szCs w:val="24"/>
        </w:rPr>
        <w:t>二、项目概况</w:t>
      </w:r>
    </w:p>
    <w:p w14:paraId="200339D1">
      <w:pPr>
        <w:numPr>
          <w:ilvl w:val="0"/>
          <w:numId w:val="3"/>
        </w:numPr>
        <w:spacing w:line="360" w:lineRule="auto"/>
        <w:ind w:firstLine="420" w:firstLineChars="200"/>
        <w:jc w:val="left"/>
        <w:rPr>
          <w:szCs w:val="21"/>
        </w:rPr>
      </w:pPr>
      <w:r>
        <w:rPr>
          <w:rFonts w:hint="eastAsia"/>
          <w:szCs w:val="21"/>
        </w:rPr>
        <w:t xml:space="preserve">项目名称；宝安区政务信息化政府投资项目概算审核咨询服务项目（2025-2026年）（B标段） </w:t>
      </w:r>
    </w:p>
    <w:p w14:paraId="36CDCB1D">
      <w:pPr>
        <w:numPr>
          <w:ilvl w:val="0"/>
          <w:numId w:val="3"/>
        </w:numPr>
        <w:spacing w:line="360" w:lineRule="auto"/>
        <w:ind w:firstLine="420" w:firstLineChars="200"/>
        <w:jc w:val="left"/>
        <w:rPr>
          <w:szCs w:val="21"/>
        </w:rPr>
      </w:pPr>
      <w:r>
        <w:rPr>
          <w:rFonts w:hint="eastAsia"/>
          <w:szCs w:val="21"/>
        </w:rPr>
        <w:t>项目预算金额或预算金额之下的最高限额；</w:t>
      </w:r>
      <w:r>
        <w:rPr>
          <w:szCs w:val="21"/>
        </w:rPr>
        <w:t>201</w:t>
      </w:r>
      <w:r>
        <w:rPr>
          <w:rFonts w:hint="eastAsia"/>
          <w:szCs w:val="21"/>
        </w:rPr>
        <w:t>,</w:t>
      </w:r>
      <w:r>
        <w:rPr>
          <w:szCs w:val="21"/>
        </w:rPr>
        <w:t>600</w:t>
      </w:r>
      <w:r>
        <w:rPr>
          <w:rFonts w:hint="eastAsia"/>
          <w:szCs w:val="21"/>
        </w:rPr>
        <w:t>.00元</w:t>
      </w:r>
    </w:p>
    <w:p w14:paraId="0FF5D641">
      <w:pPr>
        <w:spacing w:line="360" w:lineRule="auto"/>
        <w:rPr>
          <w:rFonts w:hint="eastAsia" w:ascii="宋体" w:hAnsi="宋体"/>
          <w:b/>
          <w:color w:val="FF0000"/>
          <w:szCs w:val="21"/>
        </w:rPr>
      </w:pPr>
    </w:p>
    <w:p w14:paraId="6529305C">
      <w:pPr>
        <w:pStyle w:val="7"/>
        <w:spacing w:before="156" w:beforeLines="50" w:after="156" w:afterLines="50" w:line="360" w:lineRule="auto"/>
        <w:jc w:val="center"/>
        <w:rPr>
          <w:szCs w:val="24"/>
        </w:rPr>
      </w:pPr>
      <w:r>
        <w:rPr>
          <w:rFonts w:hint="eastAsia"/>
          <w:szCs w:val="24"/>
        </w:rPr>
        <w:t>三、</w:t>
      </w:r>
      <w:bookmarkStart w:id="34" w:name="_Hlk72073432"/>
      <w:r>
        <w:rPr>
          <w:rFonts w:hint="eastAsia"/>
          <w:szCs w:val="24"/>
        </w:rPr>
        <w:t>服务需求明细</w:t>
      </w:r>
      <w:bookmarkEnd w:id="34"/>
    </w:p>
    <w:tbl>
      <w:tblPr>
        <w:tblStyle w:val="20"/>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187"/>
        <w:gridCol w:w="757"/>
        <w:gridCol w:w="675"/>
        <w:gridCol w:w="1287"/>
        <w:gridCol w:w="1250"/>
      </w:tblGrid>
      <w:tr w14:paraId="1FA5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783134D3">
            <w:pPr>
              <w:spacing w:line="360" w:lineRule="auto"/>
              <w:jc w:val="center"/>
              <w:rPr>
                <w:rFonts w:hint="eastAsia" w:asciiTheme="minorEastAsia" w:hAnsiTheme="minorEastAsia"/>
                <w:b/>
                <w:szCs w:val="21"/>
              </w:rPr>
            </w:pPr>
            <w:r>
              <w:rPr>
                <w:rFonts w:hint="eastAsia" w:asciiTheme="minorEastAsia" w:hAnsiTheme="minorEastAsia"/>
                <w:b/>
                <w:szCs w:val="21"/>
              </w:rPr>
              <w:t>序号</w:t>
            </w:r>
          </w:p>
        </w:tc>
        <w:tc>
          <w:tcPr>
            <w:tcW w:w="2407" w:type="pct"/>
            <w:vAlign w:val="center"/>
          </w:tcPr>
          <w:p w14:paraId="12C48914">
            <w:pPr>
              <w:spacing w:line="360" w:lineRule="auto"/>
              <w:jc w:val="center"/>
              <w:rPr>
                <w:rFonts w:hint="eastAsia" w:asciiTheme="minorEastAsia" w:hAnsiTheme="minorEastAsia"/>
                <w:b/>
                <w:szCs w:val="21"/>
              </w:rPr>
            </w:pPr>
            <w:r>
              <w:rPr>
                <w:rFonts w:hint="eastAsia" w:asciiTheme="minorEastAsia" w:hAnsiTheme="minorEastAsia"/>
                <w:b/>
                <w:szCs w:val="21"/>
              </w:rPr>
              <w:t>服务需求名称（标的名称）</w:t>
            </w:r>
          </w:p>
        </w:tc>
        <w:tc>
          <w:tcPr>
            <w:tcW w:w="435" w:type="pct"/>
            <w:vAlign w:val="center"/>
          </w:tcPr>
          <w:p w14:paraId="18CB72A6">
            <w:pPr>
              <w:spacing w:line="360" w:lineRule="auto"/>
              <w:jc w:val="center"/>
              <w:rPr>
                <w:rFonts w:hint="eastAsia" w:asciiTheme="minorEastAsia" w:hAnsiTheme="minorEastAsia"/>
                <w:b/>
                <w:szCs w:val="21"/>
              </w:rPr>
            </w:pPr>
            <w:r>
              <w:rPr>
                <w:rFonts w:hint="eastAsia" w:asciiTheme="minorEastAsia" w:hAnsiTheme="minorEastAsia"/>
                <w:b/>
                <w:szCs w:val="21"/>
              </w:rPr>
              <w:t>数量</w:t>
            </w:r>
          </w:p>
        </w:tc>
        <w:tc>
          <w:tcPr>
            <w:tcW w:w="388" w:type="pct"/>
            <w:vAlign w:val="center"/>
          </w:tcPr>
          <w:p w14:paraId="4FFA0E7D">
            <w:pPr>
              <w:spacing w:line="360" w:lineRule="auto"/>
              <w:jc w:val="center"/>
              <w:rPr>
                <w:rFonts w:hint="eastAsia" w:asciiTheme="minorEastAsia" w:hAnsiTheme="minorEastAsia"/>
                <w:b/>
                <w:szCs w:val="21"/>
              </w:rPr>
            </w:pPr>
            <w:r>
              <w:rPr>
                <w:rFonts w:hint="eastAsia" w:asciiTheme="minorEastAsia" w:hAnsiTheme="minorEastAsia"/>
                <w:b/>
                <w:szCs w:val="21"/>
              </w:rPr>
              <w:t>单位</w:t>
            </w:r>
          </w:p>
        </w:tc>
        <w:tc>
          <w:tcPr>
            <w:tcW w:w="740" w:type="pct"/>
            <w:vAlign w:val="center"/>
          </w:tcPr>
          <w:p w14:paraId="470AB67D">
            <w:pPr>
              <w:spacing w:line="360" w:lineRule="auto"/>
              <w:jc w:val="center"/>
              <w:rPr>
                <w:rFonts w:hint="eastAsia" w:asciiTheme="minorEastAsia" w:hAnsiTheme="minorEastAsia"/>
                <w:b/>
                <w:szCs w:val="21"/>
              </w:rPr>
            </w:pPr>
            <w:r>
              <w:rPr>
                <w:rFonts w:hint="eastAsia" w:asciiTheme="minorEastAsia" w:hAnsiTheme="minorEastAsia"/>
                <w:b/>
                <w:szCs w:val="21"/>
              </w:rPr>
              <w:t>是否专门面向中小企业</w:t>
            </w:r>
          </w:p>
        </w:tc>
        <w:tc>
          <w:tcPr>
            <w:tcW w:w="719" w:type="pct"/>
            <w:vAlign w:val="center"/>
          </w:tcPr>
          <w:p w14:paraId="0107B487">
            <w:pPr>
              <w:spacing w:line="360" w:lineRule="auto"/>
              <w:jc w:val="center"/>
              <w:rPr>
                <w:rFonts w:hint="eastAsia" w:asciiTheme="minorEastAsia" w:hAnsiTheme="minorEastAsia"/>
                <w:b/>
                <w:szCs w:val="21"/>
              </w:rPr>
            </w:pPr>
            <w:r>
              <w:rPr>
                <w:rFonts w:hint="eastAsia" w:asciiTheme="minorEastAsia" w:hAnsiTheme="minorEastAsia"/>
                <w:b/>
                <w:szCs w:val="21"/>
              </w:rPr>
              <w:t>标的所属行业</w:t>
            </w:r>
          </w:p>
        </w:tc>
      </w:tr>
      <w:tr w14:paraId="6A39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23A39245">
            <w:pPr>
              <w:spacing w:line="360" w:lineRule="auto"/>
              <w:jc w:val="center"/>
              <w:rPr>
                <w:rFonts w:hint="eastAsia" w:asciiTheme="minorEastAsia" w:hAnsiTheme="minorEastAsia"/>
                <w:bCs/>
                <w:szCs w:val="21"/>
              </w:rPr>
            </w:pPr>
            <w:r>
              <w:rPr>
                <w:rFonts w:hint="eastAsia" w:asciiTheme="minorEastAsia" w:hAnsiTheme="minorEastAsia"/>
                <w:bCs/>
                <w:szCs w:val="21"/>
              </w:rPr>
              <w:t>1</w:t>
            </w:r>
          </w:p>
        </w:tc>
        <w:tc>
          <w:tcPr>
            <w:tcW w:w="2407" w:type="pct"/>
            <w:vAlign w:val="center"/>
          </w:tcPr>
          <w:p w14:paraId="552F1ACC">
            <w:pPr>
              <w:spacing w:line="360" w:lineRule="auto"/>
              <w:jc w:val="center"/>
              <w:rPr>
                <w:rFonts w:hint="eastAsia" w:asciiTheme="minorEastAsia" w:hAnsiTheme="minorEastAsia"/>
                <w:bCs/>
                <w:szCs w:val="21"/>
              </w:rPr>
            </w:pPr>
            <w:r>
              <w:rPr>
                <w:rFonts w:hint="eastAsia" w:asciiTheme="minorEastAsia" w:hAnsiTheme="minorEastAsia"/>
                <w:szCs w:val="21"/>
              </w:rPr>
              <w:t xml:space="preserve">宝安区政务信息化政府投资项目概算审核咨询服务项目（2025-2026年）（B标段） </w:t>
            </w:r>
          </w:p>
        </w:tc>
        <w:tc>
          <w:tcPr>
            <w:tcW w:w="435" w:type="pct"/>
            <w:vAlign w:val="center"/>
          </w:tcPr>
          <w:p w14:paraId="0B23EF5F">
            <w:pPr>
              <w:spacing w:line="360" w:lineRule="auto"/>
              <w:jc w:val="center"/>
              <w:rPr>
                <w:rFonts w:hint="eastAsia" w:asciiTheme="minorEastAsia" w:hAnsiTheme="minorEastAsia"/>
                <w:bCs/>
                <w:szCs w:val="21"/>
              </w:rPr>
            </w:pPr>
            <w:r>
              <w:rPr>
                <w:rFonts w:hint="eastAsia" w:asciiTheme="minorEastAsia" w:hAnsiTheme="minorEastAsia"/>
                <w:szCs w:val="21"/>
              </w:rPr>
              <w:t>1</w:t>
            </w:r>
          </w:p>
        </w:tc>
        <w:tc>
          <w:tcPr>
            <w:tcW w:w="388" w:type="pct"/>
            <w:vAlign w:val="center"/>
          </w:tcPr>
          <w:p w14:paraId="7CA2D6D7">
            <w:pPr>
              <w:spacing w:line="360" w:lineRule="auto"/>
              <w:jc w:val="center"/>
              <w:rPr>
                <w:rFonts w:hint="eastAsia" w:asciiTheme="minorEastAsia" w:hAnsiTheme="minorEastAsia"/>
                <w:bCs/>
                <w:szCs w:val="21"/>
              </w:rPr>
            </w:pPr>
            <w:r>
              <w:rPr>
                <w:rFonts w:hint="eastAsia" w:asciiTheme="minorEastAsia" w:hAnsiTheme="minorEastAsia"/>
                <w:bCs/>
                <w:szCs w:val="21"/>
              </w:rPr>
              <w:t>项</w:t>
            </w:r>
          </w:p>
        </w:tc>
        <w:tc>
          <w:tcPr>
            <w:tcW w:w="740" w:type="pct"/>
            <w:vAlign w:val="center"/>
          </w:tcPr>
          <w:p w14:paraId="0E18F350">
            <w:pPr>
              <w:spacing w:line="360" w:lineRule="auto"/>
              <w:jc w:val="center"/>
              <w:rPr>
                <w:rFonts w:hint="eastAsia" w:asciiTheme="minorEastAsia" w:hAnsiTheme="minorEastAsia"/>
                <w:b/>
                <w:color w:val="FF0000"/>
                <w:szCs w:val="21"/>
              </w:rPr>
            </w:pPr>
            <w:r>
              <w:rPr>
                <w:rFonts w:hint="eastAsia" w:asciiTheme="minorEastAsia" w:hAnsiTheme="minorEastAsia"/>
                <w:szCs w:val="21"/>
              </w:rPr>
              <w:t>否</w:t>
            </w:r>
          </w:p>
        </w:tc>
        <w:tc>
          <w:tcPr>
            <w:tcW w:w="719" w:type="pct"/>
            <w:vAlign w:val="center"/>
          </w:tcPr>
          <w:p w14:paraId="6E3B0B9E">
            <w:pPr>
              <w:spacing w:line="360" w:lineRule="auto"/>
              <w:jc w:val="center"/>
              <w:rPr>
                <w:rFonts w:hint="eastAsia" w:asciiTheme="minorEastAsia" w:hAnsiTheme="minorEastAsia"/>
                <w:b/>
                <w:color w:val="FF0000"/>
                <w:szCs w:val="21"/>
              </w:rPr>
            </w:pPr>
            <w:r>
              <w:rPr>
                <w:rFonts w:hint="eastAsia" w:cs="宋体" w:asciiTheme="minorEastAsia" w:hAnsiTheme="minorEastAsia"/>
                <w:bCs/>
                <w:color w:val="000000"/>
                <w:kern w:val="0"/>
                <w:szCs w:val="21"/>
              </w:rPr>
              <w:t>其他未列明行业</w:t>
            </w:r>
          </w:p>
        </w:tc>
      </w:tr>
    </w:tbl>
    <w:p w14:paraId="3E8EA513">
      <w:pPr>
        <w:spacing w:line="360" w:lineRule="auto"/>
        <w:rPr>
          <w:rFonts w:hint="eastAsia" w:ascii="宋体" w:hAnsi="宋体"/>
          <w:b/>
          <w:color w:val="FF0000"/>
          <w:szCs w:val="21"/>
        </w:rPr>
      </w:pPr>
    </w:p>
    <w:bookmarkEnd w:id="32"/>
    <w:p w14:paraId="015F9762">
      <w:pPr>
        <w:pStyle w:val="7"/>
        <w:spacing w:before="156" w:beforeLines="50" w:after="156" w:afterLines="50" w:line="360" w:lineRule="auto"/>
        <w:jc w:val="center"/>
        <w:rPr>
          <w:szCs w:val="24"/>
        </w:rPr>
      </w:pPr>
      <w:r>
        <w:rPr>
          <w:rFonts w:hint="eastAsia"/>
          <w:szCs w:val="24"/>
        </w:rPr>
        <w:t>四、商务要求</w:t>
      </w:r>
    </w:p>
    <w:p w14:paraId="4B3F3709">
      <w:pPr>
        <w:pStyle w:val="2"/>
      </w:pPr>
    </w:p>
    <w:p w14:paraId="532F2318">
      <w:pPr>
        <w:spacing w:line="360" w:lineRule="auto"/>
        <w:ind w:firstLine="422" w:firstLineChars="200"/>
        <w:jc w:val="left"/>
        <w:rPr>
          <w:rFonts w:hint="eastAsia" w:asciiTheme="minorEastAsia" w:hAnsiTheme="minorEastAsia"/>
          <w:color w:val="000000"/>
          <w:szCs w:val="21"/>
        </w:rPr>
      </w:pPr>
      <w:r>
        <w:rPr>
          <w:rFonts w:hint="eastAsia" w:asciiTheme="minorEastAsia" w:hAnsiTheme="minorEastAsia"/>
          <w:b/>
          <w:color w:val="000000"/>
          <w:szCs w:val="21"/>
        </w:rPr>
        <w:t>（一）</w:t>
      </w:r>
      <w:r>
        <w:rPr>
          <w:rFonts w:hint="eastAsia" w:asciiTheme="minorEastAsia" w:hAnsiTheme="minorEastAsia"/>
          <w:b/>
          <w:bCs/>
          <w:color w:val="000000"/>
          <w:szCs w:val="21"/>
        </w:rPr>
        <w:t>采购项目</w:t>
      </w:r>
      <w:r>
        <w:rPr>
          <w:rFonts w:hint="eastAsia" w:cs="微软雅黑" w:asciiTheme="minorEastAsia" w:hAnsiTheme="minorEastAsia"/>
          <w:b/>
          <w:bCs/>
          <w:color w:val="000000"/>
          <w:szCs w:val="21"/>
        </w:rPr>
        <w:t>概</w:t>
      </w:r>
      <w:r>
        <w:rPr>
          <w:rFonts w:hint="eastAsia" w:cs="___WRD_EMBED_SUB_46" w:asciiTheme="minorEastAsia" w:hAnsiTheme="minorEastAsia"/>
          <w:b/>
          <w:bCs/>
          <w:color w:val="000000"/>
          <w:szCs w:val="21"/>
        </w:rPr>
        <w:t>况</w:t>
      </w:r>
      <w:r>
        <w:rPr>
          <w:rFonts w:hint="eastAsia" w:asciiTheme="minorEastAsia" w:hAnsiTheme="minorEastAsia"/>
          <w:color w:val="000000"/>
          <w:szCs w:val="21"/>
        </w:rPr>
        <w:t>：</w:t>
      </w:r>
    </w:p>
    <w:p w14:paraId="52623851">
      <w:pPr>
        <w:numPr>
          <w:ilvl w:val="0"/>
          <w:numId w:val="4"/>
        </w:numPr>
        <w:spacing w:line="360" w:lineRule="auto"/>
        <w:ind w:firstLine="426"/>
        <w:jc w:val="left"/>
        <w:rPr>
          <w:rFonts w:hint="eastAsia" w:asciiTheme="minorEastAsia" w:hAnsiTheme="minorEastAsia"/>
          <w:color w:val="000000"/>
          <w:szCs w:val="21"/>
        </w:rPr>
      </w:pPr>
      <w:r>
        <w:rPr>
          <w:rFonts w:hint="eastAsia" w:asciiTheme="minorEastAsia" w:hAnsiTheme="minorEastAsia"/>
          <w:color w:val="000000"/>
          <w:szCs w:val="21"/>
        </w:rPr>
        <w:t xml:space="preserve">项目名称；宝安区政务信息化政府投资项目概算审核咨询服务项目（2025-2026年）（B标段） </w:t>
      </w:r>
    </w:p>
    <w:p w14:paraId="1D176B25">
      <w:pPr>
        <w:numPr>
          <w:ilvl w:val="0"/>
          <w:numId w:val="4"/>
        </w:numPr>
        <w:spacing w:line="360" w:lineRule="auto"/>
        <w:ind w:firstLine="426"/>
        <w:jc w:val="left"/>
        <w:rPr>
          <w:rFonts w:hint="eastAsia" w:asciiTheme="minorEastAsia" w:hAnsiTheme="minorEastAsia"/>
          <w:color w:val="000000"/>
          <w:szCs w:val="21"/>
        </w:rPr>
      </w:pPr>
      <w:r>
        <w:rPr>
          <w:rFonts w:hint="eastAsia" w:asciiTheme="minorEastAsia" w:hAnsiTheme="minorEastAsia"/>
          <w:color w:val="000000"/>
          <w:szCs w:val="21"/>
        </w:rPr>
        <w:t>包组：B标段</w:t>
      </w:r>
    </w:p>
    <w:p w14:paraId="26763D9D">
      <w:pPr>
        <w:numPr>
          <w:ilvl w:val="0"/>
          <w:numId w:val="4"/>
        </w:numPr>
        <w:spacing w:line="360" w:lineRule="auto"/>
        <w:ind w:firstLine="420" w:firstLineChars="200"/>
        <w:jc w:val="left"/>
        <w:rPr>
          <w:rFonts w:hint="eastAsia" w:asciiTheme="minorEastAsia" w:hAnsiTheme="minorEastAsia"/>
          <w:color w:val="000000"/>
          <w:szCs w:val="21"/>
        </w:rPr>
      </w:pPr>
      <w:r>
        <w:rPr>
          <w:rFonts w:hint="eastAsia" w:asciiTheme="minorEastAsia" w:hAnsiTheme="minorEastAsia"/>
          <w:color w:val="000000"/>
          <w:szCs w:val="21"/>
        </w:rPr>
        <w:t>项目</w:t>
      </w:r>
      <w:r>
        <w:rPr>
          <w:rFonts w:hint="eastAsia" w:cs="微软雅黑" w:asciiTheme="minorEastAsia" w:hAnsiTheme="minorEastAsia"/>
          <w:color w:val="000000"/>
          <w:szCs w:val="21"/>
        </w:rPr>
        <w:t>预</w:t>
      </w:r>
      <w:r>
        <w:rPr>
          <w:rFonts w:hint="eastAsia" w:cs="___WRD_EMBED_SUB_46" w:asciiTheme="minorEastAsia" w:hAnsiTheme="minorEastAsia"/>
          <w:color w:val="000000"/>
          <w:szCs w:val="21"/>
        </w:rPr>
        <w:t>算</w:t>
      </w:r>
      <w:r>
        <w:rPr>
          <w:rFonts w:hint="eastAsia" w:cs="微软雅黑" w:asciiTheme="minorEastAsia" w:hAnsiTheme="minorEastAsia"/>
          <w:color w:val="000000"/>
          <w:szCs w:val="21"/>
        </w:rPr>
        <w:t>金额</w:t>
      </w:r>
      <w:r>
        <w:rPr>
          <w:rFonts w:hint="eastAsia" w:cs="___WRD_EMBED_SUB_46" w:asciiTheme="minorEastAsia" w:hAnsiTheme="minorEastAsia"/>
          <w:color w:val="000000"/>
          <w:szCs w:val="21"/>
        </w:rPr>
        <w:t>或</w:t>
      </w:r>
      <w:r>
        <w:rPr>
          <w:rFonts w:hint="eastAsia" w:cs="微软雅黑" w:asciiTheme="minorEastAsia" w:hAnsiTheme="minorEastAsia"/>
          <w:color w:val="000000"/>
          <w:szCs w:val="21"/>
        </w:rPr>
        <w:t>预</w:t>
      </w:r>
      <w:r>
        <w:rPr>
          <w:rFonts w:hint="eastAsia" w:cs="___WRD_EMBED_SUB_46" w:asciiTheme="minorEastAsia" w:hAnsiTheme="minorEastAsia"/>
          <w:color w:val="000000"/>
          <w:szCs w:val="21"/>
        </w:rPr>
        <w:t>算</w:t>
      </w:r>
      <w:r>
        <w:rPr>
          <w:rFonts w:hint="eastAsia" w:cs="微软雅黑" w:asciiTheme="minorEastAsia" w:hAnsiTheme="minorEastAsia"/>
          <w:color w:val="000000"/>
          <w:szCs w:val="21"/>
        </w:rPr>
        <w:t>金额之</w:t>
      </w:r>
      <w:r>
        <w:rPr>
          <w:rFonts w:hint="eastAsia" w:cs="___WRD_EMBED_SUB_46" w:asciiTheme="minorEastAsia" w:hAnsiTheme="minorEastAsia"/>
          <w:color w:val="000000"/>
          <w:szCs w:val="21"/>
        </w:rPr>
        <w:t>下的</w:t>
      </w:r>
      <w:r>
        <w:rPr>
          <w:rFonts w:hint="eastAsia" w:cs="微软雅黑" w:asciiTheme="minorEastAsia" w:hAnsiTheme="minorEastAsia"/>
          <w:color w:val="000000"/>
          <w:szCs w:val="21"/>
        </w:rPr>
        <w:t>最高</w:t>
      </w:r>
      <w:r>
        <w:rPr>
          <w:rFonts w:hint="eastAsia" w:cs="___WRD_EMBED_SUB_46" w:asciiTheme="minorEastAsia" w:hAnsiTheme="minorEastAsia"/>
          <w:color w:val="000000"/>
          <w:szCs w:val="21"/>
        </w:rPr>
        <w:t>限</w:t>
      </w:r>
      <w:r>
        <w:rPr>
          <w:rFonts w:hint="eastAsia" w:cs="微软雅黑" w:asciiTheme="minorEastAsia" w:hAnsiTheme="minorEastAsia"/>
          <w:color w:val="000000"/>
          <w:szCs w:val="21"/>
        </w:rPr>
        <w:t>额</w:t>
      </w:r>
      <w:r>
        <w:rPr>
          <w:rFonts w:hint="eastAsia" w:cs="___WRD_EMBED_SUB_46" w:asciiTheme="minorEastAsia" w:hAnsiTheme="minorEastAsia"/>
          <w:color w:val="000000"/>
          <w:szCs w:val="21"/>
        </w:rPr>
        <w:t>；</w:t>
      </w:r>
      <w:r>
        <w:rPr>
          <w:szCs w:val="21"/>
        </w:rPr>
        <w:t>201,600.00</w:t>
      </w:r>
      <w:r>
        <w:rPr>
          <w:rFonts w:hint="eastAsia"/>
          <w:szCs w:val="21"/>
        </w:rPr>
        <w:t>元</w:t>
      </w:r>
    </w:p>
    <w:p w14:paraId="21267B57">
      <w:pPr>
        <w:spacing w:line="360" w:lineRule="auto"/>
        <w:ind w:left="562"/>
        <w:jc w:val="left"/>
        <w:rPr>
          <w:rFonts w:hint="eastAsia" w:asciiTheme="minorEastAsia" w:hAnsiTheme="minorEastAsia"/>
          <w:color w:val="000000"/>
          <w:szCs w:val="21"/>
        </w:rPr>
      </w:pPr>
      <w:r>
        <w:rPr>
          <w:rFonts w:hint="eastAsia" w:asciiTheme="minorEastAsia" w:hAnsiTheme="minorEastAsia"/>
          <w:b/>
          <w:bCs/>
          <w:color w:val="000000"/>
          <w:szCs w:val="21"/>
        </w:rPr>
        <w:t>（</w:t>
      </w:r>
      <w:r>
        <w:rPr>
          <w:rFonts w:hint="eastAsia" w:cs="微软雅黑" w:asciiTheme="minorEastAsia" w:hAnsiTheme="minorEastAsia"/>
          <w:b/>
          <w:bCs/>
          <w:color w:val="000000"/>
          <w:szCs w:val="21"/>
        </w:rPr>
        <w:t>二</w:t>
      </w:r>
      <w:r>
        <w:rPr>
          <w:rFonts w:hint="eastAsia" w:cs="___WRD_EMBED_SUB_46" w:asciiTheme="minorEastAsia" w:hAnsiTheme="minorEastAsia"/>
          <w:b/>
          <w:bCs/>
          <w:color w:val="000000"/>
          <w:szCs w:val="21"/>
        </w:rPr>
        <w:t>）项目管理</w:t>
      </w:r>
      <w:r>
        <w:rPr>
          <w:rFonts w:hint="eastAsia" w:cs="微软雅黑" w:asciiTheme="minorEastAsia" w:hAnsiTheme="minorEastAsia"/>
          <w:b/>
          <w:bCs/>
          <w:color w:val="000000"/>
          <w:szCs w:val="21"/>
        </w:rPr>
        <w:t>和</w:t>
      </w:r>
      <w:r>
        <w:rPr>
          <w:rFonts w:hint="eastAsia" w:cs="___WRD_EMBED_SUB_46" w:asciiTheme="minorEastAsia" w:hAnsiTheme="minorEastAsia"/>
          <w:b/>
          <w:bCs/>
          <w:color w:val="000000"/>
          <w:szCs w:val="21"/>
        </w:rPr>
        <w:t>服务要求</w:t>
      </w:r>
      <w:r>
        <w:rPr>
          <w:rFonts w:hint="eastAsia" w:asciiTheme="minorEastAsia" w:hAnsiTheme="minorEastAsia"/>
          <w:color w:val="000000"/>
          <w:szCs w:val="21"/>
        </w:rPr>
        <w:t>：</w:t>
      </w:r>
    </w:p>
    <w:p w14:paraId="5C568122">
      <w:pPr>
        <w:numPr>
          <w:ilvl w:val="0"/>
          <w:numId w:val="5"/>
        </w:numPr>
        <w:spacing w:after="160" w:line="360" w:lineRule="auto"/>
        <w:ind w:firstLine="422" w:firstLineChars="200"/>
        <w:jc w:val="left"/>
        <w:rPr>
          <w:rFonts w:hint="eastAsia" w:cs="微软雅黑" w:asciiTheme="minorEastAsia" w:hAnsiTheme="minorEastAsia"/>
          <w:color w:val="000000"/>
          <w:szCs w:val="21"/>
        </w:rPr>
      </w:pPr>
      <w:r>
        <w:rPr>
          <w:rFonts w:hint="eastAsia" w:cs="微软雅黑" w:asciiTheme="minorEastAsia" w:hAnsiTheme="minorEastAsia"/>
          <w:b/>
          <w:bCs/>
          <w:color w:val="000000"/>
          <w:szCs w:val="21"/>
        </w:rPr>
        <w:t>服务期限；</w:t>
      </w:r>
      <w:bookmarkStart w:id="35" w:name="_Hlk201247806"/>
      <w:r>
        <w:rPr>
          <w:rFonts w:hint="eastAsia" w:cs="微软雅黑" w:asciiTheme="minorEastAsia" w:hAnsiTheme="minorEastAsia"/>
          <w:color w:val="000000"/>
          <w:szCs w:val="21"/>
        </w:rPr>
        <w:t>服务期1年，自合同生效之日起算。</w:t>
      </w:r>
      <w:bookmarkEnd w:id="35"/>
    </w:p>
    <w:p w14:paraId="7DA4EEF5">
      <w:pPr>
        <w:numPr>
          <w:ilvl w:val="0"/>
          <w:numId w:val="5"/>
        </w:numPr>
        <w:spacing w:after="160" w:line="360" w:lineRule="auto"/>
        <w:ind w:firstLine="422" w:firstLineChars="200"/>
        <w:jc w:val="left"/>
        <w:rPr>
          <w:rFonts w:hint="eastAsia" w:ascii="宋体" w:hAnsi="宋体" w:eastAsia="宋体" w:cs="微软雅黑"/>
          <w:color w:val="000000"/>
          <w:szCs w:val="21"/>
        </w:rPr>
      </w:pPr>
      <w:r>
        <w:rPr>
          <w:rFonts w:hint="eastAsia" w:ascii="宋体" w:hAnsi="宋体" w:eastAsia="宋体"/>
          <w:b/>
          <w:bCs/>
          <w:szCs w:val="21"/>
        </w:rPr>
        <w:t>时限要求：</w:t>
      </w:r>
      <w:r>
        <w:rPr>
          <w:rFonts w:hint="eastAsia" w:ascii="宋体" w:hAnsi="宋体" w:eastAsia="宋体"/>
          <w:szCs w:val="21"/>
        </w:rPr>
        <w:t>投标人安排的项目组人员审核业务一般性项目，2-3个工作日内完成审核；复杂程度较高的项目，最迟5个工作日内完成审核。</w:t>
      </w:r>
    </w:p>
    <w:p w14:paraId="3B7025A4">
      <w:pPr>
        <w:numPr>
          <w:ilvl w:val="0"/>
          <w:numId w:val="5"/>
        </w:numPr>
        <w:spacing w:after="160" w:line="360" w:lineRule="auto"/>
        <w:ind w:firstLine="422" w:firstLineChars="200"/>
        <w:jc w:val="left"/>
        <w:rPr>
          <w:rFonts w:hint="eastAsia" w:cs="微软雅黑" w:asciiTheme="minorEastAsia" w:hAnsiTheme="minorEastAsia"/>
          <w:color w:val="000000"/>
          <w:szCs w:val="21"/>
        </w:rPr>
      </w:pPr>
      <w:r>
        <w:rPr>
          <w:rFonts w:hint="eastAsia" w:asciiTheme="minorEastAsia" w:hAnsiTheme="minorEastAsia"/>
          <w:b/>
          <w:bCs/>
          <w:szCs w:val="21"/>
        </w:rPr>
        <w:t>项目服务内容：</w:t>
      </w:r>
      <w:r>
        <w:rPr>
          <w:rFonts w:hint="eastAsia" w:asciiTheme="minorEastAsia" w:hAnsiTheme="minorEastAsia"/>
          <w:szCs w:val="21"/>
        </w:rPr>
        <w:t>深圳市宝安区政务服务和数据管理局计划于2025-2026年度开展概算审核咨询服务项目，根据项目投资规模拟划分为宝安区政务信息化政府投资项目概算审核服务（2025-2026年）A标段（以下简称“A标段”）、宝安区政务信息化政府投资项目概算审核服务（2025-2026年）B标段（以下简称“B标段”）。A、B两个标段拟分别采购两家概算审核服务供应商，本项目服务内容主要依据《信息系统工程造价指南（2019版）》《深圳市宝安区人民政府关于印发宝安区政府投资项目管理办法》（深宝规〔2022〕2号）、《宝安区政务信息化项目管理办法》(深宝府办〔2023〕8号)等相关文件的规定，协助深圳市宝安区政务服务和数据管理局开展2025-2026年（服务期内）区级政务信息化政府投资项目概算审核工作。</w:t>
      </w:r>
    </w:p>
    <w:p w14:paraId="5860C923">
      <w:pPr>
        <w:spacing w:line="360" w:lineRule="auto"/>
        <w:ind w:firstLine="420" w:firstLineChars="200"/>
        <w:jc w:val="left"/>
        <w:rPr>
          <w:rFonts w:hint="eastAsia" w:asciiTheme="minorEastAsia" w:hAnsiTheme="minorEastAsia"/>
          <w:szCs w:val="21"/>
        </w:rPr>
      </w:pPr>
      <w:r>
        <w:rPr>
          <w:rFonts w:hint="eastAsia" w:asciiTheme="minorEastAsia" w:hAnsiTheme="minorEastAsia"/>
          <w:szCs w:val="21"/>
        </w:rPr>
        <w:t>A标段内各项目投资规模为5000万元（含）以上，预算不超过24.96万元；B标段内各项目投资规模为5000万元以下，预算不超过20.16万元。若服务期内，所属A标段范围的政府投资项目的咨询设计公司为A标段中标供应商，则该项目转由B标段中标供应商提供概算审核服务；若服务期内，所属B标段范围的政府投资项目的咨询设计公司为B标段中标供应商，则该项目转由A标段中标供应商提供概算审核服务。</w:t>
      </w:r>
    </w:p>
    <w:tbl>
      <w:tblPr>
        <w:tblStyle w:val="20"/>
        <w:tblW w:w="4998" w:type="pct"/>
        <w:jc w:val="center"/>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autofit"/>
        <w:tblCellMar>
          <w:top w:w="60" w:type="dxa"/>
          <w:left w:w="60" w:type="dxa"/>
          <w:bottom w:w="60" w:type="dxa"/>
          <w:right w:w="60" w:type="dxa"/>
        </w:tblCellMar>
      </w:tblPr>
      <w:tblGrid>
        <w:gridCol w:w="4129"/>
        <w:gridCol w:w="2602"/>
        <w:gridCol w:w="1042"/>
        <w:gridCol w:w="1073"/>
      </w:tblGrid>
      <w:tr w14:paraId="58A838B5">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shd w:val="clear" w:color="auto" w:fill="BEBEBE"/>
            <w:vAlign w:val="center"/>
          </w:tcPr>
          <w:p w14:paraId="14112546">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服务需求名称</w:t>
            </w:r>
          </w:p>
        </w:tc>
        <w:tc>
          <w:tcPr>
            <w:tcW w:w="1471" w:type="pct"/>
            <w:tcBorders>
              <w:top w:val="single" w:color="auto" w:sz="4" w:space="0"/>
              <w:left w:val="single" w:color="auto" w:sz="4" w:space="0"/>
              <w:bottom w:val="single" w:color="auto" w:sz="4" w:space="0"/>
              <w:right w:val="single" w:color="auto" w:sz="4" w:space="0"/>
            </w:tcBorders>
            <w:shd w:val="clear" w:color="auto" w:fill="BEBEBE"/>
            <w:vAlign w:val="center"/>
          </w:tcPr>
          <w:p w14:paraId="70CFB4EF">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财政预算限额（元）</w:t>
            </w:r>
          </w:p>
        </w:tc>
        <w:tc>
          <w:tcPr>
            <w:tcW w:w="589" w:type="pct"/>
            <w:tcBorders>
              <w:top w:val="single" w:color="auto" w:sz="4" w:space="0"/>
              <w:left w:val="single" w:color="auto" w:sz="4" w:space="0"/>
              <w:bottom w:val="single" w:color="auto" w:sz="4" w:space="0"/>
              <w:right w:val="single" w:color="auto" w:sz="4" w:space="0"/>
            </w:tcBorders>
            <w:shd w:val="clear" w:color="auto" w:fill="BEBEBE"/>
            <w:vAlign w:val="center"/>
          </w:tcPr>
          <w:p w14:paraId="6B5D321A">
            <w:pPr>
              <w:spacing w:line="360" w:lineRule="auto"/>
              <w:ind w:firstLine="210" w:firstLineChars="100"/>
              <w:rPr>
                <w:rFonts w:hint="eastAsia" w:cs="宋体" w:asciiTheme="minorEastAsia" w:hAnsiTheme="minorEastAsia"/>
                <w:szCs w:val="21"/>
              </w:rPr>
            </w:pPr>
            <w:r>
              <w:rPr>
                <w:rFonts w:hint="eastAsia" w:cs="宋体" w:asciiTheme="minorEastAsia" w:hAnsiTheme="minorEastAsia"/>
                <w:szCs w:val="21"/>
              </w:rPr>
              <w:t>数量</w:t>
            </w:r>
          </w:p>
        </w:tc>
        <w:tc>
          <w:tcPr>
            <w:tcW w:w="606" w:type="pct"/>
            <w:tcBorders>
              <w:top w:val="single" w:color="auto" w:sz="4" w:space="0"/>
              <w:left w:val="single" w:color="auto" w:sz="4" w:space="0"/>
              <w:bottom w:val="single" w:color="auto" w:sz="4" w:space="0"/>
              <w:right w:val="single" w:color="auto" w:sz="4" w:space="0"/>
            </w:tcBorders>
            <w:shd w:val="clear" w:color="auto" w:fill="BEBEBE"/>
            <w:vAlign w:val="center"/>
          </w:tcPr>
          <w:p w14:paraId="71580441">
            <w:pPr>
              <w:spacing w:line="360" w:lineRule="auto"/>
              <w:ind w:firstLine="210" w:firstLineChars="100"/>
              <w:rPr>
                <w:rFonts w:hint="eastAsia" w:cs="宋体" w:asciiTheme="minorEastAsia" w:hAnsiTheme="minorEastAsia"/>
                <w:szCs w:val="21"/>
              </w:rPr>
            </w:pPr>
            <w:r>
              <w:rPr>
                <w:rFonts w:hint="eastAsia" w:cs="宋体" w:asciiTheme="minorEastAsia" w:hAnsiTheme="minorEastAsia"/>
                <w:szCs w:val="21"/>
              </w:rPr>
              <w:t>单位</w:t>
            </w:r>
          </w:p>
        </w:tc>
      </w:tr>
      <w:tr w14:paraId="6E195233">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vAlign w:val="center"/>
          </w:tcPr>
          <w:p w14:paraId="489464C6">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宝安区政务信息化政府投资项目概算审核咨询服务（2025-2026年）A标段</w:t>
            </w:r>
          </w:p>
        </w:tc>
        <w:tc>
          <w:tcPr>
            <w:tcW w:w="1471" w:type="pct"/>
            <w:tcBorders>
              <w:top w:val="single" w:color="auto" w:sz="4" w:space="0"/>
              <w:left w:val="single" w:color="auto" w:sz="4" w:space="0"/>
              <w:bottom w:val="single" w:color="auto" w:sz="4" w:space="0"/>
              <w:right w:val="single" w:color="auto" w:sz="4" w:space="0"/>
            </w:tcBorders>
            <w:vAlign w:val="center"/>
          </w:tcPr>
          <w:p w14:paraId="7FEAE4C8">
            <w:pPr>
              <w:spacing w:line="360" w:lineRule="auto"/>
              <w:ind w:firstLine="1050" w:firstLineChars="500"/>
              <w:rPr>
                <w:rFonts w:hint="eastAsia" w:cs="宋体" w:asciiTheme="minorEastAsia" w:hAnsiTheme="minorEastAsia"/>
                <w:szCs w:val="21"/>
              </w:rPr>
            </w:pPr>
            <w:r>
              <w:rPr>
                <w:rFonts w:hint="eastAsia" w:cs="宋体" w:asciiTheme="minorEastAsia" w:hAnsiTheme="minorEastAsia"/>
                <w:szCs w:val="21"/>
              </w:rPr>
              <w:t>24.96</w:t>
            </w:r>
          </w:p>
        </w:tc>
        <w:tc>
          <w:tcPr>
            <w:tcW w:w="589" w:type="pct"/>
            <w:tcBorders>
              <w:top w:val="single" w:color="auto" w:sz="4" w:space="0"/>
              <w:left w:val="single" w:color="auto" w:sz="4" w:space="0"/>
              <w:bottom w:val="single" w:color="auto" w:sz="4" w:space="0"/>
              <w:right w:val="single" w:color="auto" w:sz="4" w:space="0"/>
            </w:tcBorders>
            <w:vAlign w:val="center"/>
          </w:tcPr>
          <w:p w14:paraId="7157B93A">
            <w:pPr>
              <w:spacing w:line="360" w:lineRule="auto"/>
              <w:ind w:firstLine="440"/>
              <w:rPr>
                <w:rFonts w:hint="eastAsia" w:cs="宋体" w:asciiTheme="minorEastAsia" w:hAnsiTheme="minorEastAsia"/>
                <w:szCs w:val="21"/>
              </w:rPr>
            </w:pPr>
            <w:r>
              <w:rPr>
                <w:rFonts w:hint="eastAsia" w:cs="宋体" w:asciiTheme="minorEastAsia" w:hAnsiTheme="minorEastAsia"/>
                <w:szCs w:val="21"/>
              </w:rPr>
              <w:t>1</w:t>
            </w:r>
          </w:p>
        </w:tc>
        <w:tc>
          <w:tcPr>
            <w:tcW w:w="606" w:type="pct"/>
            <w:tcBorders>
              <w:top w:val="single" w:color="auto" w:sz="4" w:space="0"/>
              <w:left w:val="single" w:color="auto" w:sz="4" w:space="0"/>
              <w:bottom w:val="single" w:color="auto" w:sz="4" w:space="0"/>
              <w:right w:val="single" w:color="auto" w:sz="4" w:space="0"/>
            </w:tcBorders>
            <w:vAlign w:val="center"/>
          </w:tcPr>
          <w:p w14:paraId="4D69C78D">
            <w:pPr>
              <w:spacing w:line="360" w:lineRule="auto"/>
              <w:ind w:firstLine="440"/>
              <w:rPr>
                <w:rFonts w:hint="eastAsia" w:cs="宋体" w:asciiTheme="minorEastAsia" w:hAnsiTheme="minorEastAsia"/>
                <w:szCs w:val="21"/>
              </w:rPr>
            </w:pPr>
            <w:r>
              <w:rPr>
                <w:rFonts w:hint="eastAsia" w:cs="宋体" w:asciiTheme="minorEastAsia" w:hAnsiTheme="minorEastAsia"/>
                <w:szCs w:val="21"/>
              </w:rPr>
              <w:t>项</w:t>
            </w:r>
          </w:p>
        </w:tc>
      </w:tr>
      <w:tr w14:paraId="59CBE8A9">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vAlign w:val="center"/>
          </w:tcPr>
          <w:p w14:paraId="5C735088">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宝安区政务信息化政府投资项目概算审核咨询服务（2025-2026年）B标段</w:t>
            </w:r>
          </w:p>
        </w:tc>
        <w:tc>
          <w:tcPr>
            <w:tcW w:w="1471" w:type="pct"/>
            <w:tcBorders>
              <w:top w:val="single" w:color="auto" w:sz="4" w:space="0"/>
              <w:left w:val="single" w:color="auto" w:sz="4" w:space="0"/>
              <w:bottom w:val="single" w:color="auto" w:sz="4" w:space="0"/>
              <w:right w:val="single" w:color="auto" w:sz="4" w:space="0"/>
            </w:tcBorders>
            <w:vAlign w:val="center"/>
          </w:tcPr>
          <w:p w14:paraId="4EE561B9">
            <w:pPr>
              <w:spacing w:line="360" w:lineRule="auto"/>
              <w:ind w:firstLine="1050" w:firstLineChars="500"/>
              <w:rPr>
                <w:rFonts w:hint="eastAsia" w:cs="宋体" w:asciiTheme="minorEastAsia" w:hAnsiTheme="minorEastAsia"/>
                <w:szCs w:val="21"/>
              </w:rPr>
            </w:pPr>
            <w:r>
              <w:rPr>
                <w:rFonts w:hint="eastAsia" w:cs="宋体" w:asciiTheme="minorEastAsia" w:hAnsiTheme="minorEastAsia"/>
                <w:szCs w:val="21"/>
              </w:rPr>
              <w:t>20.16</w:t>
            </w:r>
          </w:p>
        </w:tc>
        <w:tc>
          <w:tcPr>
            <w:tcW w:w="589" w:type="pct"/>
            <w:tcBorders>
              <w:top w:val="single" w:color="auto" w:sz="4" w:space="0"/>
              <w:left w:val="single" w:color="auto" w:sz="4" w:space="0"/>
              <w:bottom w:val="single" w:color="auto" w:sz="4" w:space="0"/>
              <w:right w:val="single" w:color="auto" w:sz="4" w:space="0"/>
            </w:tcBorders>
            <w:vAlign w:val="center"/>
          </w:tcPr>
          <w:p w14:paraId="50E2DAC3">
            <w:pPr>
              <w:spacing w:line="360" w:lineRule="auto"/>
              <w:ind w:firstLine="440"/>
              <w:rPr>
                <w:rFonts w:hint="eastAsia" w:cs="宋体" w:asciiTheme="minorEastAsia" w:hAnsiTheme="minorEastAsia"/>
                <w:szCs w:val="21"/>
              </w:rPr>
            </w:pPr>
            <w:r>
              <w:rPr>
                <w:rFonts w:hint="eastAsia" w:cs="宋体" w:asciiTheme="minorEastAsia" w:hAnsiTheme="minorEastAsia"/>
                <w:szCs w:val="21"/>
              </w:rPr>
              <w:t>1</w:t>
            </w:r>
          </w:p>
        </w:tc>
        <w:tc>
          <w:tcPr>
            <w:tcW w:w="606" w:type="pct"/>
            <w:tcBorders>
              <w:top w:val="single" w:color="auto" w:sz="4" w:space="0"/>
              <w:left w:val="single" w:color="auto" w:sz="4" w:space="0"/>
              <w:bottom w:val="single" w:color="auto" w:sz="4" w:space="0"/>
              <w:right w:val="single" w:color="auto" w:sz="4" w:space="0"/>
            </w:tcBorders>
            <w:vAlign w:val="center"/>
          </w:tcPr>
          <w:p w14:paraId="29EF3B8A">
            <w:pPr>
              <w:spacing w:line="360" w:lineRule="auto"/>
              <w:ind w:firstLine="440"/>
              <w:rPr>
                <w:rFonts w:hint="eastAsia" w:cs="宋体" w:asciiTheme="minorEastAsia" w:hAnsiTheme="minorEastAsia"/>
                <w:szCs w:val="21"/>
              </w:rPr>
            </w:pPr>
            <w:r>
              <w:rPr>
                <w:rFonts w:hint="eastAsia" w:cs="宋体" w:asciiTheme="minorEastAsia" w:hAnsiTheme="minorEastAsia"/>
                <w:szCs w:val="21"/>
              </w:rPr>
              <w:t>项</w:t>
            </w:r>
          </w:p>
        </w:tc>
      </w:tr>
    </w:tbl>
    <w:p w14:paraId="7EA978D4">
      <w:pPr>
        <w:pStyle w:val="3"/>
        <w:rPr>
          <w:b/>
          <w:bCs/>
        </w:rPr>
      </w:pPr>
    </w:p>
    <w:p w14:paraId="468D4A43">
      <w:pPr>
        <w:numPr>
          <w:ilvl w:val="0"/>
          <w:numId w:val="5"/>
        </w:numPr>
        <w:spacing w:line="360" w:lineRule="auto"/>
        <w:ind w:firstLine="422" w:firstLineChars="200"/>
        <w:jc w:val="left"/>
        <w:rPr>
          <w:rFonts w:hint="eastAsia" w:cs="___WRD_EMBED_SUB_46" w:asciiTheme="minorEastAsia" w:hAnsiTheme="minorEastAsia"/>
          <w:b/>
          <w:bCs/>
          <w:color w:val="000000"/>
          <w:szCs w:val="21"/>
        </w:rPr>
      </w:pPr>
      <w:r>
        <w:rPr>
          <w:rFonts w:hint="eastAsia" w:cs="___WRD_EMBED_SUB_46" w:asciiTheme="minorEastAsia" w:hAnsiTheme="minorEastAsia"/>
          <w:b/>
          <w:bCs/>
          <w:color w:val="000000"/>
          <w:szCs w:val="21"/>
        </w:rPr>
        <w:t>项目团队要求；</w:t>
      </w:r>
    </w:p>
    <w:p w14:paraId="3566BFE3">
      <w:pPr>
        <w:pStyle w:val="3"/>
        <w:ind w:firstLine="424" w:firstLineChars="202"/>
        <w:rPr>
          <w:rFonts w:hint="eastAsia" w:ascii="宋体" w:hAnsi="宋体" w:eastAsia="宋体"/>
          <w:sz w:val="21"/>
          <w:szCs w:val="21"/>
        </w:rPr>
      </w:pPr>
      <w:r>
        <w:rPr>
          <w:rFonts w:ascii="宋体" w:hAnsi="宋体" w:eastAsia="宋体"/>
          <w:sz w:val="21"/>
          <w:szCs w:val="21"/>
        </w:rPr>
        <w:t>（1）根据项目的规模及特点，每个团队应配备人员不少于5人项目团队，项目组成员均应具备开展概算审核业务所必需的专业技术能力。5人的项目团队均须具备一级造价工程师或软件工程造价师资质，熟练掌握概算审核等各项法律规定及政策要求，项目组主要成员须保持稳定。</w:t>
      </w:r>
    </w:p>
    <w:p w14:paraId="41DC2F3F">
      <w:pPr>
        <w:pStyle w:val="3"/>
        <w:ind w:firstLine="424" w:firstLineChars="202"/>
        <w:rPr>
          <w:rFonts w:hint="eastAsia" w:ascii="宋体" w:hAnsi="宋体" w:eastAsia="宋体"/>
          <w:sz w:val="21"/>
          <w:szCs w:val="21"/>
        </w:rPr>
      </w:pPr>
      <w:r>
        <w:rPr>
          <w:rFonts w:ascii="宋体" w:hAnsi="宋体" w:eastAsia="宋体"/>
          <w:sz w:val="21"/>
          <w:szCs w:val="21"/>
        </w:rPr>
        <w:t>（2）在本项目实施过程中，实行项目负责人制，除采购单位书面要求，原则上不更换项目负责人。</w:t>
      </w:r>
    </w:p>
    <w:p w14:paraId="370D5E2D">
      <w:pPr>
        <w:pStyle w:val="3"/>
        <w:ind w:firstLine="424" w:firstLineChars="202"/>
        <w:rPr>
          <w:rFonts w:hint="eastAsia" w:ascii="宋体" w:hAnsi="宋体" w:eastAsia="宋体"/>
          <w:sz w:val="21"/>
          <w:szCs w:val="21"/>
        </w:rPr>
      </w:pPr>
      <w:r>
        <w:rPr>
          <w:rFonts w:ascii="宋体" w:hAnsi="宋体" w:eastAsia="宋体"/>
          <w:sz w:val="21"/>
          <w:szCs w:val="21"/>
        </w:rPr>
        <w:t>（3）投标人中标后提供服务期间，项目组工作人员必须符合要求且原则上不得中途更换，如确需更换，必须向采购单位提出书面申请，替换人员必须符合要求，并提供替换人员的技术职称、执业资格、从业经验和工作年限等证明资料，经采购人同意后方可替换。</w:t>
      </w:r>
    </w:p>
    <w:p w14:paraId="16E2B978">
      <w:pPr>
        <w:pStyle w:val="3"/>
        <w:ind w:firstLine="424" w:firstLineChars="202"/>
        <w:rPr>
          <w:rFonts w:hint="eastAsia" w:ascii="宋体" w:hAnsi="宋体" w:eastAsia="宋体"/>
          <w:sz w:val="21"/>
          <w:szCs w:val="21"/>
        </w:rPr>
      </w:pPr>
      <w:r>
        <w:rPr>
          <w:rFonts w:ascii="宋体" w:hAnsi="宋体" w:eastAsia="宋体"/>
          <w:sz w:val="21"/>
          <w:szCs w:val="21"/>
        </w:rPr>
        <w:t>（4）投标人安排的项目工作组人员在开展协助审核服务工作期间被投诉两次及以上的，或出具的审核报告经复核后明显不符合质量要求的，或拒不配合采购人相关业务指导的，采购人有权责令投标人更换项目组工作人员，情节特别严重的，采购人可直接解除委托关系，更换的项目组人员必须符合相关要求，且经采购人同意后方可投入项目组开展审核服务工作；</w:t>
      </w:r>
    </w:p>
    <w:p w14:paraId="12F1F143">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5</w:t>
      </w:r>
      <w:r>
        <w:rPr>
          <w:rFonts w:ascii="宋体" w:hAnsi="宋体" w:eastAsia="宋体"/>
          <w:b/>
          <w:bCs/>
          <w:sz w:val="21"/>
          <w:szCs w:val="21"/>
        </w:rPr>
        <w:t>.后续服务要求：</w:t>
      </w:r>
    </w:p>
    <w:p w14:paraId="66C14173">
      <w:pPr>
        <w:pStyle w:val="3"/>
        <w:ind w:firstLine="424" w:firstLineChars="202"/>
        <w:rPr>
          <w:rFonts w:hint="eastAsia" w:ascii="宋体" w:hAnsi="宋体" w:eastAsia="宋体"/>
          <w:sz w:val="21"/>
          <w:szCs w:val="21"/>
        </w:rPr>
      </w:pPr>
      <w:r>
        <w:rPr>
          <w:rFonts w:ascii="宋体" w:hAnsi="宋体" w:eastAsia="宋体"/>
          <w:sz w:val="21"/>
          <w:szCs w:val="21"/>
        </w:rPr>
        <w:t>（1）本项目服务完成后，服务商及其安排的项目组成员仍应响应采购人对项目组人员已参与完成审核项目的必要的配合工作。</w:t>
      </w:r>
    </w:p>
    <w:p w14:paraId="1EF8B5C4">
      <w:pPr>
        <w:pStyle w:val="3"/>
        <w:ind w:firstLine="424" w:firstLineChars="202"/>
        <w:rPr>
          <w:rFonts w:hint="eastAsia" w:ascii="宋体" w:hAnsi="宋体" w:eastAsia="宋体"/>
          <w:sz w:val="21"/>
          <w:szCs w:val="21"/>
        </w:rPr>
      </w:pPr>
      <w:r>
        <w:rPr>
          <w:rFonts w:ascii="宋体" w:hAnsi="宋体" w:eastAsia="宋体"/>
          <w:sz w:val="21"/>
          <w:szCs w:val="21"/>
        </w:rPr>
        <w:t>（2）乙方应配合甲方提供相关部门审核所需资料，并遵循事后审核结果。如审定金额低于合同约定金额，则以审定结果为准，乙方应在甲方指定期限内配合退还已支付的资金差额。合同款项尚未支付的，甲方有权在未支付的款项中予以扣除，尚未支付的款项不足以扣除的，乙方应在甲方要求时间内补足；如项目审定金额高于合同约定金额的，则按合同约定金额履行；</w:t>
      </w:r>
    </w:p>
    <w:p w14:paraId="4661E3A3">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6</w:t>
      </w:r>
      <w:r>
        <w:rPr>
          <w:rFonts w:ascii="宋体" w:hAnsi="宋体" w:eastAsia="宋体"/>
          <w:b/>
          <w:bCs/>
          <w:sz w:val="21"/>
          <w:szCs w:val="21"/>
        </w:rPr>
        <w:t>.验收方式：</w:t>
      </w:r>
    </w:p>
    <w:p w14:paraId="3466D056">
      <w:pPr>
        <w:pStyle w:val="3"/>
        <w:ind w:firstLine="424" w:firstLineChars="202"/>
        <w:rPr>
          <w:rFonts w:hint="eastAsia" w:ascii="宋体" w:hAnsi="宋体" w:eastAsia="宋体"/>
          <w:sz w:val="21"/>
          <w:szCs w:val="21"/>
        </w:rPr>
      </w:pPr>
      <w:r>
        <w:rPr>
          <w:rFonts w:ascii="宋体" w:hAnsi="宋体" w:eastAsia="宋体"/>
          <w:sz w:val="21"/>
          <w:szCs w:val="21"/>
        </w:rPr>
        <w:t>（1）工作质量要求：严格遵循《信息系统工程造价指南（2019版）》《深圳市宝安区人民政府关于印发宝安区政府投资项目管理办法》（深宝规〔2022〕2号）、《宝安区政务信息化项目管理办法》(深宝府办〔2023〕8号)等相关文件的规定，并按照政府采购招投标文件和采购人的有关规定开展审核服务工作。</w:t>
      </w:r>
    </w:p>
    <w:p w14:paraId="67535133">
      <w:pPr>
        <w:pStyle w:val="3"/>
        <w:ind w:firstLine="424" w:firstLineChars="202"/>
        <w:rPr>
          <w:rFonts w:hint="eastAsia" w:ascii="宋体" w:hAnsi="宋体" w:eastAsia="宋体"/>
          <w:sz w:val="21"/>
          <w:szCs w:val="21"/>
        </w:rPr>
      </w:pPr>
      <w:r>
        <w:rPr>
          <w:rFonts w:ascii="宋体" w:hAnsi="宋体" w:eastAsia="宋体"/>
          <w:sz w:val="21"/>
          <w:szCs w:val="21"/>
        </w:rPr>
        <w:t>（2）服务成果：服务单位向采购单位提交的报告，需提供不少于贰份纸质文档和壹份电子文档，最终所需文档数量根据采购单位实际情况而定。</w:t>
      </w:r>
    </w:p>
    <w:p w14:paraId="025F0931">
      <w:pPr>
        <w:pStyle w:val="3"/>
        <w:ind w:firstLine="424" w:firstLineChars="202"/>
        <w:rPr>
          <w:rFonts w:hint="eastAsia" w:ascii="宋体" w:hAnsi="宋体" w:eastAsia="宋体"/>
          <w:sz w:val="21"/>
          <w:szCs w:val="21"/>
        </w:rPr>
      </w:pPr>
      <w:r>
        <w:rPr>
          <w:rFonts w:ascii="宋体" w:hAnsi="宋体" w:eastAsia="宋体"/>
          <w:sz w:val="21"/>
          <w:szCs w:val="21"/>
        </w:rPr>
        <w:t>（3）采购方将对服务单位的服务情况进行评价，按照优、良、中、差等级进行打分，具体要求以合同文本的约定为准。评价等级为差的，深圳市宝安区政务服务和数据管理局有权提前终止现有服务合同、拒绝服务单位参与本项目下一轮投标；</w:t>
      </w:r>
    </w:p>
    <w:p w14:paraId="12F0535A">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7</w:t>
      </w:r>
      <w:r>
        <w:rPr>
          <w:rFonts w:ascii="宋体" w:hAnsi="宋体" w:eastAsia="宋体"/>
          <w:b/>
          <w:bCs/>
          <w:sz w:val="21"/>
          <w:szCs w:val="21"/>
        </w:rPr>
        <w:t>.报价要求：</w:t>
      </w:r>
    </w:p>
    <w:p w14:paraId="28BA602B">
      <w:pPr>
        <w:pStyle w:val="3"/>
        <w:ind w:firstLine="424" w:firstLineChars="202"/>
        <w:rPr>
          <w:rFonts w:hint="eastAsia" w:ascii="宋体" w:hAnsi="宋体" w:eastAsia="宋体"/>
          <w:sz w:val="21"/>
          <w:szCs w:val="21"/>
        </w:rPr>
      </w:pPr>
      <w:r>
        <w:rPr>
          <w:rFonts w:ascii="宋体" w:hAnsi="宋体" w:eastAsia="宋体"/>
          <w:sz w:val="21"/>
          <w:szCs w:val="21"/>
        </w:rPr>
        <w:t>（1）服务商的报价不得超过项目预算金额。</w:t>
      </w:r>
    </w:p>
    <w:p w14:paraId="11080C25">
      <w:pPr>
        <w:pStyle w:val="3"/>
        <w:ind w:firstLine="424" w:firstLineChars="202"/>
        <w:rPr>
          <w:rFonts w:hint="eastAsia" w:ascii="宋体" w:hAnsi="宋体" w:eastAsia="宋体"/>
          <w:sz w:val="21"/>
          <w:szCs w:val="21"/>
        </w:rPr>
      </w:pPr>
      <w:r>
        <w:rPr>
          <w:rFonts w:ascii="宋体" w:hAnsi="宋体" w:eastAsia="宋体"/>
          <w:sz w:val="21"/>
          <w:szCs w:val="21"/>
        </w:rPr>
        <w:t>（2）本项目服务费应包括服务成本、法定税费和企业的利润等。报价总价作为中标服务商与采购单位签订的合同金额。</w:t>
      </w:r>
    </w:p>
    <w:p w14:paraId="7CC69598">
      <w:pPr>
        <w:pStyle w:val="3"/>
        <w:ind w:firstLine="424" w:firstLineChars="202"/>
        <w:rPr>
          <w:rFonts w:hint="eastAsia" w:ascii="宋体" w:hAnsi="宋体" w:eastAsia="宋体"/>
          <w:sz w:val="21"/>
          <w:szCs w:val="21"/>
        </w:rPr>
      </w:pPr>
      <w:r>
        <w:rPr>
          <w:rFonts w:ascii="宋体" w:hAnsi="宋体" w:eastAsia="宋体"/>
          <w:sz w:val="21"/>
          <w:szCs w:val="21"/>
        </w:rPr>
        <w:t>（3）本项目要求投标人在单项协审费用基础上报出“折扣”作为投标报价。“折扣”是唯一的价格分计算依据，投标单位应根据本企业的成本自行决定报价。此费用为完成本项目所有工作量的费用，包括但不限于劳务服务成本（含人员工资、福利等费用）、资料费、法定税费和企业管理的利润等本项目涉及的一切费用。</w:t>
      </w:r>
    </w:p>
    <w:p w14:paraId="6965E439">
      <w:pPr>
        <w:pStyle w:val="3"/>
        <w:ind w:firstLine="424" w:firstLineChars="202"/>
        <w:rPr>
          <w:rFonts w:hint="eastAsia" w:ascii="宋体" w:hAnsi="宋体" w:eastAsia="宋体"/>
          <w:sz w:val="21"/>
          <w:szCs w:val="21"/>
        </w:rPr>
      </w:pPr>
      <w:r>
        <w:rPr>
          <w:rFonts w:ascii="宋体" w:hAnsi="宋体" w:eastAsia="宋体"/>
          <w:sz w:val="21"/>
          <w:szCs w:val="21"/>
        </w:rPr>
        <w:t>（4）折扣填写要求</w:t>
      </w:r>
    </w:p>
    <w:p w14:paraId="04F1503A">
      <w:pPr>
        <w:pStyle w:val="3"/>
        <w:ind w:firstLine="424" w:firstLineChars="202"/>
        <w:rPr>
          <w:rFonts w:hint="eastAsia" w:ascii="宋体" w:hAnsi="宋体" w:eastAsia="宋体"/>
          <w:sz w:val="21"/>
          <w:szCs w:val="21"/>
        </w:rPr>
      </w:pPr>
      <w:r>
        <w:rPr>
          <w:rFonts w:ascii="宋体" w:hAnsi="宋体" w:eastAsia="宋体"/>
          <w:sz w:val="21"/>
          <w:szCs w:val="21"/>
        </w:rPr>
        <w:t>①投标折扣应精确到小数点后两位，如：0.95、0.80、0.78；</w:t>
      </w:r>
    </w:p>
    <w:p w14:paraId="389F7BAA">
      <w:pPr>
        <w:pStyle w:val="3"/>
        <w:ind w:firstLine="424" w:firstLineChars="202"/>
        <w:rPr>
          <w:rFonts w:hint="eastAsia" w:ascii="宋体" w:hAnsi="宋体" w:eastAsia="宋体"/>
          <w:sz w:val="21"/>
          <w:szCs w:val="21"/>
        </w:rPr>
      </w:pPr>
      <w:r>
        <w:rPr>
          <w:rFonts w:ascii="宋体" w:hAnsi="宋体" w:eastAsia="宋体"/>
          <w:sz w:val="21"/>
          <w:szCs w:val="21"/>
        </w:rPr>
        <w:t>②投标折扣应小于等于1，否则作投标无效处理；</w:t>
      </w:r>
    </w:p>
    <w:p w14:paraId="5958043E">
      <w:pPr>
        <w:pStyle w:val="3"/>
        <w:ind w:firstLine="424" w:firstLineChars="202"/>
        <w:rPr>
          <w:rFonts w:hint="eastAsia" w:ascii="宋体" w:hAnsi="宋体" w:eastAsia="宋体"/>
          <w:sz w:val="21"/>
          <w:szCs w:val="21"/>
        </w:rPr>
      </w:pPr>
      <w:r>
        <w:rPr>
          <w:rFonts w:ascii="宋体" w:hAnsi="宋体" w:eastAsia="宋体"/>
          <w:sz w:val="21"/>
          <w:szCs w:val="21"/>
        </w:rPr>
        <w:t>③投标人在投标时必须充分考虑本项目结算方式的要求后，再进行报价。</w:t>
      </w:r>
    </w:p>
    <w:p w14:paraId="20A7B669">
      <w:pPr>
        <w:pStyle w:val="3"/>
        <w:ind w:firstLine="424" w:firstLineChars="202"/>
        <w:rPr>
          <w:rFonts w:hint="eastAsia" w:ascii="宋体" w:hAnsi="宋体" w:eastAsia="宋体"/>
          <w:sz w:val="21"/>
          <w:szCs w:val="21"/>
        </w:rPr>
      </w:pPr>
      <w:r>
        <w:rPr>
          <w:rFonts w:ascii="宋体" w:hAnsi="宋体" w:eastAsia="宋体"/>
          <w:sz w:val="21"/>
          <w:szCs w:val="21"/>
        </w:rPr>
        <w:t>④投标人参与投标只允许填报一个“折扣”，不允许填报2个（或以上）的“折扣”；填报了2个或以上“折扣”的，其投标将直接作投标无效处理；</w:t>
      </w:r>
    </w:p>
    <w:p w14:paraId="5D0DA599">
      <w:pPr>
        <w:pStyle w:val="3"/>
        <w:ind w:firstLine="424" w:firstLineChars="202"/>
        <w:rPr>
          <w:rFonts w:hint="eastAsia" w:ascii="宋体" w:hAnsi="宋体" w:eastAsia="宋体"/>
          <w:sz w:val="21"/>
          <w:szCs w:val="21"/>
        </w:rPr>
      </w:pPr>
      <w:r>
        <w:rPr>
          <w:rFonts w:ascii="宋体" w:hAnsi="宋体" w:eastAsia="宋体"/>
          <w:sz w:val="21"/>
          <w:szCs w:val="21"/>
        </w:rPr>
        <w:t>⑤“折扣”缺填、漏填将直接作投标无效处理。</w:t>
      </w:r>
    </w:p>
    <w:p w14:paraId="6F96B50C">
      <w:pPr>
        <w:pStyle w:val="3"/>
        <w:ind w:firstLine="424" w:firstLineChars="202"/>
        <w:rPr>
          <w:rFonts w:hint="eastAsia" w:ascii="宋体" w:hAnsi="宋体" w:eastAsia="宋体"/>
          <w:sz w:val="21"/>
          <w:szCs w:val="21"/>
        </w:rPr>
      </w:pPr>
      <w:r>
        <w:rPr>
          <w:rFonts w:ascii="宋体" w:hAnsi="宋体" w:eastAsia="宋体"/>
          <w:sz w:val="21"/>
          <w:szCs w:val="21"/>
        </w:rPr>
        <w:t>（5）单项审核服务费的基准金额范围参照下表进行分段计费，基准金额主要结合信息化项目概算金额、相关文件费率等内容确定。中标供应商须提供1个最终折扣费率，最终单项结算价格=基准服务费*供应商折扣费率，最终服务期结束总结算价不超过投标总价。</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790"/>
        <w:gridCol w:w="2309"/>
      </w:tblGrid>
      <w:tr w14:paraId="0614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shd w:val="clear" w:color="auto" w:fill="BEBEBE"/>
            <w:vAlign w:val="center"/>
          </w:tcPr>
          <w:p w14:paraId="03AC7EBB">
            <w:pPr>
              <w:pStyle w:val="3"/>
              <w:rPr>
                <w:rFonts w:hint="eastAsia" w:ascii="宋体" w:hAnsi="宋体" w:eastAsia="宋体"/>
                <w:sz w:val="21"/>
                <w:szCs w:val="21"/>
              </w:rPr>
            </w:pPr>
            <w:r>
              <w:rPr>
                <w:rFonts w:hint="eastAsia" w:ascii="宋体" w:hAnsi="宋体" w:eastAsia="宋体"/>
                <w:sz w:val="21"/>
                <w:szCs w:val="21"/>
              </w:rPr>
              <w:t>序号</w:t>
            </w:r>
          </w:p>
        </w:tc>
        <w:tc>
          <w:tcPr>
            <w:tcW w:w="3790" w:type="dxa"/>
            <w:tcBorders>
              <w:top w:val="single" w:color="auto" w:sz="4" w:space="0"/>
              <w:left w:val="single" w:color="auto" w:sz="4" w:space="0"/>
              <w:bottom w:val="single" w:color="auto" w:sz="4" w:space="0"/>
              <w:right w:val="single" w:color="auto" w:sz="4" w:space="0"/>
            </w:tcBorders>
            <w:shd w:val="clear" w:color="auto" w:fill="BEBEBE"/>
            <w:vAlign w:val="center"/>
          </w:tcPr>
          <w:p w14:paraId="0B8678AB">
            <w:pPr>
              <w:pStyle w:val="3"/>
              <w:rPr>
                <w:rFonts w:hint="eastAsia" w:ascii="宋体" w:hAnsi="宋体" w:eastAsia="宋体"/>
                <w:sz w:val="21"/>
                <w:szCs w:val="21"/>
              </w:rPr>
            </w:pPr>
            <w:r>
              <w:rPr>
                <w:rFonts w:hint="eastAsia" w:ascii="宋体" w:hAnsi="宋体" w:eastAsia="宋体"/>
                <w:sz w:val="21"/>
                <w:szCs w:val="21"/>
              </w:rPr>
              <w:t>基准金额区间</w:t>
            </w:r>
          </w:p>
        </w:tc>
        <w:tc>
          <w:tcPr>
            <w:tcW w:w="2309" w:type="dxa"/>
            <w:tcBorders>
              <w:top w:val="single" w:color="auto" w:sz="4" w:space="0"/>
              <w:left w:val="single" w:color="auto" w:sz="4" w:space="0"/>
              <w:bottom w:val="single" w:color="auto" w:sz="4" w:space="0"/>
              <w:right w:val="single" w:color="auto" w:sz="4" w:space="0"/>
            </w:tcBorders>
            <w:shd w:val="clear" w:color="auto" w:fill="BEBEBE"/>
            <w:vAlign w:val="center"/>
          </w:tcPr>
          <w:p w14:paraId="40CFFC75">
            <w:pPr>
              <w:pStyle w:val="3"/>
              <w:rPr>
                <w:rFonts w:hint="eastAsia" w:ascii="宋体" w:hAnsi="宋体" w:eastAsia="宋体"/>
                <w:sz w:val="21"/>
                <w:szCs w:val="21"/>
              </w:rPr>
            </w:pPr>
            <w:r>
              <w:rPr>
                <w:rFonts w:hint="eastAsia" w:ascii="宋体" w:hAnsi="宋体" w:eastAsia="宋体"/>
                <w:sz w:val="21"/>
                <w:szCs w:val="21"/>
              </w:rPr>
              <w:t>基准服务费区间（元）</w:t>
            </w:r>
          </w:p>
        </w:tc>
      </w:tr>
      <w:tr w14:paraId="2BBC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6A0E8E66">
            <w:pPr>
              <w:pStyle w:val="3"/>
              <w:rPr>
                <w:rFonts w:hint="eastAsia" w:ascii="宋体" w:hAnsi="宋体" w:eastAsia="宋体"/>
                <w:sz w:val="21"/>
                <w:szCs w:val="21"/>
              </w:rPr>
            </w:pPr>
            <w:r>
              <w:rPr>
                <w:rFonts w:hint="eastAsia" w:ascii="宋体" w:hAnsi="宋体" w:eastAsia="宋体"/>
                <w:sz w:val="21"/>
                <w:szCs w:val="21"/>
              </w:rPr>
              <w:t>1</w:t>
            </w:r>
          </w:p>
        </w:tc>
        <w:tc>
          <w:tcPr>
            <w:tcW w:w="3790" w:type="dxa"/>
            <w:tcBorders>
              <w:top w:val="single" w:color="auto" w:sz="4" w:space="0"/>
              <w:left w:val="single" w:color="auto" w:sz="4" w:space="0"/>
              <w:bottom w:val="single" w:color="auto" w:sz="4" w:space="0"/>
              <w:right w:val="single" w:color="auto" w:sz="4" w:space="0"/>
            </w:tcBorders>
            <w:vAlign w:val="center"/>
          </w:tcPr>
          <w:p w14:paraId="4B79DB36">
            <w:pPr>
              <w:pStyle w:val="3"/>
              <w:rPr>
                <w:rFonts w:hint="eastAsia" w:ascii="宋体" w:hAnsi="宋体" w:eastAsia="宋体"/>
                <w:sz w:val="21"/>
                <w:szCs w:val="21"/>
              </w:rPr>
            </w:pPr>
            <w:r>
              <w:rPr>
                <w:rFonts w:hint="eastAsia" w:ascii="宋体" w:hAnsi="宋体" w:eastAsia="宋体"/>
                <w:sz w:val="21"/>
                <w:szCs w:val="21"/>
              </w:rPr>
              <w:t>200万（含）-500万元（含）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1CDB7FA2">
            <w:pPr>
              <w:pStyle w:val="3"/>
              <w:rPr>
                <w:rFonts w:hint="eastAsia" w:ascii="宋体" w:hAnsi="宋体" w:eastAsia="宋体"/>
                <w:sz w:val="21"/>
                <w:szCs w:val="21"/>
              </w:rPr>
            </w:pPr>
            <w:r>
              <w:rPr>
                <w:rFonts w:hint="eastAsia" w:ascii="宋体" w:hAnsi="宋体" w:eastAsia="宋体"/>
                <w:sz w:val="21"/>
                <w:szCs w:val="21"/>
              </w:rPr>
              <w:t>3150-7200</w:t>
            </w:r>
          </w:p>
        </w:tc>
      </w:tr>
      <w:tr w14:paraId="2F0B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6F473CF0">
            <w:pPr>
              <w:pStyle w:val="3"/>
              <w:rPr>
                <w:rFonts w:hint="eastAsia" w:ascii="宋体" w:hAnsi="宋体" w:eastAsia="宋体"/>
                <w:sz w:val="21"/>
                <w:szCs w:val="21"/>
              </w:rPr>
            </w:pPr>
            <w:r>
              <w:rPr>
                <w:rFonts w:hint="eastAsia" w:ascii="宋体" w:hAnsi="宋体" w:eastAsia="宋体"/>
                <w:sz w:val="21"/>
                <w:szCs w:val="21"/>
              </w:rPr>
              <w:t>2</w:t>
            </w:r>
          </w:p>
        </w:tc>
        <w:tc>
          <w:tcPr>
            <w:tcW w:w="3790" w:type="dxa"/>
            <w:tcBorders>
              <w:top w:val="single" w:color="auto" w:sz="4" w:space="0"/>
              <w:left w:val="single" w:color="auto" w:sz="4" w:space="0"/>
              <w:bottom w:val="single" w:color="auto" w:sz="4" w:space="0"/>
              <w:right w:val="single" w:color="auto" w:sz="4" w:space="0"/>
            </w:tcBorders>
            <w:vAlign w:val="center"/>
          </w:tcPr>
          <w:p w14:paraId="1AF9B3A8">
            <w:pPr>
              <w:pStyle w:val="3"/>
              <w:rPr>
                <w:rFonts w:hint="eastAsia" w:ascii="宋体" w:hAnsi="宋体" w:eastAsia="宋体"/>
                <w:sz w:val="21"/>
                <w:szCs w:val="21"/>
              </w:rPr>
            </w:pPr>
            <w:r>
              <w:rPr>
                <w:rFonts w:hint="eastAsia" w:ascii="宋体" w:hAnsi="宋体" w:eastAsia="宋体"/>
                <w:sz w:val="21"/>
                <w:szCs w:val="21"/>
              </w:rPr>
              <w:t>500万-1000万元（含）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786E003B">
            <w:pPr>
              <w:pStyle w:val="3"/>
              <w:rPr>
                <w:rFonts w:hint="eastAsia" w:ascii="宋体" w:hAnsi="宋体" w:eastAsia="宋体"/>
                <w:sz w:val="21"/>
                <w:szCs w:val="21"/>
              </w:rPr>
            </w:pPr>
            <w:r>
              <w:rPr>
                <w:rFonts w:hint="eastAsia" w:ascii="宋体" w:hAnsi="宋体" w:eastAsia="宋体"/>
                <w:sz w:val="21"/>
                <w:szCs w:val="21"/>
              </w:rPr>
              <w:t>7201-13500</w:t>
            </w:r>
          </w:p>
        </w:tc>
      </w:tr>
      <w:tr w14:paraId="4152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72CCCBDC">
            <w:pPr>
              <w:pStyle w:val="3"/>
              <w:rPr>
                <w:rFonts w:hint="eastAsia" w:ascii="宋体" w:hAnsi="宋体" w:eastAsia="宋体"/>
                <w:sz w:val="21"/>
                <w:szCs w:val="21"/>
              </w:rPr>
            </w:pPr>
            <w:r>
              <w:rPr>
                <w:rFonts w:hint="eastAsia" w:ascii="宋体" w:hAnsi="宋体" w:eastAsia="宋体"/>
                <w:sz w:val="21"/>
                <w:szCs w:val="21"/>
              </w:rPr>
              <w:t>3</w:t>
            </w:r>
          </w:p>
        </w:tc>
        <w:tc>
          <w:tcPr>
            <w:tcW w:w="3790" w:type="dxa"/>
            <w:tcBorders>
              <w:top w:val="single" w:color="auto" w:sz="4" w:space="0"/>
              <w:left w:val="single" w:color="auto" w:sz="4" w:space="0"/>
              <w:bottom w:val="single" w:color="auto" w:sz="4" w:space="0"/>
              <w:right w:val="single" w:color="auto" w:sz="4" w:space="0"/>
            </w:tcBorders>
            <w:vAlign w:val="center"/>
          </w:tcPr>
          <w:p w14:paraId="35B5B40E">
            <w:pPr>
              <w:pStyle w:val="3"/>
              <w:rPr>
                <w:rFonts w:hint="eastAsia" w:ascii="宋体" w:hAnsi="宋体" w:eastAsia="宋体"/>
                <w:sz w:val="21"/>
                <w:szCs w:val="21"/>
              </w:rPr>
            </w:pPr>
            <w:r>
              <w:rPr>
                <w:rFonts w:hint="eastAsia" w:ascii="宋体" w:hAnsi="宋体" w:eastAsia="宋体"/>
                <w:sz w:val="21"/>
                <w:szCs w:val="21"/>
              </w:rPr>
              <w:t>1000万元-5000万元（含）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16C93DC0">
            <w:pPr>
              <w:pStyle w:val="3"/>
              <w:rPr>
                <w:rFonts w:hint="eastAsia" w:ascii="宋体" w:hAnsi="宋体" w:eastAsia="宋体"/>
                <w:sz w:val="21"/>
                <w:szCs w:val="21"/>
              </w:rPr>
            </w:pPr>
            <w:r>
              <w:rPr>
                <w:rFonts w:hint="eastAsia" w:ascii="宋体" w:hAnsi="宋体" w:eastAsia="宋体"/>
                <w:sz w:val="21"/>
                <w:szCs w:val="21"/>
              </w:rPr>
              <w:t>13501-53600</w:t>
            </w:r>
          </w:p>
        </w:tc>
      </w:tr>
      <w:tr w14:paraId="0D75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1E7ECAB2">
            <w:pPr>
              <w:pStyle w:val="3"/>
              <w:rPr>
                <w:rFonts w:hint="eastAsia" w:ascii="宋体" w:hAnsi="宋体" w:eastAsia="宋体"/>
                <w:sz w:val="21"/>
                <w:szCs w:val="21"/>
              </w:rPr>
            </w:pPr>
            <w:r>
              <w:rPr>
                <w:rFonts w:hint="eastAsia" w:ascii="宋体" w:hAnsi="宋体" w:eastAsia="宋体"/>
                <w:sz w:val="21"/>
                <w:szCs w:val="21"/>
              </w:rPr>
              <w:t>4</w:t>
            </w:r>
          </w:p>
        </w:tc>
        <w:tc>
          <w:tcPr>
            <w:tcW w:w="3790" w:type="dxa"/>
            <w:tcBorders>
              <w:top w:val="single" w:color="auto" w:sz="4" w:space="0"/>
              <w:left w:val="single" w:color="auto" w:sz="4" w:space="0"/>
              <w:bottom w:val="single" w:color="auto" w:sz="4" w:space="0"/>
              <w:right w:val="single" w:color="auto" w:sz="4" w:space="0"/>
            </w:tcBorders>
            <w:vAlign w:val="center"/>
          </w:tcPr>
          <w:p w14:paraId="0132D21B">
            <w:pPr>
              <w:pStyle w:val="3"/>
              <w:rPr>
                <w:rFonts w:hint="eastAsia" w:ascii="宋体" w:hAnsi="宋体" w:eastAsia="宋体"/>
                <w:sz w:val="21"/>
                <w:szCs w:val="21"/>
              </w:rPr>
            </w:pPr>
            <w:r>
              <w:rPr>
                <w:rFonts w:hint="eastAsia" w:ascii="宋体" w:hAnsi="宋体" w:eastAsia="宋体"/>
                <w:sz w:val="21"/>
                <w:szCs w:val="21"/>
              </w:rPr>
              <w:t>5000万元-1亿元（含）</w:t>
            </w:r>
          </w:p>
        </w:tc>
        <w:tc>
          <w:tcPr>
            <w:tcW w:w="2309" w:type="dxa"/>
            <w:tcBorders>
              <w:top w:val="single" w:color="auto" w:sz="4" w:space="0"/>
              <w:left w:val="single" w:color="auto" w:sz="4" w:space="0"/>
              <w:bottom w:val="single" w:color="auto" w:sz="4" w:space="0"/>
              <w:right w:val="single" w:color="auto" w:sz="4" w:space="0"/>
            </w:tcBorders>
            <w:vAlign w:val="center"/>
          </w:tcPr>
          <w:p w14:paraId="15B2F535">
            <w:pPr>
              <w:pStyle w:val="3"/>
              <w:rPr>
                <w:rFonts w:hint="eastAsia" w:ascii="宋体" w:hAnsi="宋体" w:eastAsia="宋体"/>
                <w:sz w:val="21"/>
                <w:szCs w:val="21"/>
              </w:rPr>
            </w:pPr>
            <w:r>
              <w:rPr>
                <w:rFonts w:hint="eastAsia" w:ascii="宋体" w:hAnsi="宋体" w:eastAsia="宋体"/>
                <w:sz w:val="21"/>
                <w:szCs w:val="21"/>
              </w:rPr>
              <w:t>53601-88900</w:t>
            </w:r>
          </w:p>
        </w:tc>
      </w:tr>
      <w:tr w14:paraId="36C0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7601ECFE">
            <w:pPr>
              <w:pStyle w:val="3"/>
              <w:rPr>
                <w:rFonts w:hint="eastAsia" w:ascii="宋体" w:hAnsi="宋体" w:eastAsia="宋体"/>
                <w:sz w:val="21"/>
                <w:szCs w:val="21"/>
              </w:rPr>
            </w:pPr>
            <w:r>
              <w:rPr>
                <w:rFonts w:hint="eastAsia" w:ascii="宋体" w:hAnsi="宋体" w:eastAsia="宋体"/>
                <w:sz w:val="21"/>
                <w:szCs w:val="21"/>
              </w:rPr>
              <w:t>5</w:t>
            </w:r>
          </w:p>
        </w:tc>
        <w:tc>
          <w:tcPr>
            <w:tcW w:w="3790" w:type="dxa"/>
            <w:tcBorders>
              <w:top w:val="single" w:color="auto" w:sz="4" w:space="0"/>
              <w:left w:val="single" w:color="auto" w:sz="4" w:space="0"/>
              <w:bottom w:val="single" w:color="auto" w:sz="4" w:space="0"/>
              <w:right w:val="single" w:color="auto" w:sz="4" w:space="0"/>
            </w:tcBorders>
            <w:vAlign w:val="center"/>
          </w:tcPr>
          <w:p w14:paraId="42EDB7D5">
            <w:pPr>
              <w:pStyle w:val="3"/>
              <w:rPr>
                <w:rFonts w:hint="eastAsia" w:ascii="宋体" w:hAnsi="宋体" w:eastAsia="宋体"/>
                <w:sz w:val="21"/>
                <w:szCs w:val="21"/>
              </w:rPr>
            </w:pPr>
            <w:r>
              <w:rPr>
                <w:rFonts w:hint="eastAsia" w:ascii="宋体" w:hAnsi="宋体" w:eastAsia="宋体"/>
                <w:sz w:val="21"/>
                <w:szCs w:val="21"/>
              </w:rPr>
              <w:t>1亿元-3亿元（含）</w:t>
            </w:r>
          </w:p>
        </w:tc>
        <w:tc>
          <w:tcPr>
            <w:tcW w:w="2309" w:type="dxa"/>
            <w:tcBorders>
              <w:top w:val="single" w:color="auto" w:sz="4" w:space="0"/>
              <w:left w:val="single" w:color="auto" w:sz="4" w:space="0"/>
              <w:bottom w:val="single" w:color="auto" w:sz="4" w:space="0"/>
              <w:right w:val="single" w:color="auto" w:sz="4" w:space="0"/>
            </w:tcBorders>
            <w:vAlign w:val="center"/>
          </w:tcPr>
          <w:p w14:paraId="34B249A9">
            <w:pPr>
              <w:pStyle w:val="3"/>
              <w:rPr>
                <w:rFonts w:hint="eastAsia" w:ascii="宋体" w:hAnsi="宋体" w:eastAsia="宋体"/>
                <w:sz w:val="21"/>
                <w:szCs w:val="21"/>
              </w:rPr>
            </w:pPr>
            <w:r>
              <w:rPr>
                <w:rFonts w:hint="eastAsia" w:ascii="宋体" w:hAnsi="宋体" w:eastAsia="宋体"/>
                <w:sz w:val="21"/>
                <w:szCs w:val="21"/>
              </w:rPr>
              <w:t>88901-208200</w:t>
            </w:r>
          </w:p>
        </w:tc>
      </w:tr>
      <w:tr w14:paraId="0DEF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17A26F12">
            <w:pPr>
              <w:pStyle w:val="3"/>
              <w:rPr>
                <w:rFonts w:hint="eastAsia" w:ascii="宋体" w:hAnsi="宋体" w:eastAsia="宋体"/>
                <w:sz w:val="21"/>
                <w:szCs w:val="21"/>
              </w:rPr>
            </w:pPr>
            <w:r>
              <w:rPr>
                <w:rFonts w:hint="eastAsia" w:ascii="宋体" w:hAnsi="宋体" w:eastAsia="宋体"/>
                <w:sz w:val="21"/>
                <w:szCs w:val="21"/>
              </w:rPr>
              <w:t>6</w:t>
            </w:r>
          </w:p>
        </w:tc>
        <w:tc>
          <w:tcPr>
            <w:tcW w:w="3790" w:type="dxa"/>
            <w:tcBorders>
              <w:top w:val="single" w:color="auto" w:sz="4" w:space="0"/>
              <w:left w:val="single" w:color="auto" w:sz="4" w:space="0"/>
              <w:bottom w:val="single" w:color="auto" w:sz="4" w:space="0"/>
              <w:right w:val="single" w:color="auto" w:sz="4" w:space="0"/>
            </w:tcBorders>
            <w:vAlign w:val="center"/>
          </w:tcPr>
          <w:p w14:paraId="4D8BB63E">
            <w:pPr>
              <w:pStyle w:val="3"/>
              <w:rPr>
                <w:rFonts w:hint="eastAsia" w:ascii="宋体" w:hAnsi="宋体" w:eastAsia="宋体"/>
                <w:sz w:val="21"/>
                <w:szCs w:val="21"/>
              </w:rPr>
            </w:pPr>
            <w:r>
              <w:rPr>
                <w:rFonts w:hint="eastAsia" w:ascii="宋体" w:hAnsi="宋体" w:eastAsia="宋体"/>
                <w:sz w:val="21"/>
                <w:szCs w:val="21"/>
              </w:rPr>
              <w:t>3亿元及以上</w:t>
            </w:r>
          </w:p>
        </w:tc>
        <w:tc>
          <w:tcPr>
            <w:tcW w:w="2309" w:type="dxa"/>
            <w:tcBorders>
              <w:top w:val="single" w:color="auto" w:sz="4" w:space="0"/>
              <w:left w:val="single" w:color="auto" w:sz="4" w:space="0"/>
              <w:bottom w:val="single" w:color="auto" w:sz="4" w:space="0"/>
              <w:right w:val="single" w:color="auto" w:sz="4" w:space="0"/>
            </w:tcBorders>
            <w:vAlign w:val="center"/>
          </w:tcPr>
          <w:p w14:paraId="03DB44EA">
            <w:pPr>
              <w:pStyle w:val="3"/>
              <w:rPr>
                <w:rFonts w:hint="eastAsia" w:ascii="宋体" w:hAnsi="宋体" w:eastAsia="宋体"/>
                <w:sz w:val="21"/>
                <w:szCs w:val="21"/>
              </w:rPr>
            </w:pPr>
            <w:r>
              <w:rPr>
                <w:rFonts w:hint="eastAsia" w:ascii="宋体" w:hAnsi="宋体" w:eastAsia="宋体"/>
                <w:sz w:val="21"/>
                <w:szCs w:val="21"/>
              </w:rPr>
              <w:t>208201-283500</w:t>
            </w:r>
          </w:p>
        </w:tc>
      </w:tr>
    </w:tbl>
    <w:p w14:paraId="36B7612D">
      <w:pPr>
        <w:pStyle w:val="3"/>
        <w:ind w:firstLine="424" w:firstLineChars="201"/>
        <w:rPr>
          <w:rFonts w:hint="eastAsia" w:ascii="宋体" w:hAnsi="宋体" w:eastAsia="宋体"/>
          <w:b/>
          <w:bCs/>
          <w:sz w:val="21"/>
          <w:szCs w:val="21"/>
        </w:rPr>
      </w:pPr>
      <w:r>
        <w:rPr>
          <w:rFonts w:hint="eastAsia" w:ascii="宋体" w:hAnsi="宋体" w:eastAsia="宋体"/>
          <w:b/>
          <w:bCs/>
          <w:sz w:val="21"/>
          <w:szCs w:val="21"/>
        </w:rPr>
        <w:t>8</w:t>
      </w:r>
      <w:r>
        <w:rPr>
          <w:rFonts w:ascii="宋体" w:hAnsi="宋体" w:eastAsia="宋体"/>
          <w:b/>
          <w:bCs/>
          <w:sz w:val="21"/>
          <w:szCs w:val="21"/>
        </w:rPr>
        <w:t>.付款方式及结算标准：</w:t>
      </w:r>
    </w:p>
    <w:p w14:paraId="3417D650">
      <w:pPr>
        <w:pStyle w:val="3"/>
        <w:ind w:firstLine="422" w:firstLineChars="201"/>
        <w:rPr>
          <w:rFonts w:hint="eastAsia" w:ascii="宋体" w:hAnsi="宋体" w:eastAsia="宋体"/>
          <w:sz w:val="21"/>
          <w:szCs w:val="21"/>
        </w:rPr>
      </w:pPr>
      <w:r>
        <w:rPr>
          <w:rFonts w:ascii="宋体" w:hAnsi="宋体" w:eastAsia="宋体"/>
          <w:sz w:val="21"/>
          <w:szCs w:val="21"/>
        </w:rPr>
        <w:t>服务期内，本项目结算方式如下：</w:t>
      </w:r>
    </w:p>
    <w:p w14:paraId="1185822C">
      <w:pPr>
        <w:pStyle w:val="3"/>
        <w:ind w:firstLine="422" w:firstLineChars="201"/>
        <w:rPr>
          <w:rFonts w:hint="eastAsia" w:ascii="宋体" w:hAnsi="宋体" w:eastAsia="宋体"/>
          <w:sz w:val="21"/>
          <w:szCs w:val="21"/>
        </w:rPr>
      </w:pPr>
      <w:r>
        <w:rPr>
          <w:rFonts w:ascii="宋体" w:hAnsi="宋体" w:eastAsia="宋体"/>
          <w:sz w:val="21"/>
          <w:szCs w:val="21"/>
        </w:rPr>
        <w:t>（1）若供应商实际服务费用未达中标金额，则采购人根据实际服务费用结算；</w:t>
      </w:r>
    </w:p>
    <w:p w14:paraId="49DF93EC">
      <w:pPr>
        <w:pStyle w:val="3"/>
        <w:ind w:firstLine="422" w:firstLineChars="201"/>
        <w:rPr>
          <w:rFonts w:hint="eastAsia" w:ascii="宋体" w:hAnsi="宋体" w:eastAsia="宋体"/>
          <w:sz w:val="21"/>
          <w:szCs w:val="21"/>
        </w:rPr>
      </w:pPr>
      <w:r>
        <w:rPr>
          <w:rFonts w:ascii="宋体" w:hAnsi="宋体" w:eastAsia="宋体"/>
          <w:sz w:val="21"/>
          <w:szCs w:val="21"/>
        </w:rPr>
        <w:t>（2）若供应商实际服务费用达到或超过中标金额，则采购人按中标金额结算，超出部分不予支付。</w:t>
      </w:r>
    </w:p>
    <w:p w14:paraId="213A9895">
      <w:pPr>
        <w:pStyle w:val="3"/>
        <w:ind w:firstLine="424" w:firstLineChars="201"/>
        <w:rPr>
          <w:rFonts w:hint="eastAsia" w:ascii="宋体" w:hAnsi="宋体" w:eastAsia="宋体"/>
          <w:sz w:val="21"/>
          <w:szCs w:val="21"/>
        </w:rPr>
      </w:pPr>
      <w:r>
        <w:rPr>
          <w:rFonts w:hint="eastAsia" w:ascii="宋体" w:hAnsi="宋体" w:eastAsia="宋体"/>
          <w:b/>
          <w:bCs/>
          <w:sz w:val="21"/>
          <w:szCs w:val="21"/>
        </w:rPr>
        <w:t>9</w:t>
      </w:r>
      <w:r>
        <w:rPr>
          <w:rFonts w:ascii="宋体" w:hAnsi="宋体" w:eastAsia="宋体"/>
          <w:b/>
          <w:bCs/>
          <w:sz w:val="21"/>
          <w:szCs w:val="21"/>
        </w:rPr>
        <w:t>.保密事项：</w:t>
      </w:r>
      <w:r>
        <w:rPr>
          <w:rFonts w:ascii="宋体" w:hAnsi="宋体" w:eastAsia="宋体"/>
          <w:sz w:val="21"/>
          <w:szCs w:val="21"/>
        </w:rPr>
        <w:t>服务商与采购单位签订保密协议，管理、督促项目组成员遵守《保密法》，服从采购单位保密管理，不得泄露工作中所接触的信息，须对项目相关情况等信息严格保密，不得外传、不得泄密、不得利用项目情况为自己或第三方谋取利益。</w:t>
      </w:r>
    </w:p>
    <w:p w14:paraId="5FFC496B">
      <w:pPr>
        <w:pStyle w:val="3"/>
        <w:sectPr>
          <w:pgSz w:w="11906" w:h="16838"/>
          <w:pgMar w:top="1588" w:right="1588" w:bottom="1588" w:left="1588" w:header="851" w:footer="992" w:gutter="0"/>
          <w:cols w:space="720" w:num="1"/>
          <w:docGrid w:type="lines" w:linePitch="312" w:charSpace="0"/>
        </w:sectPr>
      </w:pPr>
    </w:p>
    <w:p w14:paraId="6C997E09">
      <w:pPr>
        <w:pStyle w:val="7"/>
        <w:jc w:val="center"/>
      </w:pPr>
      <w:r>
        <w:rPr>
          <w:rFonts w:hint="eastAsia"/>
        </w:rPr>
        <w:t>第四章 投标文件组成要求及格式</w:t>
      </w:r>
    </w:p>
    <w:p w14:paraId="57851C40">
      <w:pPr>
        <w:spacing w:line="360" w:lineRule="auto"/>
        <w:rPr>
          <w:rStyle w:val="36"/>
          <w:sz w:val="21"/>
          <w:szCs w:val="21"/>
        </w:rPr>
      </w:pPr>
      <w:r>
        <w:rPr>
          <w:rStyle w:val="36"/>
          <w:rFonts w:hint="eastAsia"/>
          <w:sz w:val="21"/>
          <w:szCs w:val="21"/>
        </w:rPr>
        <w:t>特别提醒：</w:t>
      </w:r>
    </w:p>
    <w:p w14:paraId="28999C31">
      <w:pPr>
        <w:spacing w:line="360" w:lineRule="auto"/>
        <w:ind w:firstLine="420" w:firstLineChars="200"/>
        <w:rPr>
          <w:rFonts w:ascii="仿宋_GB2312" w:eastAsia="仿宋_GB2312"/>
          <w:szCs w:val="21"/>
        </w:rPr>
      </w:pPr>
      <w:r>
        <w:rPr>
          <w:rFonts w:hint="eastAsia" w:ascii="仿宋_GB2312" w:eastAsia="仿宋_GB2312"/>
          <w:szCs w:val="21"/>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809CE95">
      <w:pPr>
        <w:spacing w:line="360" w:lineRule="auto"/>
        <w:rPr>
          <w:rFonts w:ascii="仿宋_GB2312" w:eastAsia="仿宋_GB2312"/>
          <w:szCs w:val="21"/>
        </w:rPr>
      </w:pPr>
      <w:r>
        <w:rPr>
          <w:rFonts w:hint="eastAsia" w:ascii="仿宋_GB2312" w:eastAsia="仿宋_GB2312"/>
          <w:szCs w:val="21"/>
        </w:rPr>
        <w:t xml:space="preserve">    投标文件正文（信息公开部分）必须编制于“正文（公开部分）”，投标文件附件（非信息公开部分）必须编制于“附件（不公开部分）”，如下图所示。</w:t>
      </w:r>
    </w:p>
    <w:p w14:paraId="1B46E83F">
      <w:pPr>
        <w:widowControl/>
        <w:spacing w:line="360" w:lineRule="auto"/>
        <w:jc w:val="left"/>
        <w:rPr>
          <w:rFonts w:hint="eastAsia" w:ascii="宋体" w:hAnsi="宋体" w:cs="宋体"/>
          <w:kern w:val="0"/>
          <w:szCs w:val="21"/>
        </w:rPr>
      </w:pPr>
      <w:r>
        <w:rPr>
          <w:szCs w:val="21"/>
        </w:rP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5"/>
                    <a:stretch>
                      <a:fillRect/>
                    </a:stretch>
                  </pic:blipFill>
                  <pic:spPr>
                    <a:xfrm>
                      <a:off x="0" y="0"/>
                      <a:ext cx="5203190" cy="4043045"/>
                    </a:xfrm>
                    <a:prstGeom prst="rect">
                      <a:avLst/>
                    </a:prstGeom>
                  </pic:spPr>
                </pic:pic>
              </a:graphicData>
            </a:graphic>
          </wp:inline>
        </w:drawing>
      </w:r>
    </w:p>
    <w:p w14:paraId="0A48829F">
      <w:pPr>
        <w:spacing w:line="360" w:lineRule="auto"/>
        <w:ind w:firstLine="420" w:firstLineChars="200"/>
        <w:rPr>
          <w:rFonts w:ascii="仿宋_GB2312" w:eastAsia="仿宋_GB2312"/>
          <w:szCs w:val="21"/>
        </w:rPr>
      </w:pPr>
      <w:r>
        <w:rPr>
          <w:rFonts w:hint="eastAsia" w:ascii="仿宋_GB2312" w:eastAsia="仿宋_GB2312"/>
          <w:szCs w:val="21"/>
        </w:rPr>
        <w:t>政府集中采购机构公布投标文件正文（信息公开部分）时为计算机截取信息自动公布，</w:t>
      </w:r>
      <w:r>
        <w:rPr>
          <w:rFonts w:hint="eastAsia" w:ascii="仿宋_GB2312" w:eastAsia="仿宋_GB2312"/>
          <w:b/>
          <w:bCs/>
          <w:szCs w:val="21"/>
        </w:rPr>
        <w:t>如投标人误将涉及个人隐私的信息放入投标文件正文，相关后果由投标人自负；</w:t>
      </w:r>
      <w:r>
        <w:rPr>
          <w:rFonts w:hint="eastAsia" w:ascii="仿宋_GB2312" w:eastAsia="仿宋_GB2312"/>
          <w:szCs w:val="21"/>
          <w:highlight w:val="yellow"/>
        </w:rPr>
        <w:t>如投标人将必须放于投标文件正文（信息公开部分）的内容放入投标文件附件（非信息公开部分），将作投标无效处理。</w:t>
      </w:r>
    </w:p>
    <w:p w14:paraId="1AC7B70D">
      <w:pPr>
        <w:spacing w:line="360" w:lineRule="auto"/>
        <w:ind w:firstLine="480" w:firstLineChars="200"/>
        <w:rPr>
          <w:rFonts w:ascii="仿宋_GB2312" w:eastAsia="仿宋_GB2312"/>
          <w:sz w:val="24"/>
        </w:rPr>
      </w:pPr>
    </w:p>
    <w:p w14:paraId="7AC6246B">
      <w:pPr>
        <w:ind w:firstLine="482" w:firstLineChars="200"/>
        <w:rPr>
          <w:rFonts w:hint="eastAsia" w:ascii="宋体" w:hAnsi="宋体"/>
          <w:b/>
          <w:sz w:val="24"/>
        </w:rPr>
      </w:pPr>
    </w:p>
    <w:p w14:paraId="1E700DA4">
      <w:pPr>
        <w:rPr>
          <w:rFonts w:hint="eastAsia" w:ascii="宋体" w:hAnsi="宋体"/>
          <w:sz w:val="24"/>
        </w:rPr>
      </w:pPr>
      <w:r>
        <w:rPr>
          <w:rFonts w:hint="eastAsia" w:ascii="宋体" w:hAnsi="宋体"/>
          <w:sz w:val="24"/>
        </w:rPr>
        <w:br w:type="page"/>
      </w:r>
    </w:p>
    <w:p w14:paraId="4BC80E4A">
      <w:pPr>
        <w:spacing w:line="360" w:lineRule="auto"/>
        <w:rPr>
          <w:rFonts w:hint="eastAsia" w:ascii="宋体" w:hAnsi="宋体"/>
          <w:sz w:val="24"/>
        </w:rPr>
      </w:pPr>
      <w:r>
        <w:rPr>
          <w:rFonts w:hint="eastAsia" w:ascii="宋体" w:hAnsi="宋体"/>
          <w:sz w:val="24"/>
        </w:rPr>
        <w:t>投标文件组成：</w:t>
      </w:r>
    </w:p>
    <w:p w14:paraId="54D9122F">
      <w:pPr>
        <w:spacing w:line="360" w:lineRule="auto"/>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69B8518">
      <w:pPr>
        <w:spacing w:line="360" w:lineRule="auto"/>
        <w:ind w:firstLine="2125" w:firstLineChars="1012"/>
        <w:rPr>
          <w:rFonts w:eastAsia="宋体"/>
          <w:szCs w:val="21"/>
        </w:rPr>
      </w:pPr>
      <w:bookmarkStart w:id="36" w:name="_Hlk72070784"/>
      <w:r>
        <w:rPr>
          <w:rFonts w:hint="eastAsia"/>
          <w:szCs w:val="21"/>
        </w:rPr>
        <w:t>（1）投标函</w:t>
      </w:r>
      <w:bookmarkEnd w:id="36"/>
      <w:r>
        <w:rPr>
          <w:rFonts w:hint="eastAsia"/>
          <w:szCs w:val="21"/>
        </w:rPr>
        <w:t>；</w:t>
      </w:r>
    </w:p>
    <w:p w14:paraId="374DB266">
      <w:pPr>
        <w:spacing w:line="360" w:lineRule="auto"/>
        <w:ind w:firstLine="2125" w:firstLineChars="1012"/>
        <w:rPr>
          <w:rFonts w:eastAsia="宋体"/>
          <w:szCs w:val="21"/>
        </w:rPr>
      </w:pPr>
      <w:r>
        <w:rPr>
          <w:rFonts w:hint="eastAsia"/>
          <w:szCs w:val="21"/>
        </w:rPr>
        <w:t>（2）自行采购投标及履约承诺函；</w:t>
      </w:r>
    </w:p>
    <w:p w14:paraId="3AC1D43D">
      <w:pPr>
        <w:spacing w:line="360" w:lineRule="auto"/>
        <w:ind w:firstLine="2125" w:firstLineChars="1012"/>
        <w:rPr>
          <w:szCs w:val="21"/>
        </w:rPr>
      </w:pPr>
      <w:r>
        <w:rPr>
          <w:rFonts w:hint="eastAsia"/>
          <w:szCs w:val="21"/>
        </w:rPr>
        <w:t>（3）投标人情况及资格证明文件；</w:t>
      </w:r>
    </w:p>
    <w:p w14:paraId="38F7F231">
      <w:pPr>
        <w:pStyle w:val="2"/>
        <w:ind w:firstLine="2125" w:firstLineChars="1012"/>
        <w:rPr>
          <w:b w:val="0"/>
          <w:bCs w:val="0"/>
          <w:sz w:val="21"/>
          <w:szCs w:val="21"/>
        </w:rPr>
      </w:pPr>
      <w:r>
        <w:rPr>
          <w:rFonts w:hint="eastAsia"/>
          <w:b w:val="0"/>
          <w:bCs w:val="0"/>
          <w:sz w:val="21"/>
          <w:szCs w:val="21"/>
        </w:rPr>
        <w:t>（4）评标优惠政策声明函(如有)</w:t>
      </w:r>
    </w:p>
    <w:p w14:paraId="1B1306F6">
      <w:pPr>
        <w:spacing w:line="360" w:lineRule="auto"/>
        <w:ind w:firstLine="2125" w:firstLineChars="1012"/>
        <w:rPr>
          <w:szCs w:val="21"/>
        </w:rPr>
      </w:pPr>
      <w:r>
        <w:rPr>
          <w:rFonts w:hint="eastAsia"/>
          <w:szCs w:val="21"/>
        </w:rPr>
        <w:t>（5）分项报价清单；</w:t>
      </w:r>
    </w:p>
    <w:p w14:paraId="43FED7F2">
      <w:pPr>
        <w:widowControl/>
        <w:snapToGrid w:val="0"/>
        <w:spacing w:after="60" w:afterLines="25" w:line="360" w:lineRule="auto"/>
        <w:ind w:firstLine="2125" w:firstLineChars="1012"/>
        <w:jc w:val="left"/>
        <w:rPr>
          <w:szCs w:val="21"/>
        </w:rPr>
      </w:pPr>
      <w:r>
        <w:rPr>
          <w:rFonts w:hint="eastAsia"/>
          <w:szCs w:val="21"/>
        </w:rPr>
        <w:t>（6）其他招标文件要求或投标人认为需要补充的内容。</w:t>
      </w:r>
    </w:p>
    <w:p w14:paraId="22AF2AD2">
      <w:pPr>
        <w:spacing w:line="360" w:lineRule="auto"/>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350A6DD7">
      <w:pPr>
        <w:spacing w:line="360" w:lineRule="auto"/>
        <w:ind w:firstLine="2100" w:firstLineChars="1000"/>
        <w:rPr>
          <w:rFonts w:eastAsia="宋体"/>
          <w:szCs w:val="21"/>
        </w:rPr>
      </w:pPr>
      <w:r>
        <w:rPr>
          <w:rFonts w:hint="eastAsia"/>
          <w:szCs w:val="21"/>
        </w:rPr>
        <w:t>（1）供应商基本情况表；</w:t>
      </w:r>
    </w:p>
    <w:p w14:paraId="6C24A9BE">
      <w:pPr>
        <w:spacing w:line="360" w:lineRule="auto"/>
        <w:ind w:left="718" w:leftChars="342" w:firstLine="1417" w:firstLineChars="675"/>
        <w:rPr>
          <w:szCs w:val="21"/>
        </w:rPr>
      </w:pPr>
      <w:r>
        <w:rPr>
          <w:rFonts w:hint="eastAsia"/>
          <w:szCs w:val="21"/>
        </w:rPr>
        <w:t>（2）法定代表人(或负责人)资格证明书；</w:t>
      </w:r>
    </w:p>
    <w:p w14:paraId="5590D9A7">
      <w:pPr>
        <w:spacing w:line="360" w:lineRule="auto"/>
        <w:ind w:left="718" w:leftChars="342" w:firstLine="1417" w:firstLineChars="675"/>
        <w:rPr>
          <w:szCs w:val="21"/>
        </w:rPr>
      </w:pPr>
      <w:r>
        <w:rPr>
          <w:rFonts w:hint="eastAsia"/>
          <w:szCs w:val="21"/>
        </w:rPr>
        <w:t>（3）法定代表人(或负责人)授权书；</w:t>
      </w:r>
    </w:p>
    <w:p w14:paraId="30FAD0C8">
      <w:pPr>
        <w:spacing w:line="360" w:lineRule="auto"/>
        <w:ind w:left="718" w:leftChars="342" w:firstLine="1417" w:firstLineChars="675"/>
        <w:rPr>
          <w:szCs w:val="21"/>
        </w:rPr>
      </w:pPr>
      <w:r>
        <w:rPr>
          <w:rFonts w:hint="eastAsia"/>
          <w:szCs w:val="21"/>
        </w:rPr>
        <w:t>（4）商务（服务）条款偏离表；</w:t>
      </w:r>
    </w:p>
    <w:p w14:paraId="21285ED3">
      <w:pPr>
        <w:pStyle w:val="2"/>
        <w:ind w:firstLine="2319" w:firstLineChars="1100"/>
      </w:pPr>
      <w:r>
        <w:rPr>
          <w:rFonts w:hint="eastAsia" w:asciiTheme="minorEastAsia" w:hAnsiTheme="minorEastAsia"/>
          <w:color w:val="FF0000"/>
          <w:sz w:val="21"/>
          <w:szCs w:val="21"/>
        </w:rPr>
        <w:t>评分标信息表中对应节点（如没提供格式的可自拟</w:t>
      </w:r>
      <w:r>
        <w:rPr>
          <w:rFonts w:asciiTheme="minorEastAsia" w:hAnsiTheme="minorEastAsia"/>
          <w:color w:val="FF0000"/>
          <w:sz w:val="21"/>
          <w:szCs w:val="21"/>
        </w:rPr>
        <w:t>）</w:t>
      </w:r>
      <w:r>
        <w:rPr>
          <w:rFonts w:hint="eastAsia" w:asciiTheme="minorEastAsia" w:hAnsiTheme="minorEastAsia"/>
          <w:color w:val="FF0000"/>
          <w:sz w:val="21"/>
          <w:szCs w:val="21"/>
        </w:rPr>
        <w:t>：</w:t>
      </w:r>
    </w:p>
    <w:p w14:paraId="24CA9A26">
      <w:pPr>
        <w:spacing w:line="360" w:lineRule="auto"/>
        <w:ind w:left="718" w:leftChars="342" w:firstLine="1417" w:firstLineChars="675"/>
        <w:rPr>
          <w:szCs w:val="21"/>
        </w:rPr>
      </w:pPr>
      <w:r>
        <w:rPr>
          <w:rFonts w:hint="eastAsia"/>
          <w:szCs w:val="21"/>
        </w:rPr>
        <w:t>（5）</w:t>
      </w:r>
      <w:r>
        <w:rPr>
          <w:rFonts w:hint="eastAsia" w:cs="宋体"/>
          <w:szCs w:val="21"/>
        </w:rPr>
        <w:t>项目实施方案</w:t>
      </w:r>
      <w:r>
        <w:rPr>
          <w:rFonts w:hint="eastAsia"/>
          <w:szCs w:val="21"/>
        </w:rPr>
        <w:t>；</w:t>
      </w:r>
    </w:p>
    <w:p w14:paraId="0B8860F3">
      <w:pPr>
        <w:spacing w:line="360" w:lineRule="auto"/>
        <w:ind w:left="718" w:leftChars="342" w:firstLine="1417" w:firstLineChars="675"/>
        <w:rPr>
          <w:szCs w:val="21"/>
        </w:rPr>
      </w:pPr>
      <w:r>
        <w:rPr>
          <w:rFonts w:hint="eastAsia"/>
          <w:szCs w:val="21"/>
        </w:rPr>
        <w:t>（6）</w:t>
      </w:r>
      <w:r>
        <w:rPr>
          <w:rFonts w:hint="eastAsia" w:ascii="宋体" w:hAnsi="宋体"/>
          <w:color w:val="000000"/>
          <w:szCs w:val="21"/>
        </w:rPr>
        <w:t>服务质量保障措施</w:t>
      </w:r>
      <w:r>
        <w:rPr>
          <w:rFonts w:hint="eastAsia"/>
          <w:szCs w:val="21"/>
        </w:rPr>
        <w:t>；</w:t>
      </w:r>
    </w:p>
    <w:p w14:paraId="09FC0626">
      <w:pPr>
        <w:spacing w:line="360" w:lineRule="auto"/>
        <w:ind w:left="718" w:leftChars="342" w:firstLine="1417" w:firstLineChars="675"/>
        <w:rPr>
          <w:szCs w:val="21"/>
        </w:rPr>
      </w:pPr>
      <w:r>
        <w:rPr>
          <w:rFonts w:hint="eastAsia"/>
          <w:szCs w:val="21"/>
        </w:rPr>
        <w:t>（7）</w:t>
      </w:r>
      <w:r>
        <w:rPr>
          <w:rFonts w:hint="eastAsia" w:cs="宋体"/>
          <w:szCs w:val="21"/>
        </w:rPr>
        <w:t>项目重点难点分析、应对措施及相关的合理性建议</w:t>
      </w:r>
      <w:r>
        <w:rPr>
          <w:rFonts w:hint="eastAsia"/>
          <w:szCs w:val="21"/>
        </w:rPr>
        <w:t>；</w:t>
      </w:r>
    </w:p>
    <w:p w14:paraId="2484984D">
      <w:pPr>
        <w:spacing w:line="360" w:lineRule="auto"/>
        <w:ind w:left="718" w:leftChars="342" w:firstLine="1417" w:firstLineChars="675"/>
        <w:rPr>
          <w:szCs w:val="21"/>
        </w:rPr>
      </w:pPr>
      <w:r>
        <w:rPr>
          <w:rFonts w:hint="eastAsia"/>
          <w:szCs w:val="21"/>
        </w:rPr>
        <w:t>（8）</w:t>
      </w:r>
      <w:r>
        <w:rPr>
          <w:rFonts w:hint="eastAsia" w:cs="宋体"/>
          <w:szCs w:val="21"/>
        </w:rPr>
        <w:t>拟安排的项目负责人情况（仅限一人）</w:t>
      </w:r>
      <w:r>
        <w:rPr>
          <w:rFonts w:hint="eastAsia"/>
          <w:szCs w:val="21"/>
        </w:rPr>
        <w:t>；</w:t>
      </w:r>
    </w:p>
    <w:p w14:paraId="0DD39A2B">
      <w:pPr>
        <w:spacing w:line="360" w:lineRule="auto"/>
        <w:ind w:left="718" w:leftChars="342" w:firstLine="1417" w:firstLineChars="675"/>
        <w:rPr>
          <w:szCs w:val="21"/>
        </w:rPr>
      </w:pPr>
      <w:r>
        <w:rPr>
          <w:rFonts w:hint="eastAsia"/>
          <w:szCs w:val="21"/>
        </w:rPr>
        <w:t xml:space="preserve">（9） </w:t>
      </w:r>
      <w:r>
        <w:rPr>
          <w:rFonts w:hint="eastAsia" w:cs="宋体"/>
          <w:szCs w:val="21"/>
        </w:rPr>
        <w:t>拟安排的项目主要团队成员情况（项目负责人除外）</w:t>
      </w:r>
      <w:r>
        <w:rPr>
          <w:rFonts w:hint="eastAsia"/>
          <w:szCs w:val="21"/>
        </w:rPr>
        <w:t>；</w:t>
      </w:r>
    </w:p>
    <w:p w14:paraId="09CE0F15">
      <w:pPr>
        <w:spacing w:line="360" w:lineRule="auto"/>
        <w:ind w:left="718" w:leftChars="342" w:firstLine="1417" w:firstLineChars="675"/>
        <w:rPr>
          <w:szCs w:val="21"/>
        </w:rPr>
      </w:pPr>
      <w:r>
        <w:rPr>
          <w:rFonts w:hint="eastAsia"/>
          <w:szCs w:val="21"/>
        </w:rPr>
        <w:t>（10）</w:t>
      </w:r>
      <w:r>
        <w:rPr>
          <w:rFonts w:hint="eastAsia" w:cs="宋体"/>
          <w:szCs w:val="21"/>
        </w:rPr>
        <w:t>同类项目业绩</w:t>
      </w:r>
      <w:r>
        <w:rPr>
          <w:rFonts w:hint="eastAsia"/>
          <w:szCs w:val="21"/>
        </w:rPr>
        <w:t>；</w:t>
      </w:r>
    </w:p>
    <w:p w14:paraId="41255998">
      <w:pPr>
        <w:pStyle w:val="2"/>
      </w:pPr>
    </w:p>
    <w:p w14:paraId="50EAE233">
      <w:pPr>
        <w:spacing w:line="360" w:lineRule="auto"/>
        <w:ind w:firstLine="426" w:firstLineChars="202"/>
        <w:rPr>
          <w:rFonts w:hint="eastAsia" w:ascii="宋体" w:hAnsi="宋体"/>
          <w:b/>
          <w:szCs w:val="21"/>
        </w:rPr>
      </w:pPr>
      <w:r>
        <w:rPr>
          <w:rFonts w:hint="eastAsia" w:ascii="宋体" w:hAnsi="宋体"/>
          <w:b/>
          <w:szCs w:val="21"/>
        </w:rPr>
        <w:t>备注：</w:t>
      </w:r>
    </w:p>
    <w:p w14:paraId="5DF4B164">
      <w:pPr>
        <w:spacing w:line="360" w:lineRule="auto"/>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F4634A1">
      <w:pPr>
        <w:spacing w:line="360" w:lineRule="auto"/>
        <w:ind w:firstLine="426" w:firstLineChars="202"/>
        <w:rPr>
          <w:rFonts w:hint="eastAsia" w:ascii="宋体" w:hAnsi="宋体"/>
          <w:b/>
          <w:szCs w:val="21"/>
        </w:rPr>
      </w:pPr>
      <w:r>
        <w:rPr>
          <w:rFonts w:hint="eastAsia" w:ascii="宋体" w:hAnsi="宋体"/>
          <w:b/>
          <w:szCs w:val="21"/>
        </w:rPr>
        <w:t>2.关于填写“开标一览表”的说明：“开标一览表”中除“投标总价”外，其他信息不作评审依据。</w:t>
      </w:r>
    </w:p>
    <w:p w14:paraId="135DBC2A">
      <w:pPr>
        <w:rPr>
          <w:rFonts w:ascii="仿宋_GB2312" w:eastAsia="仿宋_GB2312"/>
          <w:sz w:val="24"/>
        </w:rPr>
      </w:pPr>
    </w:p>
    <w:p w14:paraId="0E08492A">
      <w:pPr>
        <w:rPr>
          <w:rFonts w:hint="eastAsia" w:ascii="宋体" w:hAnsi="宋体"/>
          <w:b/>
          <w:szCs w:val="21"/>
        </w:rPr>
      </w:pPr>
    </w:p>
    <w:p w14:paraId="6EEB82AF">
      <w:pPr>
        <w:rPr>
          <w:rFonts w:hint="eastAsia" w:ascii="宋体" w:hAnsi="宋体"/>
          <w:b/>
          <w:szCs w:val="21"/>
        </w:rPr>
      </w:pPr>
    </w:p>
    <w:p w14:paraId="5C0156C7">
      <w:pPr>
        <w:spacing w:line="360" w:lineRule="auto"/>
        <w:jc w:val="left"/>
        <w:rPr>
          <w:rFonts w:hint="eastAsia" w:ascii="宋体" w:hAnsi="宋体"/>
          <w:b/>
          <w:color w:val="FF0000"/>
          <w:sz w:val="36"/>
          <w:szCs w:val="36"/>
        </w:rPr>
      </w:pPr>
      <w:r>
        <w:rPr>
          <w:rFonts w:hint="eastAsia" w:ascii="宋体" w:hAnsi="宋体"/>
          <w:b/>
          <w:color w:val="FF0000"/>
          <w:sz w:val="36"/>
          <w:szCs w:val="36"/>
        </w:rPr>
        <w:br w:type="page"/>
      </w:r>
    </w:p>
    <w:p w14:paraId="3A6AFD04">
      <w:pPr>
        <w:spacing w:line="360" w:lineRule="auto"/>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35794B6F">
      <w:pPr>
        <w:pStyle w:val="5"/>
        <w:spacing w:line="360" w:lineRule="auto"/>
        <w:jc w:val="center"/>
        <w:rPr>
          <w:rFonts w:hint="eastAsia" w:ascii="黑体" w:eastAsia="黑体"/>
          <w:b w:val="0"/>
          <w:kern w:val="0"/>
          <w:sz w:val="24"/>
        </w:rPr>
      </w:pPr>
      <w:r>
        <w:rPr>
          <w:rFonts w:hint="eastAsia" w:ascii="黑体" w:eastAsia="黑体"/>
          <w:b w:val="0"/>
          <w:kern w:val="0"/>
          <w:sz w:val="24"/>
        </w:rPr>
        <w:t>一、投标函</w:t>
      </w:r>
    </w:p>
    <w:p w14:paraId="094FB805">
      <w:pPr>
        <w:spacing w:line="360" w:lineRule="auto"/>
        <w:rPr>
          <w:rFonts w:hint="eastAsia" w:ascii="宋体" w:hAnsi="宋体"/>
          <w:szCs w:val="21"/>
        </w:rPr>
      </w:pPr>
      <w:r>
        <w:rPr>
          <w:rFonts w:hint="eastAsia" w:ascii="宋体" w:hAnsi="宋体"/>
          <w:szCs w:val="21"/>
        </w:rPr>
        <w:t>致：</w:t>
      </w:r>
      <w:r>
        <w:rPr>
          <w:rFonts w:hint="eastAsia" w:ascii="宋体" w:hAnsi="宋体"/>
          <w:szCs w:val="21"/>
          <w:u w:val="single"/>
        </w:rPr>
        <w:t>深圳高星项目管理有限公司</w:t>
      </w:r>
    </w:p>
    <w:p w14:paraId="5253515C">
      <w:pPr>
        <w:spacing w:line="360" w:lineRule="auto"/>
        <w:ind w:firstLine="420" w:firstLineChars="200"/>
        <w:rPr>
          <w:rFonts w:hint="eastAsia" w:ascii="宋体" w:hAnsi="宋体"/>
          <w:szCs w:val="21"/>
        </w:rPr>
      </w:pPr>
      <w:bookmarkStart w:id="37" w:name="_Hlk73818812"/>
      <w:r>
        <w:rPr>
          <w:rFonts w:hint="eastAsia"/>
          <w:szCs w:val="21"/>
        </w:rPr>
        <w:t>1、根据已收到贵单位的项目编号为</w:t>
      </w:r>
      <w:r>
        <w:rPr>
          <w:szCs w:val="21"/>
          <w:u w:val="single"/>
        </w:rPr>
        <w:t xml:space="preserve">  BAZXDL-2025-00257</w:t>
      </w:r>
      <w:r>
        <w:rPr>
          <w:rFonts w:hint="eastAsia"/>
          <w:szCs w:val="21"/>
          <w:u w:val="single"/>
        </w:rPr>
        <w:t xml:space="preserve"> </w:t>
      </w:r>
      <w:r>
        <w:rPr>
          <w:rFonts w:hint="eastAsia"/>
          <w:szCs w:val="21"/>
        </w:rPr>
        <w:t>的</w:t>
      </w:r>
      <w:r>
        <w:rPr>
          <w:rFonts w:hint="eastAsia"/>
          <w:szCs w:val="21"/>
          <w:u w:val="single"/>
        </w:rPr>
        <w:t xml:space="preserve">宝安区政务信息化政府投资项目概算审核咨询服务项目（2025-2026年）（B标段） </w:t>
      </w:r>
      <w:r>
        <w:rPr>
          <w:rFonts w:hint="eastAsia"/>
          <w:szCs w:val="21"/>
        </w:rPr>
        <w:t>的招标文件，参照《深圳经济特区政府采购条例》和《深圳网上政府采购管理暂行办法》等有关规定，我单位经研究上述招标文件的专用条款及通用条款后，</w:t>
      </w:r>
      <w:bookmarkStart w:id="38" w:name="_Hlk72263588"/>
      <w:r>
        <w:rPr>
          <w:rFonts w:hint="eastAsia"/>
          <w:szCs w:val="21"/>
        </w:rPr>
        <w:t>愿意按照招标文件要求承包上述项目并修补其任何缺陷。</w:t>
      </w:r>
      <w:bookmarkEnd w:id="38"/>
    </w:p>
    <w:p w14:paraId="61652371">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39" w:name="_Hlk73819847"/>
      <w:r>
        <w:rPr>
          <w:rFonts w:hint="eastAsia" w:ascii="宋体" w:hAnsi="宋体"/>
          <w:szCs w:val="21"/>
        </w:rPr>
        <w:t>投标价格见</w:t>
      </w:r>
      <w:r>
        <w:rPr>
          <w:rFonts w:hint="eastAsia"/>
          <w:szCs w:val="21"/>
        </w:rPr>
        <w:t>投标书编制软件中《开标一览表》中填写的投标总价。</w:t>
      </w:r>
      <w:bookmarkEnd w:id="39"/>
    </w:p>
    <w:p w14:paraId="000D8AE9">
      <w:pPr>
        <w:spacing w:line="360" w:lineRule="auto"/>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2296AC7E">
      <w:pPr>
        <w:spacing w:line="360" w:lineRule="auto"/>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96418D2">
      <w:pPr>
        <w:spacing w:line="360" w:lineRule="auto"/>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6018F67F">
      <w:pPr>
        <w:spacing w:line="360" w:lineRule="auto"/>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37"/>
    </w:p>
    <w:p w14:paraId="38B5478B">
      <w:pPr>
        <w:spacing w:line="360" w:lineRule="auto"/>
        <w:ind w:left="420" w:leftChars="200"/>
        <w:rPr>
          <w:rFonts w:hint="eastAsia" w:ascii="宋体" w:hAnsi="宋体"/>
          <w:b/>
          <w:szCs w:val="21"/>
        </w:rPr>
      </w:pPr>
    </w:p>
    <w:p w14:paraId="1D867E6F">
      <w:pPr>
        <w:spacing w:line="360" w:lineRule="auto"/>
        <w:ind w:left="420" w:leftChars="200" w:firstLine="210" w:firstLineChars="100"/>
        <w:rPr>
          <w:szCs w:val="21"/>
          <w:u w:val="single"/>
        </w:rPr>
      </w:pPr>
      <w:r>
        <w:rPr>
          <w:rFonts w:hint="eastAsia"/>
          <w:szCs w:val="21"/>
        </w:rPr>
        <w:t>投标人：</w:t>
      </w:r>
      <w:r>
        <w:rPr>
          <w:rFonts w:hint="eastAsia"/>
          <w:szCs w:val="21"/>
          <w:u w:val="single"/>
        </w:rPr>
        <w:t xml:space="preserve">             </w:t>
      </w:r>
      <w:r>
        <w:rPr>
          <w:rFonts w:hint="eastAsia" w:eastAsia="宋体"/>
          <w:szCs w:val="21"/>
        </w:rPr>
        <w:t>；</w:t>
      </w:r>
      <w:r>
        <w:rPr>
          <w:rFonts w:hint="eastAsia"/>
          <w:szCs w:val="21"/>
        </w:rPr>
        <w:t xml:space="preserve">  单位地址：</w:t>
      </w:r>
      <w:r>
        <w:rPr>
          <w:rFonts w:hint="eastAsia"/>
          <w:szCs w:val="21"/>
          <w:u w:val="single"/>
        </w:rPr>
        <w:t xml:space="preserve">       </w:t>
      </w:r>
      <w:r>
        <w:rPr>
          <w:rFonts w:hint="eastAsia" w:ascii="Times New Roman" w:eastAsia="宋体"/>
          <w:szCs w:val="21"/>
          <w:u w:val="single"/>
        </w:rPr>
        <w:t xml:space="preserve">          </w:t>
      </w:r>
      <w:r>
        <w:rPr>
          <w:rFonts w:hint="eastAsia"/>
          <w:szCs w:val="21"/>
          <w:u w:val="single"/>
        </w:rPr>
        <w:t xml:space="preserve"> </w:t>
      </w:r>
      <w:r>
        <w:rPr>
          <w:rFonts w:hint="eastAsia" w:ascii="Times New Roman" w:eastAsia="宋体"/>
          <w:szCs w:val="21"/>
          <w:u w:val="single"/>
        </w:rPr>
        <w:t xml:space="preserve">  </w:t>
      </w:r>
      <w:r>
        <w:rPr>
          <w:rFonts w:hint="eastAsia" w:eastAsia="宋体"/>
          <w:szCs w:val="21"/>
        </w:rPr>
        <w:t>；</w:t>
      </w:r>
    </w:p>
    <w:p w14:paraId="4BAD211F">
      <w:pPr>
        <w:spacing w:line="360" w:lineRule="auto"/>
        <w:ind w:left="420" w:leftChars="200" w:firstLine="210" w:firstLineChars="100"/>
        <w:rPr>
          <w:szCs w:val="21"/>
          <w:u w:val="single"/>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single"/>
        </w:rPr>
        <w:t xml:space="preserve">             </w:t>
      </w:r>
      <w:r>
        <w:rPr>
          <w:rFonts w:hint="eastAsia" w:eastAsia="宋体"/>
          <w:szCs w:val="21"/>
        </w:rPr>
        <w:t>；</w:t>
      </w:r>
    </w:p>
    <w:p w14:paraId="4BDC6FF6">
      <w:pPr>
        <w:spacing w:line="360" w:lineRule="auto"/>
        <w:ind w:left="420" w:leftChars="200" w:firstLine="210" w:firstLineChars="100"/>
        <w:rPr>
          <w:szCs w:val="21"/>
          <w:u w:val="single"/>
        </w:rPr>
      </w:pPr>
      <w:r>
        <w:rPr>
          <w:rFonts w:hint="eastAsia"/>
          <w:szCs w:val="21"/>
        </w:rPr>
        <w:t>电话：</w:t>
      </w:r>
      <w:r>
        <w:rPr>
          <w:rFonts w:hint="eastAsia"/>
          <w:szCs w:val="21"/>
          <w:u w:val="single"/>
        </w:rPr>
        <w:t xml:space="preserve">            </w:t>
      </w:r>
      <w:r>
        <w:rPr>
          <w:rFonts w:hint="eastAsia" w:eastAsia="宋体"/>
          <w:szCs w:val="21"/>
        </w:rPr>
        <w:t>；</w:t>
      </w:r>
      <w:r>
        <w:rPr>
          <w:rFonts w:hint="eastAsia"/>
          <w:szCs w:val="21"/>
        </w:rPr>
        <w:t xml:space="preserve">     </w:t>
      </w:r>
    </w:p>
    <w:p w14:paraId="62C01811">
      <w:pPr>
        <w:spacing w:line="360" w:lineRule="auto"/>
        <w:ind w:left="420" w:leftChars="200" w:firstLine="210" w:firstLineChars="100"/>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14:paraId="7E682CFF">
      <w:pPr>
        <w:spacing w:line="360" w:lineRule="auto"/>
        <w:ind w:left="420" w:leftChars="200"/>
        <w:rPr>
          <w:sz w:val="24"/>
        </w:rPr>
      </w:pPr>
      <w:r>
        <w:rPr>
          <w:rFonts w:hint="eastAsia"/>
          <w:sz w:val="24"/>
        </w:rPr>
        <w:t xml:space="preserve">                       </w:t>
      </w:r>
    </w:p>
    <w:p w14:paraId="7D933742">
      <w:pPr>
        <w:spacing w:line="360" w:lineRule="auto"/>
        <w:rPr>
          <w:rFonts w:hint="eastAsia" w:ascii="黑体" w:hAnsi="宋体" w:eastAsia="黑体"/>
        </w:rPr>
      </w:pPr>
    </w:p>
    <w:p w14:paraId="13BBCC4D">
      <w:pPr>
        <w:spacing w:line="360" w:lineRule="auto"/>
        <w:rPr>
          <w:rFonts w:hint="eastAsia" w:ascii="宋体" w:hAnsi="宋体"/>
          <w:szCs w:val="21"/>
        </w:rPr>
      </w:pPr>
    </w:p>
    <w:p w14:paraId="26995A0D">
      <w:pPr>
        <w:pStyle w:val="2"/>
      </w:pPr>
    </w:p>
    <w:p w14:paraId="6420616A">
      <w:pPr>
        <w:pStyle w:val="3"/>
      </w:pPr>
    </w:p>
    <w:p w14:paraId="4945FE4B">
      <w:pPr>
        <w:pStyle w:val="3"/>
      </w:pPr>
    </w:p>
    <w:p w14:paraId="1D395479">
      <w:pPr>
        <w:pStyle w:val="3"/>
      </w:pPr>
    </w:p>
    <w:p w14:paraId="3B6A5589">
      <w:pPr>
        <w:pStyle w:val="3"/>
      </w:pPr>
    </w:p>
    <w:p w14:paraId="79604FB8">
      <w:pPr>
        <w:pStyle w:val="3"/>
      </w:pPr>
    </w:p>
    <w:p w14:paraId="7EDF35B5">
      <w:pPr>
        <w:pStyle w:val="3"/>
      </w:pPr>
    </w:p>
    <w:p w14:paraId="541C684C">
      <w:pPr>
        <w:pStyle w:val="3"/>
      </w:pPr>
    </w:p>
    <w:p w14:paraId="60DA1C13">
      <w:pPr>
        <w:pStyle w:val="5"/>
        <w:spacing w:line="360" w:lineRule="auto"/>
        <w:jc w:val="center"/>
        <w:rPr>
          <w:rFonts w:hint="eastAsia" w:ascii="黑体" w:eastAsia="黑体"/>
          <w:b w:val="0"/>
          <w:kern w:val="0"/>
          <w:sz w:val="24"/>
        </w:rPr>
      </w:pPr>
      <w:r>
        <w:rPr>
          <w:rFonts w:hint="eastAsia" w:ascii="黑体" w:eastAsia="黑体"/>
          <w:b w:val="0"/>
          <w:kern w:val="0"/>
          <w:sz w:val="24"/>
        </w:rPr>
        <w:t>二、自行采购投标及履约承诺函</w:t>
      </w:r>
    </w:p>
    <w:p w14:paraId="2A73F765">
      <w:pPr>
        <w:spacing w:line="360" w:lineRule="auto"/>
        <w:rPr>
          <w:rFonts w:hint="eastAsia" w:ascii="宋体" w:hAnsi="宋体"/>
          <w:sz w:val="24"/>
        </w:rPr>
      </w:pPr>
    </w:p>
    <w:p w14:paraId="3DE6A626">
      <w:pPr>
        <w:spacing w:line="360" w:lineRule="auto"/>
        <w:rPr>
          <w:rFonts w:hint="eastAsia" w:ascii="宋体" w:hAnsi="宋体"/>
          <w:color w:val="FF0000"/>
          <w:szCs w:val="21"/>
        </w:rPr>
      </w:pPr>
      <w:bookmarkStart w:id="40" w:name="_Hlk72257530"/>
      <w:r>
        <w:rPr>
          <w:rFonts w:hint="eastAsia" w:ascii="宋体" w:hAnsi="宋体"/>
          <w:szCs w:val="21"/>
        </w:rPr>
        <w:t>致：</w:t>
      </w:r>
      <w:r>
        <w:rPr>
          <w:rFonts w:hint="eastAsia" w:ascii="宋体" w:hAnsi="宋体"/>
          <w:szCs w:val="21"/>
          <w:u w:val="single"/>
        </w:rPr>
        <w:t>深圳高星项目管理有限公司</w:t>
      </w:r>
    </w:p>
    <w:p w14:paraId="5480CC15">
      <w:pPr>
        <w:spacing w:line="360" w:lineRule="auto"/>
        <w:ind w:right="-815" w:firstLine="420" w:firstLineChars="200"/>
        <w:rPr>
          <w:rFonts w:hint="eastAsia" w:ascii="宋体" w:hAnsi="宋体"/>
          <w:szCs w:val="21"/>
        </w:rPr>
      </w:pPr>
      <w:r>
        <w:rPr>
          <w:rFonts w:hint="eastAsia" w:ascii="宋体" w:hAnsi="宋体"/>
          <w:szCs w:val="21"/>
        </w:rPr>
        <w:t>我单位承诺：</w:t>
      </w:r>
    </w:p>
    <w:p w14:paraId="6C221805">
      <w:pPr>
        <w:spacing w:line="360" w:lineRule="auto"/>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14:paraId="73006236">
      <w:pPr>
        <w:spacing w:line="360" w:lineRule="auto"/>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14:paraId="70C4AF1F">
      <w:pPr>
        <w:spacing w:line="360" w:lineRule="auto"/>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447F1BB1">
      <w:pPr>
        <w:spacing w:line="360" w:lineRule="auto"/>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14:paraId="5B5630A3">
      <w:pPr>
        <w:spacing w:line="360" w:lineRule="auto"/>
        <w:ind w:firstLine="420" w:firstLineChars="200"/>
        <w:rPr>
          <w:rFonts w:eastAsia="宋体"/>
        </w:rPr>
      </w:pPr>
      <w:r>
        <w:rPr>
          <w:rFonts w:hint="eastAsia"/>
        </w:rPr>
        <w:t>5.我单位不存在《深圳市财政局政府采购供应商信用信息管理办法》（深财规〔2023〕3号）列明的严重违法失信行为。</w:t>
      </w:r>
    </w:p>
    <w:p w14:paraId="1494C72B">
      <w:pPr>
        <w:spacing w:line="360" w:lineRule="auto"/>
        <w:ind w:firstLine="420" w:firstLineChars="200"/>
        <w:rPr>
          <w:rFonts w:hint="eastAsia" w:ascii="宋体" w:hAnsi="宋体"/>
          <w:szCs w:val="21"/>
        </w:rPr>
      </w:pPr>
      <w:r>
        <w:rPr>
          <w:rFonts w:hint="eastAsia" w:ascii="宋体" w:hAnsi="宋体"/>
          <w:szCs w:val="21"/>
        </w:rPr>
        <w:t>6.</w:t>
      </w:r>
      <w:bookmarkStart w:id="41" w:name="_Hlk72587269"/>
      <w:bookmarkStart w:id="42"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41"/>
      <w:r>
        <w:rPr>
          <w:rFonts w:hint="eastAsia" w:ascii="宋体" w:hAnsi="宋体"/>
          <w:szCs w:val="21"/>
        </w:rPr>
        <w:t>。</w:t>
      </w:r>
    </w:p>
    <w:bookmarkEnd w:id="42"/>
    <w:p w14:paraId="2AA969F4">
      <w:pPr>
        <w:spacing w:line="360" w:lineRule="auto"/>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40528B5C">
      <w:pPr>
        <w:spacing w:line="360" w:lineRule="auto"/>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9B91A78">
      <w:pPr>
        <w:spacing w:line="360" w:lineRule="auto"/>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D394377">
      <w:pPr>
        <w:spacing w:line="360" w:lineRule="auto"/>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68DDE5D9">
      <w:pPr>
        <w:spacing w:line="360" w:lineRule="auto"/>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3C7A9D3">
      <w:pPr>
        <w:spacing w:line="360" w:lineRule="auto"/>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3DCABE06">
      <w:pPr>
        <w:spacing w:line="360" w:lineRule="auto"/>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25E8B2C4">
      <w:pPr>
        <w:spacing w:line="360" w:lineRule="auto"/>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6B1EC0B9">
      <w:pPr>
        <w:spacing w:line="360" w:lineRule="auto"/>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15D469E7">
      <w:pPr>
        <w:spacing w:line="360" w:lineRule="auto"/>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10EF7D97">
      <w:pPr>
        <w:spacing w:line="360" w:lineRule="auto"/>
        <w:ind w:firstLine="420" w:firstLineChars="200"/>
        <w:rPr>
          <w:rFonts w:hint="eastAsia" w:ascii="宋体" w:hAnsi="宋体"/>
        </w:rPr>
      </w:pPr>
    </w:p>
    <w:p w14:paraId="4EB1C5F3">
      <w:pPr>
        <w:spacing w:line="360" w:lineRule="auto"/>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1503C8AE">
      <w:pPr>
        <w:spacing w:before="60" w:beforeLines="25" w:after="60" w:afterLines="25" w:line="360" w:lineRule="auto"/>
        <w:ind w:firstLine="5460" w:firstLineChars="2600"/>
        <w:rPr>
          <w:rFonts w:hint="eastAsia" w:ascii="宋体" w:hAnsi="宋体"/>
          <w:szCs w:val="21"/>
        </w:rPr>
      </w:pPr>
      <w:r>
        <w:rPr>
          <w:rFonts w:hint="eastAsia" w:ascii="宋体" w:hAnsi="宋体"/>
          <w:szCs w:val="21"/>
        </w:rPr>
        <w:t xml:space="preserve">                                    </w:t>
      </w:r>
    </w:p>
    <w:bookmarkEnd w:id="40"/>
    <w:p w14:paraId="4D36870A">
      <w:pPr>
        <w:spacing w:before="60" w:beforeLines="25" w:after="60" w:afterLines="25" w:line="360" w:lineRule="auto"/>
        <w:ind w:firstLine="5460" w:firstLineChars="2600"/>
      </w:pPr>
      <w:r>
        <w:rPr>
          <w:rFonts w:hint="eastAsia"/>
          <w:szCs w:val="21"/>
        </w:rPr>
        <w:t>投标人：</w:t>
      </w:r>
      <w:r>
        <w:rPr>
          <w:rFonts w:hint="eastAsia"/>
          <w:szCs w:val="21"/>
          <w:u w:val="single"/>
        </w:rPr>
        <w:t xml:space="preserve">              </w:t>
      </w:r>
    </w:p>
    <w:p w14:paraId="3FE75D94">
      <w:pPr>
        <w:spacing w:line="360" w:lineRule="auto"/>
        <w:ind w:firstLine="645"/>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9FDD387">
      <w:pPr>
        <w:spacing w:line="360" w:lineRule="auto"/>
        <w:rPr>
          <w:rFonts w:hint="eastAsia" w:ascii="宋体" w:hAnsi="宋体"/>
          <w:szCs w:val="21"/>
        </w:rPr>
      </w:pPr>
    </w:p>
    <w:p w14:paraId="09A8B6F1">
      <w:pPr>
        <w:spacing w:line="360" w:lineRule="auto"/>
        <w:rPr>
          <w:rFonts w:hint="eastAsia" w:ascii="宋体" w:hAnsi="宋体"/>
          <w:szCs w:val="21"/>
        </w:rPr>
      </w:pPr>
    </w:p>
    <w:p w14:paraId="287EE750">
      <w:pPr>
        <w:spacing w:line="360" w:lineRule="auto"/>
      </w:pPr>
    </w:p>
    <w:p w14:paraId="277C9E8A">
      <w:pPr>
        <w:spacing w:line="360" w:lineRule="auto"/>
      </w:pPr>
    </w:p>
    <w:p w14:paraId="72DAC9A1">
      <w:pPr>
        <w:pStyle w:val="2"/>
      </w:pPr>
    </w:p>
    <w:p w14:paraId="4E7619DA">
      <w:pPr>
        <w:pStyle w:val="3"/>
      </w:pPr>
    </w:p>
    <w:p w14:paraId="23CA9D7C">
      <w:pPr>
        <w:pStyle w:val="3"/>
      </w:pPr>
    </w:p>
    <w:p w14:paraId="2F0856FE">
      <w:pPr>
        <w:pStyle w:val="3"/>
      </w:pPr>
    </w:p>
    <w:p w14:paraId="6DFE29E9">
      <w:pPr>
        <w:pStyle w:val="3"/>
      </w:pPr>
    </w:p>
    <w:p w14:paraId="4A9AAF1A">
      <w:pPr>
        <w:pStyle w:val="3"/>
      </w:pPr>
    </w:p>
    <w:p w14:paraId="2B3C622C">
      <w:pPr>
        <w:pStyle w:val="5"/>
        <w:spacing w:before="120" w:after="120" w:line="360" w:lineRule="auto"/>
        <w:jc w:val="center"/>
        <w:rPr>
          <w:rFonts w:hint="eastAsia" w:ascii="黑体" w:eastAsia="黑体"/>
          <w:b w:val="0"/>
          <w:kern w:val="0"/>
          <w:sz w:val="24"/>
        </w:rPr>
      </w:pPr>
      <w:r>
        <w:rPr>
          <w:rFonts w:hint="eastAsia" w:ascii="黑体" w:eastAsia="黑体"/>
          <w:b w:val="0"/>
          <w:kern w:val="0"/>
          <w:sz w:val="24"/>
        </w:rPr>
        <w:t>三、投标人情况及资格证明文件</w:t>
      </w:r>
    </w:p>
    <w:p w14:paraId="468EF0C6">
      <w:pPr>
        <w:spacing w:before="120" w:beforeLines="50" w:line="360" w:lineRule="auto"/>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14:paraId="74B7BE02">
      <w:pPr>
        <w:spacing w:line="360" w:lineRule="auto"/>
        <w:ind w:firstLine="482" w:firstLineChars="200"/>
        <w:rPr>
          <w:b/>
          <w:sz w:val="24"/>
        </w:rPr>
      </w:pPr>
    </w:p>
    <w:p w14:paraId="48014A03">
      <w:pPr>
        <w:pStyle w:val="2"/>
      </w:pPr>
    </w:p>
    <w:p w14:paraId="74813585">
      <w:pPr>
        <w:pStyle w:val="3"/>
      </w:pPr>
    </w:p>
    <w:p w14:paraId="1BEF26C1">
      <w:pPr>
        <w:pStyle w:val="3"/>
      </w:pPr>
    </w:p>
    <w:p w14:paraId="40AE8245">
      <w:pPr>
        <w:pStyle w:val="3"/>
      </w:pPr>
    </w:p>
    <w:p w14:paraId="01C867D6">
      <w:pPr>
        <w:pStyle w:val="3"/>
      </w:pPr>
    </w:p>
    <w:p w14:paraId="00443D42">
      <w:pPr>
        <w:pStyle w:val="3"/>
      </w:pPr>
    </w:p>
    <w:p w14:paraId="54EECF84">
      <w:pPr>
        <w:pStyle w:val="3"/>
      </w:pPr>
    </w:p>
    <w:p w14:paraId="689BD0D0">
      <w:pPr>
        <w:pStyle w:val="3"/>
      </w:pPr>
    </w:p>
    <w:p w14:paraId="3CA6B1A6">
      <w:pPr>
        <w:pStyle w:val="3"/>
      </w:pPr>
    </w:p>
    <w:p w14:paraId="61FA1155">
      <w:pPr>
        <w:pStyle w:val="3"/>
      </w:pPr>
    </w:p>
    <w:p w14:paraId="5177D686">
      <w:pPr>
        <w:pStyle w:val="3"/>
      </w:pPr>
    </w:p>
    <w:p w14:paraId="7D6DBB0D">
      <w:pPr>
        <w:pStyle w:val="3"/>
      </w:pPr>
    </w:p>
    <w:p w14:paraId="75ADE2E5">
      <w:pPr>
        <w:pStyle w:val="3"/>
      </w:pPr>
    </w:p>
    <w:p w14:paraId="2AE67117">
      <w:pPr>
        <w:pStyle w:val="3"/>
      </w:pPr>
    </w:p>
    <w:p w14:paraId="658D499C">
      <w:pPr>
        <w:pStyle w:val="3"/>
      </w:pPr>
    </w:p>
    <w:p w14:paraId="784DBFBC">
      <w:pPr>
        <w:pStyle w:val="3"/>
      </w:pPr>
    </w:p>
    <w:p w14:paraId="59C175DF">
      <w:pPr>
        <w:pStyle w:val="3"/>
      </w:pPr>
    </w:p>
    <w:p w14:paraId="6DD3DF79">
      <w:pPr>
        <w:pStyle w:val="3"/>
      </w:pPr>
    </w:p>
    <w:p w14:paraId="743121A3">
      <w:pPr>
        <w:pStyle w:val="3"/>
      </w:pPr>
    </w:p>
    <w:p w14:paraId="1BE44DA6">
      <w:pPr>
        <w:pStyle w:val="3"/>
      </w:pPr>
    </w:p>
    <w:p w14:paraId="20838E48">
      <w:pPr>
        <w:pStyle w:val="3"/>
      </w:pPr>
    </w:p>
    <w:p w14:paraId="71F623BD">
      <w:pPr>
        <w:pStyle w:val="3"/>
      </w:pPr>
    </w:p>
    <w:p w14:paraId="0AC603B9">
      <w:pPr>
        <w:pStyle w:val="3"/>
      </w:pPr>
    </w:p>
    <w:p w14:paraId="69897FA2">
      <w:pPr>
        <w:pStyle w:val="3"/>
      </w:pPr>
    </w:p>
    <w:p w14:paraId="5AF2693A">
      <w:pPr>
        <w:pStyle w:val="5"/>
        <w:spacing w:before="120" w:after="120" w:line="360" w:lineRule="auto"/>
        <w:jc w:val="center"/>
        <w:rPr>
          <w:rFonts w:hint="eastAsia" w:ascii="黑体" w:eastAsia="黑体"/>
          <w:b w:val="0"/>
          <w:kern w:val="0"/>
          <w:sz w:val="24"/>
        </w:rPr>
      </w:pPr>
      <w:r>
        <w:rPr>
          <w:rFonts w:hint="eastAsia" w:ascii="黑体" w:eastAsia="黑体"/>
          <w:b w:val="0"/>
          <w:kern w:val="0"/>
          <w:sz w:val="24"/>
        </w:rPr>
        <w:t>四、评标优惠政策声明函</w:t>
      </w:r>
    </w:p>
    <w:p w14:paraId="20BBCE2F">
      <w:pPr>
        <w:spacing w:line="360" w:lineRule="auto"/>
        <w:jc w:val="left"/>
        <w:rPr>
          <w:rFonts w:hint="eastAsia" w:ascii="黑体" w:hAnsi="宋体" w:eastAsia="黑体"/>
          <w:bCs/>
          <w:kern w:val="0"/>
          <w:sz w:val="24"/>
          <w:szCs w:val="32"/>
        </w:rPr>
      </w:pPr>
    </w:p>
    <w:p w14:paraId="5FE19B1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填写指引：</w:t>
      </w:r>
    </w:p>
    <w:p w14:paraId="6D06CBA4">
      <w:pPr>
        <w:spacing w:line="360" w:lineRule="auto"/>
        <w:ind w:firstLine="420" w:firstLineChars="200"/>
        <w:rPr>
          <w:rFonts w:hint="eastAsia" w:asciiTheme="minorEastAsia" w:hAnsiTheme="minorEastAsia"/>
          <w:color w:val="FF0000"/>
          <w:szCs w:val="21"/>
        </w:rPr>
      </w:pPr>
      <w:r>
        <w:rPr>
          <w:rFonts w:hint="eastAsia" w:asciiTheme="minorEastAsia" w:hAnsiTheme="minorEastAsia"/>
          <w:bCs/>
          <w:color w:val="FF0000"/>
          <w:kern w:val="0"/>
          <w:szCs w:val="21"/>
        </w:rPr>
        <w:t>1、该部分内容由投标人根据自身实际情况填写，不符合要求的投标人可以不填写或直接删除相应的声明函。</w:t>
      </w:r>
      <w:r>
        <w:rPr>
          <w:rFonts w:hint="eastAsia" w:asciiTheme="minorEastAsia" w:hAnsiTheme="minorEastAsia"/>
          <w:color w:val="FF0000"/>
          <w:szCs w:val="21"/>
        </w:rPr>
        <w:t>投标人提供的声明函不属实的，属于提供虚假资料谋取中标，参照《中华人民共和国政府采购法》等国家有关规定追究相应责任。</w:t>
      </w:r>
    </w:p>
    <w:p w14:paraId="38BF4512">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2、该部分内容填写需要参考的相关文件：</w:t>
      </w:r>
    </w:p>
    <w:p w14:paraId="1CC98BFF">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w:t>
      </w:r>
      <w:r>
        <w:rPr>
          <w:rFonts w:asciiTheme="minorEastAsia" w:hAnsiTheme="minorEastAsia"/>
          <w:color w:val="FF0000"/>
          <w:szCs w:val="21"/>
        </w:rPr>
        <w:t>1</w:t>
      </w:r>
      <w:r>
        <w:rPr>
          <w:rFonts w:hint="eastAsia" w:asciiTheme="minorEastAsia" w:hAnsiTheme="minorEastAsia"/>
          <w:color w:val="FF0000"/>
          <w:szCs w:val="21"/>
        </w:rPr>
        <w:t>)财政部《政府采购促进中小企业发展管理办法》（财库〔2020〕46号）</w:t>
      </w:r>
    </w:p>
    <w:p w14:paraId="7B0C81E9">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w:t>
      </w:r>
      <w:r>
        <w:rPr>
          <w:rFonts w:asciiTheme="minorEastAsia" w:hAnsiTheme="minorEastAsia"/>
          <w:color w:val="FF0000"/>
          <w:szCs w:val="21"/>
        </w:rPr>
        <w:t>2</w:t>
      </w:r>
      <w:r>
        <w:rPr>
          <w:rFonts w:hint="eastAsia" w:asciiTheme="minorEastAsia" w:hAnsiTheme="minorEastAsia"/>
          <w:color w:val="FF0000"/>
          <w:szCs w:val="21"/>
        </w:rPr>
        <w:t>)</w:t>
      </w:r>
      <w:bookmarkStart w:id="43" w:name="_Hlk71925120"/>
      <w:r>
        <w:rPr>
          <w:rFonts w:hint="eastAsia" w:asciiTheme="minorEastAsia" w:hAnsiTheme="minorEastAsia"/>
          <w:color w:val="FF0000"/>
          <w:szCs w:val="21"/>
        </w:rPr>
        <w:t>《工业和信息化部、国家统计局、国家发展和改革委员会、财政部关于印发中小企业划型标准规定的通知》（工信部联企业〔2011〕300号</w:t>
      </w:r>
      <w:bookmarkEnd w:id="43"/>
      <w:r>
        <w:rPr>
          <w:rFonts w:hint="eastAsia" w:asciiTheme="minorEastAsia" w:hAnsiTheme="minorEastAsia"/>
          <w:color w:val="FF0000"/>
          <w:szCs w:val="21"/>
        </w:rPr>
        <w:t>）</w:t>
      </w:r>
    </w:p>
    <w:p w14:paraId="29E0C467">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(3)《统计上大中小微型企业划分办法(2017)》（国统字〔2017〕213号）</w:t>
      </w:r>
    </w:p>
    <w:p w14:paraId="2EDB6787">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(4)《关于促进残疾人就业政府采购政策的通知》（财库〔2017〕141号）</w:t>
      </w:r>
    </w:p>
    <w:p w14:paraId="321F8427">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(5)《关于政府采购支持监狱企业发展有关问题的通知》（财库〔2014〕68号）</w:t>
      </w:r>
    </w:p>
    <w:p w14:paraId="7E1DAB66">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3、请依照提供的格式和内容填写声明函，不要随意变更格式；声明函不需要盖章或签字；</w:t>
      </w:r>
      <w:r>
        <w:rPr>
          <w:rFonts w:hint="eastAsia" w:asciiTheme="minorEastAsia" w:hAnsiTheme="minorEastAsia"/>
          <w:color w:val="FF0000"/>
          <w:szCs w:val="21"/>
        </w:rPr>
        <w:t>满足多项优惠政策的投标人，不重复享受多项价格扣除政策。</w:t>
      </w:r>
    </w:p>
    <w:p w14:paraId="53456316">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4、声明函具体填写要求：</w:t>
      </w:r>
    </w:p>
    <w:p w14:paraId="27F726B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（1）声明是中小企业须填写《中小企业声明函》的以下内容：</w:t>
      </w:r>
    </w:p>
    <w:p w14:paraId="4F9557F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第一处，在“单位名称”下划线处如实填写采购人名称（深圳公共资源交易中心不是本项目的采购人，而是组织实施机构）；</w:t>
      </w:r>
    </w:p>
    <w:p w14:paraId="2F5D0AAE">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1F6F8E87">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三处，在“标的名称”下划线处填写所采购标的具体名称（以招标文件第一册第三章用户需求书“服务需求明细”的“服务需求名称（标的名称）”一栏为准）；如果涉及多项服务（标的）为同一企业承接的，“标的名称”下划线处可以如实填写多项服务；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15BB984D">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四处，在“采购文件中明确的所属行业”下划线处填写采购标的对应的中小企业划分标准所属行业（所属行业以招标文件第一册第三章用户需求书“服务需求明细”的“标的所属行业”一栏为准），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58CE91D8">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第五处，在“企业名称”下划线处如实填写</w:t>
      </w:r>
      <w:r>
        <w:rPr>
          <w:rFonts w:hint="eastAsia" w:asciiTheme="minorEastAsia" w:hAnsiTheme="minorEastAsia"/>
          <w:b/>
          <w:color w:val="FF0000"/>
          <w:kern w:val="0"/>
          <w:szCs w:val="21"/>
        </w:rPr>
        <w:t>服务承接商名称。</w:t>
      </w:r>
      <w:r>
        <w:rPr>
          <w:rFonts w:hint="eastAsia" w:asciiTheme="minorEastAsia" w:hAnsiTheme="minorEastAsia"/>
          <w:bCs/>
          <w:color w:val="FF0000"/>
          <w:kern w:val="0"/>
          <w:szCs w:val="21"/>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07BDFD70">
      <w:pPr>
        <w:spacing w:line="360" w:lineRule="auto"/>
        <w:ind w:firstLine="420" w:firstLineChars="200"/>
        <w:rPr>
          <w:rFonts w:hint="eastAsia" w:asciiTheme="minorEastAsia" w:hAnsiTheme="minorEastAsia"/>
          <w:bCs/>
          <w:color w:val="FF0000"/>
          <w:kern w:val="0"/>
          <w:szCs w:val="21"/>
        </w:rPr>
      </w:pPr>
      <w:r>
        <w:rPr>
          <w:rFonts w:hint="eastAsia" w:cs="Times New Roman" w:asciiTheme="minorEastAsia" w:hAnsiTheme="minorEastAsia"/>
          <w:bCs/>
          <w:color w:val="FF0000"/>
          <w:kern w:val="0"/>
          <w:szCs w:val="21"/>
        </w:rPr>
        <w:t>第六、</w:t>
      </w:r>
      <w:r>
        <w:rPr>
          <w:rFonts w:hint="eastAsia" w:asciiTheme="minorEastAsia" w:hAnsiTheme="minorEastAsia"/>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1EB06FB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服务承接商是否属于采购文件所属行业的中型企业/小型企业/微型企业。</w:t>
      </w:r>
    </w:p>
    <w:p w14:paraId="71BB1BB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2224F6F">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（3）事业单位、社会组织等非企业主体不享受中小企业扶持政策。</w:t>
      </w:r>
    </w:p>
    <w:p w14:paraId="694E3228">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（4）声明是残疾人福利性单位须填写《残疾人福利性单位声明函》的相关内容，具体参照以上《中小企业声明函》填写要求执行。</w:t>
      </w:r>
    </w:p>
    <w:p w14:paraId="77E72AC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（5）声明是监狱企业须填写《监狱企业声明函》的三项内容（填写位置的字体已加粗），具体参照以上《中小企业声明函》填写要求执行。</w:t>
      </w:r>
    </w:p>
    <w:p w14:paraId="7A60227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5、本项目属于服务类项目，相关服务承接商应当为中小企业或残疾人福利性单位或监狱企业，如包含硬件设备、产品等货物采购的，不再对其中涉及的货物制造商作出要求。</w:t>
      </w:r>
    </w:p>
    <w:p w14:paraId="55177F9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1873CB2">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C3034E8">
      <w:pPr>
        <w:spacing w:line="360" w:lineRule="auto"/>
        <w:ind w:firstLine="420" w:firstLineChars="200"/>
        <w:rPr>
          <w:rFonts w:hint="eastAsia" w:asciiTheme="minorEastAsia" w:hAnsiTheme="minorEastAsia"/>
          <w:szCs w:val="21"/>
        </w:rPr>
      </w:pPr>
    </w:p>
    <w:p w14:paraId="206A839F">
      <w:pPr>
        <w:numPr>
          <w:ilvl w:val="0"/>
          <w:numId w:val="6"/>
        </w:numPr>
        <w:spacing w:line="360" w:lineRule="auto"/>
        <w:jc w:val="center"/>
        <w:outlineLvl w:val="4"/>
        <w:rPr>
          <w:rFonts w:hint="eastAsia" w:asciiTheme="minorEastAsia" w:hAnsiTheme="minorEastAsia"/>
          <w:b/>
          <w:szCs w:val="21"/>
        </w:rPr>
      </w:pPr>
      <w:r>
        <w:rPr>
          <w:rFonts w:asciiTheme="minorEastAsia" w:hAnsiTheme="minorEastAsia"/>
          <w:b/>
          <w:szCs w:val="21"/>
        </w:rPr>
        <w:t>中小企业声明函（</w:t>
      </w:r>
      <w:r>
        <w:rPr>
          <w:rFonts w:hint="eastAsia" w:asciiTheme="minorEastAsia" w:hAnsiTheme="minorEastAsia"/>
          <w:b/>
          <w:szCs w:val="21"/>
        </w:rPr>
        <w:t>服务</w:t>
      </w:r>
      <w:r>
        <w:rPr>
          <w:rFonts w:asciiTheme="minorEastAsia" w:hAnsiTheme="minorEastAsia"/>
          <w:b/>
          <w:szCs w:val="21"/>
        </w:rPr>
        <w:t>）</w:t>
      </w:r>
    </w:p>
    <w:p w14:paraId="314839D0">
      <w:pPr>
        <w:pStyle w:val="2"/>
        <w:rPr>
          <w:rFonts w:hint="eastAsia" w:asciiTheme="minorEastAsia" w:hAnsiTheme="minorEastAsia"/>
          <w:sz w:val="21"/>
          <w:szCs w:val="21"/>
        </w:rPr>
      </w:pPr>
    </w:p>
    <w:p w14:paraId="3ADEAC3E">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采购活动，服务全部由符合政策要求的中小企业承接。相关企业（含联合体中的中小企业、签订分包意向协议的中小企业）的具体情况如下：</w:t>
      </w:r>
    </w:p>
    <w:p w14:paraId="0B828B89">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14:paraId="2A2FC569">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2.</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14:paraId="05B5214B">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w:t>
      </w:r>
    </w:p>
    <w:p w14:paraId="10CAED0D">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14:paraId="53F4C50B">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本企业对上述声明内容的真实性负责。如有虚假，将依法承担相应责任。</w:t>
      </w:r>
    </w:p>
    <w:p w14:paraId="70380F1C">
      <w:pPr>
        <w:spacing w:line="360" w:lineRule="auto"/>
        <w:ind w:firstLine="420" w:firstLineChars="200"/>
        <w:rPr>
          <w:rFonts w:hint="eastAsia" w:asciiTheme="minorEastAsia" w:hAnsiTheme="minorEastAsia" w:cstheme="minorEastAsia"/>
          <w:szCs w:val="21"/>
        </w:rPr>
      </w:pPr>
      <w:bookmarkStart w:id="44" w:name="_Hlk73562275"/>
      <w:r>
        <w:rPr>
          <w:rFonts w:hint="eastAsia" w:asciiTheme="minorEastAsia" w:hAnsiTheme="minorEastAsia" w:cstheme="minorEastAsia"/>
          <w:szCs w:val="21"/>
        </w:rPr>
        <w:t>本投标人已知悉《政府采购促进中小企业发展管理办法》（财库〔2020〕 46 号）、《中小企业划型标准规定》（工信部联企〔2011〕 300 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号）第二十条规定，投标人按照本办法规定提供声明函内容不实的，属于提供虚假材料谋取中标，依照《政府采购法》等政府采购有关法律法规规定追究相应责任。</w:t>
      </w:r>
      <w:bookmarkEnd w:id="44"/>
    </w:p>
    <w:p w14:paraId="31A89664">
      <w:pPr>
        <w:spacing w:line="360" w:lineRule="auto"/>
        <w:ind w:firstLine="420" w:firstLineChars="200"/>
        <w:rPr>
          <w:rFonts w:hint="eastAsia" w:asciiTheme="minorEastAsia" w:hAnsiTheme="minorEastAsia"/>
          <w:szCs w:val="21"/>
        </w:rPr>
      </w:pPr>
    </w:p>
    <w:p w14:paraId="2B9E3F7D">
      <w:pPr>
        <w:spacing w:line="360" w:lineRule="auto"/>
        <w:jc w:val="center"/>
        <w:rPr>
          <w:rFonts w:hint="eastAsia" w:asciiTheme="minorEastAsia" w:hAnsiTheme="minorEastAsia"/>
          <w:b/>
          <w:szCs w:val="21"/>
        </w:rPr>
      </w:pPr>
      <w:r>
        <w:rPr>
          <w:rFonts w:hint="eastAsia" w:asciiTheme="minorEastAsia" w:hAnsiTheme="minorEastAsia"/>
          <w:b/>
          <w:szCs w:val="21"/>
        </w:rPr>
        <w:t>2、残疾人福利性单位声明函（服务类）</w:t>
      </w:r>
    </w:p>
    <w:p w14:paraId="70F66AFC">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项目采购活动由本单位提供服务。</w:t>
      </w:r>
    </w:p>
    <w:p w14:paraId="387337D0">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14:paraId="3731008D">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p>
    <w:p w14:paraId="6DEF00D4">
      <w:pPr>
        <w:spacing w:line="360" w:lineRule="auto"/>
        <w:jc w:val="center"/>
        <w:rPr>
          <w:rFonts w:hint="eastAsia" w:asciiTheme="minorEastAsia" w:hAnsiTheme="minorEastAsia"/>
          <w:b/>
          <w:szCs w:val="21"/>
        </w:rPr>
      </w:pPr>
      <w:r>
        <w:rPr>
          <w:rFonts w:hint="eastAsia" w:asciiTheme="minorEastAsia" w:hAnsiTheme="minorEastAsia"/>
          <w:b/>
          <w:szCs w:val="21"/>
        </w:rPr>
        <w:t>3、监狱企业声明函【服务类，监狱企业如需享受优惠政策，还须另行提供省级以上监狱管理局、戒毒管理局（含新疆生产建设兵团）出具的监狱企业证明文件】</w:t>
      </w:r>
    </w:p>
    <w:p w14:paraId="04FFBC88">
      <w:pPr>
        <w:spacing w:line="360" w:lineRule="auto"/>
        <w:ind w:firstLine="420" w:firstLineChars="200"/>
        <w:rPr>
          <w:rFonts w:hint="eastAsia" w:asciiTheme="minorEastAsia" w:hAnsiTheme="minorEastAsia"/>
          <w:szCs w:val="21"/>
        </w:rPr>
      </w:pPr>
      <w:r>
        <w:rPr>
          <w:rFonts w:hint="eastAsia" w:asciiTheme="minorEastAsia" w:hAnsiTheme="minorEastAsia"/>
          <w:szCs w:val="21"/>
        </w:rPr>
        <w:t>本投标人郑重声明，</w:t>
      </w:r>
      <w:r>
        <w:rPr>
          <w:rFonts w:hint="eastAsia" w:asciiTheme="minorEastAsia" w:hAnsiTheme="minorEastAsia" w:cstheme="minorEastAsia"/>
          <w:szCs w:val="21"/>
        </w:rPr>
        <w:t>参照</w:t>
      </w:r>
      <w:r>
        <w:rPr>
          <w:rFonts w:hint="eastAsia" w:asciiTheme="minorEastAsia" w:hAnsiTheme="minorEastAsia"/>
          <w:szCs w:val="21"/>
        </w:rPr>
        <w:t>《财政部司法部关于政府采购支持监狱企业发展有关问题的通知》（财库〔</w:t>
      </w:r>
      <w:r>
        <w:rPr>
          <w:rFonts w:asciiTheme="minorEastAsia" w:hAnsiTheme="minorEastAsia"/>
          <w:szCs w:val="21"/>
        </w:rPr>
        <w:t>2014</w:t>
      </w:r>
      <w:r>
        <w:rPr>
          <w:rFonts w:hint="eastAsia" w:asciiTheme="minorEastAsia" w:hAnsiTheme="minorEastAsia"/>
          <w:szCs w:val="21"/>
        </w:rPr>
        <w:t>〕</w:t>
      </w:r>
      <w:r>
        <w:rPr>
          <w:rFonts w:asciiTheme="minorEastAsia" w:hAnsiTheme="minorEastAsia"/>
          <w:szCs w:val="21"/>
        </w:rPr>
        <w:t>68</w:t>
      </w:r>
      <w:r>
        <w:rPr>
          <w:rFonts w:hint="eastAsia" w:asciiTheme="minorEastAsia" w:hAnsiTheme="minorEastAsia"/>
          <w:szCs w:val="21"/>
        </w:rPr>
        <w:t>号）的规定，本投标人</w:t>
      </w:r>
      <w:r>
        <w:rPr>
          <w:rFonts w:asciiTheme="minorEastAsia" w:hAnsiTheme="minorEastAsia"/>
          <w:szCs w:val="21"/>
        </w:rPr>
        <w:t>参加</w:t>
      </w:r>
      <w:r>
        <w:rPr>
          <w:rFonts w:asciiTheme="minorEastAsia" w:hAnsiTheme="minorEastAsia"/>
          <w:b/>
          <w:bCs/>
          <w:szCs w:val="21"/>
          <w:u w:val="single"/>
        </w:rPr>
        <w:t>（</w:t>
      </w:r>
      <w:r>
        <w:rPr>
          <w:rFonts w:hint="eastAsia" w:asciiTheme="minorEastAsia" w:hAnsiTheme="minorEastAsia"/>
          <w:b/>
          <w:bCs/>
          <w:szCs w:val="21"/>
          <w:u w:val="single"/>
        </w:rPr>
        <w:t>采购人</w:t>
      </w:r>
      <w:r>
        <w:rPr>
          <w:rFonts w:asciiTheme="minorEastAsia" w:hAnsiTheme="minorEastAsia"/>
          <w:b/>
          <w:bCs/>
          <w:szCs w:val="21"/>
          <w:u w:val="single"/>
        </w:rPr>
        <w:t>名称）</w:t>
      </w:r>
      <w:r>
        <w:rPr>
          <w:rFonts w:asciiTheme="minorEastAsia" w:hAnsiTheme="minorEastAsia"/>
          <w:szCs w:val="21"/>
        </w:rPr>
        <w:t>的</w:t>
      </w:r>
      <w:r>
        <w:rPr>
          <w:rFonts w:asciiTheme="minorEastAsia" w:hAnsiTheme="minorEastAsia"/>
          <w:b/>
          <w:bCs/>
          <w:szCs w:val="21"/>
          <w:u w:val="single"/>
        </w:rPr>
        <w:t>（项目名称）</w:t>
      </w:r>
      <w:r>
        <w:rPr>
          <w:rFonts w:asciiTheme="minorEastAsia" w:hAnsiTheme="minorEastAsia"/>
          <w:szCs w:val="21"/>
        </w:rPr>
        <w:t>采购活动，</w:t>
      </w:r>
      <w:r>
        <w:rPr>
          <w:rFonts w:hint="eastAsia" w:asciiTheme="minorEastAsia" w:hAnsiTheme="minorEastAsia"/>
          <w:szCs w:val="21"/>
        </w:rPr>
        <w:t>服务</w:t>
      </w:r>
      <w:r>
        <w:rPr>
          <w:rFonts w:asciiTheme="minorEastAsia" w:hAnsiTheme="minorEastAsia"/>
          <w:szCs w:val="21"/>
        </w:rPr>
        <w:t>全部由符合政策要求的</w:t>
      </w:r>
      <w:r>
        <w:rPr>
          <w:rFonts w:hint="eastAsia" w:asciiTheme="minorEastAsia" w:hAnsiTheme="minorEastAsia"/>
          <w:szCs w:val="21"/>
        </w:rPr>
        <w:t>监狱企业承接</w:t>
      </w:r>
      <w:r>
        <w:rPr>
          <w:rFonts w:asciiTheme="minorEastAsia" w:hAnsiTheme="minorEastAsia"/>
          <w:szCs w:val="21"/>
        </w:rPr>
        <w:t>。相关</w:t>
      </w:r>
      <w:r>
        <w:rPr>
          <w:rFonts w:hint="eastAsia" w:asciiTheme="minorEastAsia" w:hAnsiTheme="minorEastAsia"/>
          <w:szCs w:val="21"/>
        </w:rPr>
        <w:t>监狱企业</w:t>
      </w:r>
      <w:r>
        <w:rPr>
          <w:rFonts w:asciiTheme="minorEastAsia" w:hAnsiTheme="minorEastAsia"/>
          <w:szCs w:val="21"/>
        </w:rPr>
        <w:t>的具体情况如下：</w:t>
      </w:r>
    </w:p>
    <w:p w14:paraId="61F05617">
      <w:pPr>
        <w:spacing w:line="360" w:lineRule="auto"/>
        <w:ind w:firstLine="420" w:firstLineChars="200"/>
        <w:rPr>
          <w:rFonts w:hint="eastAsia" w:asciiTheme="minorEastAsia" w:hAnsiTheme="minorEastAsia"/>
          <w:szCs w:val="21"/>
        </w:rPr>
      </w:pPr>
      <w:r>
        <w:rPr>
          <w:rFonts w:asciiTheme="minorEastAsia" w:hAnsiTheme="minorEastAsia"/>
          <w:szCs w:val="21"/>
        </w:rPr>
        <w:t>1.</w:t>
      </w:r>
      <w:r>
        <w:rPr>
          <w:rFonts w:asciiTheme="minorEastAsia" w:hAnsiTheme="minorEastAsia"/>
          <w:b/>
          <w:bCs/>
          <w:szCs w:val="21"/>
          <w:u w:val="single"/>
        </w:rPr>
        <w:t xml:space="preserve"> </w:t>
      </w:r>
      <w:r>
        <w:rPr>
          <w:rFonts w:asciiTheme="minorEastAsia" w:hAnsiTheme="minorEastAsia"/>
          <w:b/>
          <w:bCs/>
          <w:i/>
          <w:iCs/>
          <w:szCs w:val="21"/>
          <w:u w:val="single"/>
        </w:rPr>
        <w:t>（标的名称</w:t>
      </w:r>
      <w:r>
        <w:rPr>
          <w:rFonts w:asciiTheme="minorEastAsia" w:hAnsiTheme="minorEastAsia"/>
          <w:b/>
          <w:bCs/>
          <w:szCs w:val="21"/>
          <w:u w:val="single"/>
        </w:rPr>
        <w:t>）</w:t>
      </w:r>
      <w:r>
        <w:rPr>
          <w:rFonts w:asciiTheme="minorEastAsia" w:hAnsiTheme="minorEastAsia"/>
          <w:szCs w:val="21"/>
        </w:rPr>
        <w:t xml:space="preserve"> </w:t>
      </w:r>
      <w:r>
        <w:rPr>
          <w:rFonts w:hint="eastAsia" w:asciiTheme="minorEastAsia" w:hAnsiTheme="minorEastAsia"/>
          <w:szCs w:val="21"/>
        </w:rPr>
        <w:t>，承接单位</w:t>
      </w:r>
      <w:r>
        <w:rPr>
          <w:rFonts w:asciiTheme="minorEastAsia" w:hAnsiTheme="minorEastAsia"/>
          <w:szCs w:val="21"/>
        </w:rPr>
        <w:t>为</w:t>
      </w:r>
      <w:r>
        <w:rPr>
          <w:rFonts w:asciiTheme="minorEastAsia" w:hAnsiTheme="minorEastAsia"/>
          <w:b/>
          <w:bCs/>
          <w:i/>
          <w:iCs/>
          <w:szCs w:val="21"/>
          <w:u w:val="single"/>
        </w:rPr>
        <w:t>（</w:t>
      </w:r>
      <w:r>
        <w:rPr>
          <w:rFonts w:hint="eastAsia" w:asciiTheme="minorEastAsia" w:hAnsiTheme="minorEastAsia"/>
          <w:b/>
          <w:bCs/>
          <w:i/>
          <w:iCs/>
          <w:szCs w:val="21"/>
          <w:u w:val="single"/>
        </w:rPr>
        <w:t>企业</w:t>
      </w:r>
      <w:r>
        <w:rPr>
          <w:rFonts w:asciiTheme="minorEastAsia" w:hAnsiTheme="minorEastAsia"/>
          <w:b/>
          <w:bCs/>
          <w:i/>
          <w:iCs/>
          <w:szCs w:val="21"/>
          <w:u w:val="single"/>
        </w:rPr>
        <w:t>名称）</w:t>
      </w:r>
      <w:r>
        <w:rPr>
          <w:rFonts w:asciiTheme="minorEastAsia" w:hAnsiTheme="minorEastAsia"/>
          <w:szCs w:val="21"/>
        </w:rPr>
        <w:t>，属于</w:t>
      </w:r>
      <w:r>
        <w:rPr>
          <w:rFonts w:hint="eastAsia" w:asciiTheme="minorEastAsia" w:hAnsiTheme="minorEastAsia"/>
          <w:b/>
          <w:bCs/>
          <w:i/>
          <w:iCs/>
          <w:szCs w:val="21"/>
          <w:u w:val="single"/>
        </w:rPr>
        <w:t>监狱企业</w:t>
      </w:r>
      <w:r>
        <w:rPr>
          <w:rFonts w:asciiTheme="minorEastAsia" w:hAnsiTheme="minorEastAsia"/>
          <w:szCs w:val="21"/>
        </w:rPr>
        <w:t>；</w:t>
      </w:r>
    </w:p>
    <w:p w14:paraId="5C23A265">
      <w:pPr>
        <w:spacing w:line="360" w:lineRule="auto"/>
        <w:ind w:firstLine="420" w:firstLineChars="200"/>
        <w:rPr>
          <w:rFonts w:hint="eastAsia" w:asciiTheme="minorEastAsia" w:hAnsiTheme="minorEastAsia"/>
          <w:szCs w:val="21"/>
        </w:rPr>
      </w:pPr>
      <w:r>
        <w:rPr>
          <w:rFonts w:asciiTheme="minorEastAsia" w:hAnsiTheme="minorEastAsia"/>
          <w:szCs w:val="21"/>
        </w:rPr>
        <w:t>2.</w:t>
      </w:r>
      <w:r>
        <w:rPr>
          <w:rFonts w:asciiTheme="minorEastAsia" w:hAnsiTheme="minorEastAsia"/>
          <w:b/>
          <w:bCs/>
          <w:szCs w:val="21"/>
          <w:u w:val="single"/>
        </w:rPr>
        <w:t xml:space="preserve"> </w:t>
      </w:r>
      <w:r>
        <w:rPr>
          <w:rFonts w:asciiTheme="minorEastAsia" w:hAnsiTheme="minorEastAsia"/>
          <w:b/>
          <w:bCs/>
          <w:i/>
          <w:iCs/>
          <w:szCs w:val="21"/>
          <w:u w:val="single"/>
        </w:rPr>
        <w:t>（标的名称）</w:t>
      </w:r>
      <w:r>
        <w:rPr>
          <w:rFonts w:asciiTheme="minorEastAsia" w:hAnsiTheme="minorEastAsia"/>
          <w:i/>
          <w:iCs/>
          <w:szCs w:val="21"/>
        </w:rPr>
        <w:t xml:space="preserve"> </w:t>
      </w:r>
      <w:r>
        <w:rPr>
          <w:rFonts w:hint="eastAsia" w:asciiTheme="minorEastAsia" w:hAnsiTheme="minorEastAsia"/>
          <w:szCs w:val="21"/>
        </w:rPr>
        <w:t>，承接单位</w:t>
      </w:r>
      <w:r>
        <w:rPr>
          <w:rFonts w:asciiTheme="minorEastAsia" w:hAnsiTheme="minorEastAsia"/>
          <w:szCs w:val="21"/>
        </w:rPr>
        <w:t>为</w:t>
      </w:r>
      <w:r>
        <w:rPr>
          <w:rFonts w:asciiTheme="minorEastAsia" w:hAnsiTheme="minorEastAsia"/>
          <w:b/>
          <w:bCs/>
          <w:i/>
          <w:iCs/>
          <w:szCs w:val="21"/>
          <w:u w:val="single"/>
        </w:rPr>
        <w:t>（</w:t>
      </w:r>
      <w:r>
        <w:rPr>
          <w:rFonts w:hint="eastAsia" w:asciiTheme="minorEastAsia" w:hAnsiTheme="minorEastAsia"/>
          <w:b/>
          <w:bCs/>
          <w:i/>
          <w:iCs/>
          <w:szCs w:val="21"/>
          <w:u w:val="single"/>
        </w:rPr>
        <w:t>企业</w:t>
      </w:r>
      <w:r>
        <w:rPr>
          <w:rFonts w:asciiTheme="minorEastAsia" w:hAnsiTheme="minorEastAsia"/>
          <w:b/>
          <w:bCs/>
          <w:i/>
          <w:iCs/>
          <w:szCs w:val="21"/>
          <w:u w:val="single"/>
        </w:rPr>
        <w:t>名称）</w:t>
      </w:r>
      <w:r>
        <w:rPr>
          <w:rFonts w:asciiTheme="minorEastAsia" w:hAnsiTheme="minorEastAsia"/>
          <w:szCs w:val="21"/>
        </w:rPr>
        <w:t>，属于</w:t>
      </w:r>
      <w:r>
        <w:rPr>
          <w:rFonts w:hint="eastAsia" w:asciiTheme="minorEastAsia" w:hAnsiTheme="minorEastAsia"/>
          <w:b/>
          <w:bCs/>
          <w:i/>
          <w:iCs/>
          <w:szCs w:val="21"/>
          <w:u w:val="single"/>
        </w:rPr>
        <w:t>监狱企业</w:t>
      </w:r>
      <w:r>
        <w:rPr>
          <w:rFonts w:hint="eastAsia" w:asciiTheme="minorEastAsia" w:hAnsiTheme="minorEastAsia"/>
          <w:szCs w:val="21"/>
        </w:rPr>
        <w:t>。</w:t>
      </w:r>
    </w:p>
    <w:p w14:paraId="5E19E810">
      <w:pPr>
        <w:spacing w:line="360" w:lineRule="auto"/>
        <w:ind w:firstLine="420" w:firstLineChars="200"/>
        <w:rPr>
          <w:rFonts w:hint="eastAsia" w:asciiTheme="minorEastAsia" w:hAnsiTheme="minorEastAsia"/>
          <w:szCs w:val="21"/>
        </w:rPr>
      </w:pPr>
      <w:r>
        <w:rPr>
          <w:rFonts w:asciiTheme="minorEastAsia" w:hAnsiTheme="minorEastAsia"/>
          <w:szCs w:val="21"/>
        </w:rPr>
        <w:t xml:space="preserve">…… </w:t>
      </w:r>
    </w:p>
    <w:p w14:paraId="22E892D1">
      <w:pPr>
        <w:spacing w:line="360" w:lineRule="auto"/>
        <w:ind w:firstLine="420" w:firstLineChars="200"/>
        <w:rPr>
          <w:rFonts w:hint="eastAsia" w:asciiTheme="minorEastAsia" w:hAnsiTheme="minorEastAsia"/>
          <w:szCs w:val="21"/>
        </w:rPr>
      </w:pPr>
      <w:r>
        <w:rPr>
          <w:rFonts w:asciiTheme="minorEastAsia" w:hAnsiTheme="minorEastAsia"/>
          <w:szCs w:val="21"/>
        </w:rPr>
        <w:t>本</w:t>
      </w:r>
      <w:r>
        <w:rPr>
          <w:rFonts w:hint="eastAsia" w:asciiTheme="minorEastAsia" w:hAnsiTheme="minorEastAsia"/>
          <w:szCs w:val="21"/>
        </w:rPr>
        <w:t>投标人</w:t>
      </w:r>
      <w:r>
        <w:rPr>
          <w:rFonts w:asciiTheme="minorEastAsia" w:hAnsiTheme="minorEastAsia"/>
          <w:szCs w:val="21"/>
        </w:rPr>
        <w:t>对上述声明内容的真实性负责。如有虚假，将依法承担相应责任。</w:t>
      </w:r>
    </w:p>
    <w:p w14:paraId="4F553012">
      <w:pPr>
        <w:spacing w:line="360" w:lineRule="auto"/>
        <w:ind w:firstLine="420" w:firstLineChars="200"/>
        <w:rPr>
          <w:rFonts w:hint="eastAsia" w:asciiTheme="minorEastAsia" w:hAnsiTheme="minorEastAsia"/>
          <w:szCs w:val="21"/>
        </w:rPr>
      </w:pPr>
      <w:r>
        <w:rPr>
          <w:rFonts w:hint="eastAsia" w:asciiTheme="minorEastAsia" w:hAnsiTheme="minorEastAsia"/>
          <w:szCs w:val="21"/>
        </w:rPr>
        <w:t>附：省级以上监狱管理局、戒毒管理局（含新疆生产建设兵团）出具的监狱企业证明文件。</w:t>
      </w:r>
    </w:p>
    <w:p w14:paraId="1221FBB5">
      <w:pPr>
        <w:spacing w:line="360" w:lineRule="auto"/>
        <w:ind w:left="723" w:hanging="723" w:hangingChars="300"/>
        <w:rPr>
          <w:b/>
          <w:sz w:val="24"/>
        </w:rPr>
      </w:pPr>
    </w:p>
    <w:p w14:paraId="3CC20813">
      <w:pPr>
        <w:spacing w:line="360" w:lineRule="auto"/>
        <w:ind w:left="723" w:hanging="723" w:hangingChars="300"/>
        <w:rPr>
          <w:b/>
          <w:sz w:val="24"/>
        </w:rPr>
      </w:pPr>
    </w:p>
    <w:p w14:paraId="7ABC9904">
      <w:pPr>
        <w:spacing w:line="360" w:lineRule="auto"/>
        <w:rPr>
          <w:rFonts w:ascii="黑体" w:eastAsia="黑体"/>
          <w:sz w:val="24"/>
          <w:szCs w:val="24"/>
        </w:rPr>
      </w:pPr>
      <w:r>
        <w:rPr>
          <w:rFonts w:hint="eastAsia" w:ascii="黑体" w:eastAsia="黑体"/>
          <w:sz w:val="24"/>
          <w:szCs w:val="24"/>
        </w:rPr>
        <w:br w:type="page"/>
      </w:r>
    </w:p>
    <w:p w14:paraId="30471FAC">
      <w:pPr>
        <w:spacing w:line="360" w:lineRule="auto"/>
        <w:jc w:val="center"/>
        <w:outlineLvl w:val="3"/>
        <w:rPr>
          <w:rFonts w:hint="eastAsia" w:ascii="宋体" w:hAnsi="宋体" w:eastAsia="宋体" w:cs="Times New Roman"/>
          <w:b/>
          <w:bCs/>
          <w:kern w:val="0"/>
          <w:sz w:val="24"/>
          <w:szCs w:val="20"/>
        </w:rPr>
      </w:pPr>
      <w:r>
        <w:rPr>
          <w:rFonts w:hint="eastAsia" w:ascii="宋体" w:hAnsi="宋体" w:eastAsia="宋体" w:cs="Times New Roman"/>
          <w:b/>
          <w:bCs/>
          <w:kern w:val="0"/>
          <w:sz w:val="24"/>
          <w:szCs w:val="20"/>
        </w:rPr>
        <w:t>五、分项报价清单</w:t>
      </w:r>
    </w:p>
    <w:p w14:paraId="3396CEA5">
      <w:pPr>
        <w:pStyle w:val="2"/>
      </w:pPr>
    </w:p>
    <w:p w14:paraId="3B825C85">
      <w:pPr>
        <w:spacing w:after="60" w:afterLines="25" w:line="360" w:lineRule="auto"/>
        <w:rPr>
          <w:rFonts w:ascii="Arial" w:hAnsi="Arial" w:eastAsia="宋体" w:cs="Arial"/>
          <w:szCs w:val="21"/>
        </w:rPr>
      </w:pPr>
      <w:r>
        <w:rPr>
          <w:rFonts w:hint="eastAsia" w:ascii="Arial" w:hAnsi="Arial" w:eastAsia="宋体" w:cs="Arial"/>
          <w:color w:val="000000"/>
          <w:szCs w:val="21"/>
        </w:rPr>
        <w:t>投标单位（投标人）名称：</w:t>
      </w:r>
    </w:p>
    <w:tbl>
      <w:tblPr>
        <w:tblStyle w:val="20"/>
        <w:tblW w:w="9011"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822"/>
        <w:gridCol w:w="3260"/>
        <w:gridCol w:w="1413"/>
        <w:gridCol w:w="1470"/>
        <w:gridCol w:w="2038"/>
        <w:gridCol w:w="8"/>
      </w:tblGrid>
      <w:tr w14:paraId="1B576B7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58" w:hRule="atLeast"/>
          <w:jc w:val="center"/>
        </w:trPr>
        <w:tc>
          <w:tcPr>
            <w:tcW w:w="822" w:type="dxa"/>
            <w:vAlign w:val="center"/>
          </w:tcPr>
          <w:p w14:paraId="13242639">
            <w:pPr>
              <w:snapToGrid w:val="0"/>
              <w:spacing w:after="60" w:afterLines="25" w:line="360" w:lineRule="auto"/>
              <w:jc w:val="center"/>
              <w:rPr>
                <w:rFonts w:ascii="Arial" w:hAnsi="Arial" w:eastAsia="宋体" w:cs="Arial"/>
                <w:szCs w:val="21"/>
              </w:rPr>
            </w:pPr>
            <w:r>
              <w:rPr>
                <w:rFonts w:hint="eastAsia" w:ascii="Arial" w:hAnsi="Arial" w:eastAsia="宋体" w:cs="Arial"/>
                <w:szCs w:val="21"/>
              </w:rPr>
              <w:t>序号</w:t>
            </w:r>
          </w:p>
        </w:tc>
        <w:tc>
          <w:tcPr>
            <w:tcW w:w="3260" w:type="dxa"/>
            <w:vAlign w:val="center"/>
          </w:tcPr>
          <w:p w14:paraId="6CDB0C41">
            <w:pPr>
              <w:snapToGrid w:val="0"/>
              <w:spacing w:after="60" w:afterLines="25" w:line="360" w:lineRule="auto"/>
              <w:jc w:val="center"/>
              <w:rPr>
                <w:rFonts w:ascii="Arial" w:hAnsi="Arial" w:eastAsia="宋体" w:cs="Arial"/>
                <w:szCs w:val="21"/>
              </w:rPr>
            </w:pPr>
            <w:r>
              <w:rPr>
                <w:rFonts w:hint="eastAsia" w:ascii="Arial" w:hAnsi="Arial" w:eastAsia="宋体" w:cs="Arial"/>
                <w:szCs w:val="21"/>
              </w:rPr>
              <w:t>支出项名称</w:t>
            </w:r>
          </w:p>
        </w:tc>
        <w:tc>
          <w:tcPr>
            <w:tcW w:w="1413" w:type="dxa"/>
            <w:vAlign w:val="center"/>
          </w:tcPr>
          <w:p w14:paraId="2A72189E">
            <w:pPr>
              <w:snapToGrid w:val="0"/>
              <w:spacing w:after="60" w:afterLines="25" w:line="360" w:lineRule="auto"/>
              <w:jc w:val="center"/>
              <w:rPr>
                <w:rFonts w:ascii="Arial" w:hAnsi="Arial" w:eastAsia="宋体" w:cs="Arial"/>
                <w:szCs w:val="21"/>
              </w:rPr>
            </w:pPr>
            <w:r>
              <w:rPr>
                <w:rFonts w:hint="eastAsia" w:ascii="Arial" w:hAnsi="Arial" w:eastAsia="宋体" w:cs="Arial"/>
                <w:szCs w:val="21"/>
              </w:rPr>
              <w:t>数量</w:t>
            </w:r>
          </w:p>
        </w:tc>
        <w:tc>
          <w:tcPr>
            <w:tcW w:w="1470" w:type="dxa"/>
            <w:vAlign w:val="center"/>
          </w:tcPr>
          <w:p w14:paraId="76273ABD">
            <w:pPr>
              <w:snapToGrid w:val="0"/>
              <w:spacing w:after="60" w:afterLines="25" w:line="360" w:lineRule="auto"/>
              <w:jc w:val="center"/>
              <w:rPr>
                <w:rFonts w:ascii="Arial" w:hAnsi="Arial" w:eastAsia="宋体" w:cs="Arial"/>
                <w:szCs w:val="21"/>
              </w:rPr>
            </w:pPr>
            <w:r>
              <w:rPr>
                <w:rFonts w:hint="eastAsia" w:ascii="Arial" w:hAnsi="Arial" w:eastAsia="宋体" w:cs="Arial"/>
                <w:szCs w:val="21"/>
              </w:rPr>
              <w:t>单价（元）</w:t>
            </w:r>
          </w:p>
        </w:tc>
        <w:tc>
          <w:tcPr>
            <w:tcW w:w="2046" w:type="dxa"/>
            <w:gridSpan w:val="2"/>
            <w:vAlign w:val="center"/>
          </w:tcPr>
          <w:p w14:paraId="5A056097">
            <w:pPr>
              <w:snapToGrid w:val="0"/>
              <w:spacing w:after="60" w:afterLines="25" w:line="360" w:lineRule="auto"/>
              <w:jc w:val="center"/>
              <w:rPr>
                <w:rFonts w:ascii="Arial" w:hAnsi="Arial" w:eastAsia="宋体" w:cs="Arial"/>
                <w:szCs w:val="21"/>
              </w:rPr>
            </w:pPr>
            <w:r>
              <w:rPr>
                <w:rFonts w:hint="eastAsia" w:ascii="Arial" w:hAnsi="Arial" w:eastAsia="宋体" w:cs="Arial"/>
                <w:szCs w:val="21"/>
              </w:rPr>
              <w:t>总价（元）</w:t>
            </w:r>
          </w:p>
        </w:tc>
      </w:tr>
      <w:tr w14:paraId="79ADA63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58" w:hRule="atLeast"/>
          <w:jc w:val="center"/>
        </w:trPr>
        <w:tc>
          <w:tcPr>
            <w:tcW w:w="822" w:type="dxa"/>
            <w:vAlign w:val="center"/>
          </w:tcPr>
          <w:p w14:paraId="03C3135F">
            <w:pPr>
              <w:snapToGrid w:val="0"/>
              <w:spacing w:after="60" w:afterLines="25" w:line="360" w:lineRule="auto"/>
              <w:jc w:val="center"/>
              <w:rPr>
                <w:rFonts w:ascii="Arial" w:hAnsi="Arial" w:eastAsia="宋体" w:cs="Arial"/>
                <w:szCs w:val="21"/>
              </w:rPr>
            </w:pPr>
            <w:r>
              <w:rPr>
                <w:rFonts w:hint="eastAsia" w:ascii="Arial" w:hAnsi="Arial" w:eastAsia="宋体" w:cs="Arial"/>
                <w:szCs w:val="21"/>
              </w:rPr>
              <w:t>1</w:t>
            </w:r>
          </w:p>
        </w:tc>
        <w:tc>
          <w:tcPr>
            <w:tcW w:w="3260" w:type="dxa"/>
            <w:vAlign w:val="center"/>
          </w:tcPr>
          <w:p w14:paraId="6DCAD423">
            <w:pPr>
              <w:snapToGrid w:val="0"/>
              <w:spacing w:after="60" w:afterLines="25" w:line="360" w:lineRule="auto"/>
              <w:jc w:val="center"/>
              <w:rPr>
                <w:rFonts w:ascii="Arial" w:hAnsi="Arial" w:eastAsia="宋体"/>
                <w:b/>
                <w:szCs w:val="21"/>
              </w:rPr>
            </w:pPr>
          </w:p>
        </w:tc>
        <w:tc>
          <w:tcPr>
            <w:tcW w:w="1413" w:type="dxa"/>
            <w:vAlign w:val="center"/>
          </w:tcPr>
          <w:p w14:paraId="19393E80">
            <w:pPr>
              <w:snapToGrid w:val="0"/>
              <w:spacing w:after="60" w:afterLines="25" w:line="360" w:lineRule="auto"/>
              <w:jc w:val="center"/>
              <w:rPr>
                <w:rFonts w:ascii="Arial" w:hAnsi="Arial" w:eastAsia="宋体" w:cs="Arial"/>
                <w:szCs w:val="21"/>
              </w:rPr>
            </w:pPr>
          </w:p>
        </w:tc>
        <w:tc>
          <w:tcPr>
            <w:tcW w:w="1470" w:type="dxa"/>
            <w:vAlign w:val="center"/>
          </w:tcPr>
          <w:p w14:paraId="441F6AAC">
            <w:pPr>
              <w:snapToGrid w:val="0"/>
              <w:spacing w:after="60" w:afterLines="25" w:line="360" w:lineRule="auto"/>
              <w:jc w:val="center"/>
              <w:rPr>
                <w:rFonts w:ascii="Arial" w:hAnsi="Arial" w:eastAsia="宋体" w:cs="Arial"/>
                <w:szCs w:val="21"/>
              </w:rPr>
            </w:pPr>
          </w:p>
        </w:tc>
        <w:tc>
          <w:tcPr>
            <w:tcW w:w="2046" w:type="dxa"/>
            <w:gridSpan w:val="2"/>
            <w:vAlign w:val="center"/>
          </w:tcPr>
          <w:p w14:paraId="044C2ED7">
            <w:pPr>
              <w:snapToGrid w:val="0"/>
              <w:spacing w:after="60" w:afterLines="25" w:line="360" w:lineRule="auto"/>
              <w:jc w:val="center"/>
              <w:rPr>
                <w:rFonts w:ascii="Arial" w:hAnsi="Arial" w:eastAsia="宋体" w:cs="Arial"/>
                <w:szCs w:val="21"/>
              </w:rPr>
            </w:pPr>
          </w:p>
        </w:tc>
      </w:tr>
      <w:tr w14:paraId="1E80696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58" w:hRule="atLeast"/>
          <w:jc w:val="center"/>
        </w:trPr>
        <w:tc>
          <w:tcPr>
            <w:tcW w:w="822" w:type="dxa"/>
            <w:vAlign w:val="center"/>
          </w:tcPr>
          <w:p w14:paraId="15CEDAC9">
            <w:pPr>
              <w:snapToGrid w:val="0"/>
              <w:spacing w:after="60" w:afterLines="25" w:line="360" w:lineRule="auto"/>
              <w:jc w:val="center"/>
              <w:rPr>
                <w:rFonts w:ascii="Arial" w:hAnsi="Arial" w:eastAsia="宋体" w:cs="Arial"/>
                <w:szCs w:val="21"/>
              </w:rPr>
            </w:pPr>
            <w:r>
              <w:rPr>
                <w:rFonts w:hint="eastAsia" w:ascii="Arial" w:hAnsi="Arial" w:eastAsia="宋体" w:cs="Arial"/>
                <w:szCs w:val="21"/>
              </w:rPr>
              <w:t>2</w:t>
            </w:r>
          </w:p>
        </w:tc>
        <w:tc>
          <w:tcPr>
            <w:tcW w:w="3260" w:type="dxa"/>
            <w:vAlign w:val="center"/>
          </w:tcPr>
          <w:p w14:paraId="3BAC1115">
            <w:pPr>
              <w:snapToGrid w:val="0"/>
              <w:spacing w:after="60" w:afterLines="25" w:line="360" w:lineRule="auto"/>
              <w:jc w:val="center"/>
              <w:rPr>
                <w:rFonts w:ascii="Arial" w:hAnsi="Arial" w:eastAsia="宋体"/>
                <w:b/>
                <w:szCs w:val="21"/>
              </w:rPr>
            </w:pPr>
          </w:p>
        </w:tc>
        <w:tc>
          <w:tcPr>
            <w:tcW w:w="1413" w:type="dxa"/>
            <w:vAlign w:val="center"/>
          </w:tcPr>
          <w:p w14:paraId="53183815">
            <w:pPr>
              <w:snapToGrid w:val="0"/>
              <w:spacing w:after="60" w:afterLines="25" w:line="360" w:lineRule="auto"/>
              <w:jc w:val="center"/>
              <w:rPr>
                <w:rFonts w:ascii="Arial" w:hAnsi="Arial" w:eastAsia="宋体" w:cs="Arial"/>
                <w:szCs w:val="21"/>
              </w:rPr>
            </w:pPr>
          </w:p>
        </w:tc>
        <w:tc>
          <w:tcPr>
            <w:tcW w:w="1470" w:type="dxa"/>
            <w:vAlign w:val="center"/>
          </w:tcPr>
          <w:p w14:paraId="632C5538">
            <w:pPr>
              <w:snapToGrid w:val="0"/>
              <w:spacing w:after="60" w:afterLines="25" w:line="360" w:lineRule="auto"/>
              <w:jc w:val="center"/>
              <w:rPr>
                <w:rFonts w:ascii="Arial" w:hAnsi="Arial" w:eastAsia="宋体" w:cs="Arial"/>
                <w:szCs w:val="21"/>
              </w:rPr>
            </w:pPr>
          </w:p>
        </w:tc>
        <w:tc>
          <w:tcPr>
            <w:tcW w:w="2046" w:type="dxa"/>
            <w:gridSpan w:val="2"/>
            <w:vAlign w:val="center"/>
          </w:tcPr>
          <w:p w14:paraId="36CE2C25">
            <w:pPr>
              <w:snapToGrid w:val="0"/>
              <w:spacing w:after="60" w:afterLines="25" w:line="360" w:lineRule="auto"/>
              <w:jc w:val="center"/>
              <w:rPr>
                <w:rFonts w:ascii="Arial" w:hAnsi="Arial" w:eastAsia="宋体" w:cs="Arial"/>
                <w:szCs w:val="21"/>
              </w:rPr>
            </w:pPr>
          </w:p>
        </w:tc>
      </w:tr>
      <w:tr w14:paraId="2D3937E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8" w:type="dxa"/>
          <w:cantSplit/>
          <w:trHeight w:val="646" w:hRule="atLeast"/>
          <w:jc w:val="center"/>
        </w:trPr>
        <w:tc>
          <w:tcPr>
            <w:tcW w:w="6965" w:type="dxa"/>
            <w:gridSpan w:val="4"/>
            <w:vAlign w:val="center"/>
          </w:tcPr>
          <w:p w14:paraId="3F574ADC">
            <w:pPr>
              <w:snapToGrid w:val="0"/>
              <w:spacing w:after="60" w:afterLines="25" w:line="360" w:lineRule="auto"/>
              <w:jc w:val="center"/>
              <w:rPr>
                <w:rFonts w:ascii="Arial" w:hAnsi="Arial" w:eastAsia="宋体" w:cs="Arial"/>
                <w:b/>
                <w:szCs w:val="21"/>
              </w:rPr>
            </w:pPr>
            <w:r>
              <w:rPr>
                <w:rFonts w:hint="eastAsia" w:ascii="Arial" w:hAnsi="Arial" w:eastAsia="宋体" w:cs="Arial"/>
                <w:b/>
                <w:szCs w:val="21"/>
              </w:rPr>
              <w:t>投标总价</w:t>
            </w:r>
            <w:r>
              <w:rPr>
                <w:rFonts w:hint="eastAsia" w:ascii="Arial" w:hAnsi="Arial" w:eastAsia="宋体"/>
                <w:szCs w:val="21"/>
              </w:rPr>
              <w:t>（币种：人民币；单位：元）</w:t>
            </w:r>
          </w:p>
        </w:tc>
        <w:tc>
          <w:tcPr>
            <w:tcW w:w="2038" w:type="dxa"/>
            <w:vAlign w:val="center"/>
          </w:tcPr>
          <w:p w14:paraId="12DFC29A">
            <w:pPr>
              <w:snapToGrid w:val="0"/>
              <w:spacing w:after="60" w:afterLines="25" w:line="360" w:lineRule="auto"/>
              <w:jc w:val="center"/>
              <w:rPr>
                <w:rFonts w:ascii="Arial" w:hAnsi="Arial" w:eastAsia="宋体" w:cs="Arial"/>
                <w:szCs w:val="21"/>
              </w:rPr>
            </w:pPr>
          </w:p>
        </w:tc>
      </w:tr>
    </w:tbl>
    <w:p w14:paraId="07228E56">
      <w:pPr>
        <w:spacing w:after="60" w:afterLines="25" w:line="360" w:lineRule="auto"/>
        <w:rPr>
          <w:rFonts w:ascii="Arial" w:hAnsi="Arial" w:eastAsia="宋体"/>
          <w:b/>
          <w:szCs w:val="21"/>
        </w:rPr>
      </w:pPr>
      <w:r>
        <w:rPr>
          <w:rFonts w:hint="eastAsia" w:ascii="Arial" w:hAnsi="Arial" w:eastAsia="宋体"/>
          <w:b/>
          <w:szCs w:val="21"/>
        </w:rPr>
        <w:t>填写说明：</w:t>
      </w:r>
    </w:p>
    <w:p w14:paraId="53BB1E8E">
      <w:pPr>
        <w:spacing w:after="60" w:afterLines="25" w:line="360" w:lineRule="auto"/>
        <w:rPr>
          <w:rFonts w:ascii="Arial" w:hAnsi="Arial" w:eastAsia="宋体"/>
          <w:b/>
          <w:szCs w:val="21"/>
        </w:rPr>
      </w:pPr>
      <w:r>
        <w:rPr>
          <w:rFonts w:hint="eastAsia" w:ascii="Arial" w:hAnsi="Arial" w:eastAsia="宋体"/>
          <w:b/>
          <w:szCs w:val="21"/>
        </w:rPr>
        <w:t>1、此表可延长，各投标人根据本项目实际涉及的所有支出项情况修改后填写。本表如有缺漏项，由投标人自行承担。</w:t>
      </w:r>
    </w:p>
    <w:p w14:paraId="4C9018F5">
      <w:pPr>
        <w:spacing w:line="360" w:lineRule="auto"/>
        <w:rPr>
          <w:rFonts w:hint="eastAsia" w:ascii="宋体" w:hAnsi="宋体" w:eastAsia="宋体"/>
          <w:b/>
          <w:szCs w:val="21"/>
        </w:rPr>
      </w:pPr>
      <w:r>
        <w:rPr>
          <w:rFonts w:hint="eastAsia" w:ascii="宋体" w:hAnsi="宋体" w:eastAsia="宋体"/>
          <w:b/>
          <w:szCs w:val="21"/>
        </w:rPr>
        <w:t>2、中标人签订合同前将详细的《分项报价清单》递交采购单位，经采购单位审核同意后方可实施。</w:t>
      </w:r>
    </w:p>
    <w:p w14:paraId="4F1A5402">
      <w:pPr>
        <w:pStyle w:val="3"/>
      </w:pPr>
    </w:p>
    <w:p w14:paraId="4015A4DF">
      <w:pPr>
        <w:tabs>
          <w:tab w:val="left" w:pos="720"/>
        </w:tabs>
        <w:spacing w:line="360" w:lineRule="auto"/>
        <w:jc w:val="center"/>
        <w:rPr>
          <w:b/>
          <w:sz w:val="24"/>
        </w:rPr>
      </w:pPr>
    </w:p>
    <w:p w14:paraId="1962D82E">
      <w:pPr>
        <w:pStyle w:val="2"/>
      </w:pPr>
    </w:p>
    <w:p w14:paraId="000C1609">
      <w:pPr>
        <w:pStyle w:val="3"/>
      </w:pPr>
    </w:p>
    <w:p w14:paraId="6AB60905">
      <w:pPr>
        <w:pStyle w:val="3"/>
      </w:pPr>
    </w:p>
    <w:p w14:paraId="6484F608">
      <w:pPr>
        <w:pStyle w:val="3"/>
      </w:pPr>
    </w:p>
    <w:p w14:paraId="5BDF89FD">
      <w:pPr>
        <w:pStyle w:val="3"/>
      </w:pPr>
    </w:p>
    <w:p w14:paraId="29BD9D22">
      <w:pPr>
        <w:pStyle w:val="3"/>
      </w:pPr>
    </w:p>
    <w:p w14:paraId="6A41DC3E">
      <w:pPr>
        <w:pStyle w:val="3"/>
      </w:pPr>
    </w:p>
    <w:p w14:paraId="7BAB2DE2">
      <w:pPr>
        <w:pStyle w:val="3"/>
      </w:pPr>
    </w:p>
    <w:p w14:paraId="710C1E80">
      <w:pPr>
        <w:pStyle w:val="3"/>
      </w:pPr>
    </w:p>
    <w:p w14:paraId="78FB07D0">
      <w:pPr>
        <w:pStyle w:val="3"/>
      </w:pPr>
    </w:p>
    <w:p w14:paraId="5167A561">
      <w:pPr>
        <w:pStyle w:val="3"/>
      </w:pPr>
    </w:p>
    <w:p w14:paraId="10406CF5">
      <w:pPr>
        <w:pStyle w:val="3"/>
      </w:pPr>
    </w:p>
    <w:p w14:paraId="12A0AA01">
      <w:pPr>
        <w:pStyle w:val="3"/>
      </w:pPr>
    </w:p>
    <w:p w14:paraId="38A6A847">
      <w:pPr>
        <w:pStyle w:val="3"/>
      </w:pPr>
    </w:p>
    <w:p w14:paraId="6C92834F">
      <w:pPr>
        <w:pStyle w:val="3"/>
      </w:pPr>
    </w:p>
    <w:p w14:paraId="4BC44D88">
      <w:pPr>
        <w:pStyle w:val="3"/>
      </w:pPr>
    </w:p>
    <w:p w14:paraId="44DF4089">
      <w:pPr>
        <w:pStyle w:val="3"/>
      </w:pPr>
    </w:p>
    <w:p w14:paraId="43BB9159">
      <w:pPr>
        <w:spacing w:line="360" w:lineRule="auto"/>
        <w:jc w:val="center"/>
        <w:rPr>
          <w:b/>
          <w:bCs/>
        </w:rPr>
      </w:pPr>
      <w:r>
        <w:rPr>
          <w:rFonts w:hint="eastAsia" w:ascii="宋体" w:hAnsi="宋体" w:eastAsia="宋体" w:cs="Times New Roman"/>
          <w:b/>
          <w:bCs/>
          <w:kern w:val="0"/>
          <w:sz w:val="24"/>
          <w:szCs w:val="20"/>
        </w:rPr>
        <w:t>六、</w:t>
      </w:r>
      <w:r>
        <w:rPr>
          <w:rFonts w:hint="eastAsia" w:ascii="宋体" w:hAnsi="宋体" w:eastAsia="宋体"/>
          <w:b/>
          <w:bCs/>
          <w:szCs w:val="20"/>
        </w:rPr>
        <w:t>其他招标文件要求或投标人认为需要补充的内容</w:t>
      </w:r>
    </w:p>
    <w:p w14:paraId="0DC3EB69">
      <w:pPr>
        <w:spacing w:line="360" w:lineRule="auto"/>
      </w:pPr>
    </w:p>
    <w:p w14:paraId="302ADA16">
      <w:pPr>
        <w:pStyle w:val="3"/>
      </w:pPr>
    </w:p>
    <w:p w14:paraId="76FD47A5">
      <w:pPr>
        <w:pStyle w:val="3"/>
      </w:pPr>
    </w:p>
    <w:p w14:paraId="6DB273FC">
      <w:pPr>
        <w:pStyle w:val="3"/>
      </w:pPr>
    </w:p>
    <w:p w14:paraId="72186BE0">
      <w:pPr>
        <w:pStyle w:val="3"/>
      </w:pPr>
    </w:p>
    <w:p w14:paraId="2DEF6EC8">
      <w:pPr>
        <w:pStyle w:val="3"/>
      </w:pPr>
    </w:p>
    <w:p w14:paraId="5579B29D">
      <w:pPr>
        <w:pStyle w:val="3"/>
      </w:pPr>
    </w:p>
    <w:p w14:paraId="38C62793">
      <w:pPr>
        <w:pStyle w:val="3"/>
      </w:pPr>
    </w:p>
    <w:p w14:paraId="24E8F384">
      <w:pPr>
        <w:pStyle w:val="3"/>
      </w:pPr>
    </w:p>
    <w:p w14:paraId="17D2E2E0">
      <w:pPr>
        <w:pStyle w:val="3"/>
      </w:pPr>
    </w:p>
    <w:p w14:paraId="10566FA3">
      <w:pPr>
        <w:pStyle w:val="3"/>
      </w:pPr>
    </w:p>
    <w:p w14:paraId="5F0585E6">
      <w:pPr>
        <w:pStyle w:val="3"/>
      </w:pPr>
    </w:p>
    <w:p w14:paraId="71EE9F8B">
      <w:pPr>
        <w:pStyle w:val="3"/>
      </w:pPr>
    </w:p>
    <w:p w14:paraId="6A6B9346">
      <w:pPr>
        <w:pStyle w:val="3"/>
      </w:pPr>
    </w:p>
    <w:p w14:paraId="3BFDE754">
      <w:pPr>
        <w:pStyle w:val="3"/>
      </w:pPr>
    </w:p>
    <w:p w14:paraId="16A067DF">
      <w:pPr>
        <w:pStyle w:val="3"/>
      </w:pPr>
    </w:p>
    <w:p w14:paraId="22BD8E23">
      <w:pPr>
        <w:pStyle w:val="3"/>
      </w:pPr>
    </w:p>
    <w:p w14:paraId="5D028A10">
      <w:pPr>
        <w:pStyle w:val="3"/>
      </w:pPr>
    </w:p>
    <w:p w14:paraId="45776E3D">
      <w:pPr>
        <w:pStyle w:val="3"/>
      </w:pPr>
    </w:p>
    <w:p w14:paraId="11CCFF9E">
      <w:pPr>
        <w:pStyle w:val="3"/>
      </w:pPr>
    </w:p>
    <w:p w14:paraId="007701A1">
      <w:pPr>
        <w:pStyle w:val="3"/>
      </w:pPr>
    </w:p>
    <w:p w14:paraId="70863DED">
      <w:pPr>
        <w:pStyle w:val="3"/>
      </w:pPr>
    </w:p>
    <w:p w14:paraId="69028F07">
      <w:pPr>
        <w:pStyle w:val="3"/>
      </w:pPr>
    </w:p>
    <w:p w14:paraId="2235F482">
      <w:pPr>
        <w:pStyle w:val="3"/>
      </w:pPr>
    </w:p>
    <w:p w14:paraId="0AF1E776">
      <w:pPr>
        <w:pStyle w:val="3"/>
      </w:pPr>
    </w:p>
    <w:p w14:paraId="7D49513C">
      <w:pPr>
        <w:pStyle w:val="3"/>
      </w:pPr>
    </w:p>
    <w:p w14:paraId="00BE73EB">
      <w:pPr>
        <w:pStyle w:val="3"/>
      </w:pPr>
    </w:p>
    <w:p w14:paraId="2571C16F">
      <w:pPr>
        <w:pStyle w:val="3"/>
      </w:pPr>
    </w:p>
    <w:p w14:paraId="1816889C">
      <w:pPr>
        <w:spacing w:line="360" w:lineRule="auto"/>
      </w:pPr>
    </w:p>
    <w:p w14:paraId="33837A03">
      <w:pPr>
        <w:spacing w:line="360" w:lineRule="auto"/>
      </w:pPr>
    </w:p>
    <w:p w14:paraId="55ECA329">
      <w:pPr>
        <w:spacing w:line="360" w:lineRule="auto"/>
        <w:ind w:firstLine="1446" w:firstLineChars="600"/>
        <w:rPr>
          <w:b/>
          <w:color w:val="FF0000"/>
          <w:sz w:val="24"/>
        </w:rPr>
      </w:pPr>
      <w:r>
        <w:rPr>
          <w:rFonts w:hint="eastAsia"/>
          <w:b/>
          <w:color w:val="FF0000"/>
          <w:sz w:val="24"/>
        </w:rPr>
        <w:t>（信息公开部分的内容到此为止！以下为信息不公开部分。）</w:t>
      </w:r>
    </w:p>
    <w:p w14:paraId="723C4AD3">
      <w:pPr>
        <w:spacing w:line="360" w:lineRule="auto"/>
        <w:rPr>
          <w:rFonts w:hint="eastAsia" w:ascii="宋体" w:hAnsi="宋体"/>
          <w:b/>
          <w:color w:val="FF0000"/>
          <w:sz w:val="28"/>
          <w:szCs w:val="28"/>
        </w:rPr>
      </w:pPr>
      <w:r>
        <w:rPr>
          <w:rFonts w:hint="eastAsia" w:ascii="宋体" w:hAnsi="宋体"/>
          <w:b/>
          <w:color w:val="FF0000"/>
          <w:sz w:val="28"/>
          <w:szCs w:val="28"/>
        </w:rPr>
        <w:t>投标文件附件（信息不公开部分）</w:t>
      </w:r>
    </w:p>
    <w:p w14:paraId="0E0F6A9B">
      <w:pPr>
        <w:pStyle w:val="5"/>
        <w:spacing w:line="360" w:lineRule="auto"/>
        <w:jc w:val="center"/>
        <w:rPr>
          <w:rFonts w:hint="eastAsia" w:asciiTheme="minorEastAsia" w:hAnsiTheme="minorEastAsia" w:eastAsiaTheme="minorEastAsia"/>
          <w:sz w:val="21"/>
          <w:szCs w:val="21"/>
        </w:rPr>
      </w:pPr>
      <w:r>
        <w:rPr>
          <w:rFonts w:hint="eastAsia" w:asciiTheme="minorEastAsia" w:hAnsiTheme="minorEastAsia" w:eastAsiaTheme="minorEastAsia"/>
          <w:b w:val="0"/>
          <w:sz w:val="21"/>
          <w:szCs w:val="21"/>
        </w:rPr>
        <w:t>一、</w:t>
      </w:r>
      <w:bookmarkStart w:id="45" w:name="_Hlk72092499"/>
      <w:r>
        <w:rPr>
          <w:rFonts w:hint="eastAsia" w:asciiTheme="minorEastAsia" w:hAnsiTheme="minorEastAsia" w:eastAsiaTheme="minorEastAsia"/>
          <w:b w:val="0"/>
          <w:sz w:val="21"/>
          <w:szCs w:val="21"/>
        </w:rPr>
        <w:t>供应商基本情况表</w:t>
      </w:r>
      <w:bookmarkEnd w:id="45"/>
    </w:p>
    <w:p w14:paraId="007969CB">
      <w:pPr>
        <w:spacing w:line="360" w:lineRule="auto"/>
        <w:rPr>
          <w:rFonts w:hint="eastAsia" w:cs="方正仿宋_GBK" w:asciiTheme="minorEastAsia" w:hAnsiTheme="minorEastAsia"/>
          <w:szCs w:val="21"/>
        </w:rPr>
      </w:pPr>
      <w:r>
        <w:rPr>
          <w:rFonts w:hint="eastAsia" w:cs="方正仿宋_GBK" w:asciiTheme="minorEastAsia" w:hAnsiTheme="minorEastAsia"/>
          <w:szCs w:val="21"/>
        </w:rPr>
        <w:t>填表单位：（加盖单位公章）</w:t>
      </w:r>
      <w:r>
        <w:rPr>
          <w:rFonts w:hint="eastAsia" w:cs="方正仿宋_GBK" w:asciiTheme="minorEastAsia" w:hAnsiTheme="minorEastAsia"/>
          <w:szCs w:val="21"/>
        </w:rPr>
        <w:tab/>
      </w:r>
      <w:r>
        <w:rPr>
          <w:rFonts w:hint="eastAsia" w:cs="方正仿宋_GBK" w:asciiTheme="minorEastAsia" w:hAnsiTheme="minorEastAsia"/>
          <w:szCs w:val="21"/>
        </w:rPr>
        <w:tab/>
      </w:r>
      <w:r>
        <w:rPr>
          <w:rFonts w:hint="eastAsia" w:cs="方正仿宋_GBK" w:asciiTheme="minorEastAsia" w:hAnsiTheme="minorEastAsia"/>
          <w:szCs w:val="21"/>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479E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402" w:type="dxa"/>
            <w:gridSpan w:val="2"/>
            <w:vAlign w:val="center"/>
          </w:tcPr>
          <w:p w14:paraId="4CDC4E0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采购人</w:t>
            </w:r>
          </w:p>
        </w:tc>
        <w:tc>
          <w:tcPr>
            <w:tcW w:w="2535" w:type="dxa"/>
            <w:gridSpan w:val="2"/>
            <w:vAlign w:val="center"/>
          </w:tcPr>
          <w:p w14:paraId="3AAA9F70">
            <w:pPr>
              <w:spacing w:line="360" w:lineRule="auto"/>
              <w:jc w:val="center"/>
              <w:rPr>
                <w:rFonts w:hint="eastAsia" w:cs="方正仿宋_GBK" w:asciiTheme="minorEastAsia" w:hAnsiTheme="minorEastAsia"/>
                <w:szCs w:val="21"/>
              </w:rPr>
            </w:pPr>
          </w:p>
        </w:tc>
        <w:tc>
          <w:tcPr>
            <w:tcW w:w="1977" w:type="dxa"/>
            <w:gridSpan w:val="2"/>
            <w:vAlign w:val="center"/>
          </w:tcPr>
          <w:p w14:paraId="3EB36DC5">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项目名称</w:t>
            </w:r>
          </w:p>
        </w:tc>
        <w:tc>
          <w:tcPr>
            <w:tcW w:w="2964" w:type="dxa"/>
            <w:gridSpan w:val="2"/>
            <w:vAlign w:val="center"/>
          </w:tcPr>
          <w:p w14:paraId="0486EF7E">
            <w:pPr>
              <w:spacing w:line="360" w:lineRule="auto"/>
              <w:jc w:val="center"/>
              <w:rPr>
                <w:rFonts w:hint="eastAsia" w:cs="方正仿宋_GBK" w:asciiTheme="minorEastAsia" w:hAnsiTheme="minorEastAsia"/>
                <w:szCs w:val="21"/>
              </w:rPr>
            </w:pPr>
          </w:p>
        </w:tc>
      </w:tr>
      <w:tr w14:paraId="7E38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240F258B">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投标（响应）供应商</w:t>
            </w:r>
          </w:p>
        </w:tc>
        <w:tc>
          <w:tcPr>
            <w:tcW w:w="2535" w:type="dxa"/>
            <w:gridSpan w:val="2"/>
            <w:vAlign w:val="center"/>
          </w:tcPr>
          <w:p w14:paraId="74200D80">
            <w:pPr>
              <w:spacing w:line="360" w:lineRule="auto"/>
              <w:jc w:val="center"/>
              <w:rPr>
                <w:rFonts w:hint="eastAsia" w:cs="方正仿宋_GBK" w:asciiTheme="minorEastAsia" w:hAnsiTheme="minorEastAsia"/>
                <w:szCs w:val="21"/>
              </w:rPr>
            </w:pPr>
          </w:p>
        </w:tc>
        <w:tc>
          <w:tcPr>
            <w:tcW w:w="1977" w:type="dxa"/>
            <w:gridSpan w:val="2"/>
            <w:vAlign w:val="center"/>
          </w:tcPr>
          <w:p w14:paraId="0CB2D6B2">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供应商统一社会信用代码</w:t>
            </w:r>
          </w:p>
        </w:tc>
        <w:tc>
          <w:tcPr>
            <w:tcW w:w="2964" w:type="dxa"/>
            <w:gridSpan w:val="2"/>
            <w:vAlign w:val="center"/>
          </w:tcPr>
          <w:p w14:paraId="43E3336B">
            <w:pPr>
              <w:spacing w:line="360" w:lineRule="auto"/>
              <w:jc w:val="center"/>
              <w:rPr>
                <w:rFonts w:hint="eastAsia" w:cs="方正仿宋_GBK" w:asciiTheme="minorEastAsia" w:hAnsiTheme="minorEastAsia"/>
                <w:szCs w:val="21"/>
              </w:rPr>
            </w:pPr>
          </w:p>
        </w:tc>
      </w:tr>
      <w:tr w14:paraId="497D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57614416">
            <w:pPr>
              <w:spacing w:line="360" w:lineRule="auto"/>
              <w:jc w:val="center"/>
              <w:rPr>
                <w:rFonts w:hint="eastAsia" w:cs="方正仿宋_GBK" w:asciiTheme="minorEastAsia" w:hAnsiTheme="minorEastAsia"/>
                <w:szCs w:val="21"/>
              </w:rPr>
            </w:pPr>
            <w:r>
              <w:rPr>
                <w:rFonts w:hint="eastAsia" w:cs="方正仿宋_GBK" w:asciiTheme="minorEastAsia" w:hAnsiTheme="minorEastAsia"/>
                <w:b/>
                <w:bCs/>
                <w:szCs w:val="21"/>
              </w:rPr>
              <w:t>投标（响应）供应商相关人员情况</w:t>
            </w:r>
          </w:p>
        </w:tc>
      </w:tr>
      <w:tr w14:paraId="53AB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7ED232C0">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序号</w:t>
            </w:r>
          </w:p>
        </w:tc>
        <w:tc>
          <w:tcPr>
            <w:tcW w:w="2266" w:type="dxa"/>
            <w:gridSpan w:val="2"/>
            <w:tcBorders>
              <w:bottom w:val="single" w:color="auto" w:sz="4" w:space="0"/>
            </w:tcBorders>
            <w:vAlign w:val="center"/>
          </w:tcPr>
          <w:p w14:paraId="60F1EFA7">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职务</w:t>
            </w:r>
          </w:p>
        </w:tc>
        <w:tc>
          <w:tcPr>
            <w:tcW w:w="941" w:type="dxa"/>
            <w:tcBorders>
              <w:bottom w:val="single" w:color="auto" w:sz="4" w:space="0"/>
            </w:tcBorders>
            <w:vAlign w:val="center"/>
          </w:tcPr>
          <w:p w14:paraId="3C83B5E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姓名</w:t>
            </w:r>
          </w:p>
        </w:tc>
        <w:tc>
          <w:tcPr>
            <w:tcW w:w="1977" w:type="dxa"/>
            <w:gridSpan w:val="2"/>
            <w:tcBorders>
              <w:bottom w:val="single" w:color="auto" w:sz="4" w:space="0"/>
            </w:tcBorders>
            <w:vAlign w:val="center"/>
          </w:tcPr>
          <w:p w14:paraId="23E64FC3">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身份证号码</w:t>
            </w:r>
          </w:p>
        </w:tc>
        <w:tc>
          <w:tcPr>
            <w:tcW w:w="1489" w:type="dxa"/>
            <w:tcBorders>
              <w:bottom w:val="single" w:color="auto" w:sz="4" w:space="0"/>
            </w:tcBorders>
            <w:vAlign w:val="center"/>
          </w:tcPr>
          <w:p w14:paraId="558EB472">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劳动合同</w:t>
            </w:r>
          </w:p>
          <w:p w14:paraId="5EAD53A0">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关系单位</w:t>
            </w:r>
          </w:p>
        </w:tc>
        <w:tc>
          <w:tcPr>
            <w:tcW w:w="1475" w:type="dxa"/>
            <w:tcBorders>
              <w:bottom w:val="single" w:color="auto" w:sz="4" w:space="0"/>
            </w:tcBorders>
            <w:vAlign w:val="center"/>
          </w:tcPr>
          <w:p w14:paraId="3A6E15A4">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缴纳社会</w:t>
            </w:r>
          </w:p>
          <w:p w14:paraId="2C40F95D">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保险单位</w:t>
            </w:r>
          </w:p>
        </w:tc>
      </w:tr>
      <w:tr w14:paraId="6159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6A18A29B">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E2312B6">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3291BA5E">
            <w:pPr>
              <w:spacing w:line="360" w:lineRule="auto"/>
              <w:jc w:val="center"/>
              <w:rPr>
                <w:rFonts w:hint="eastAsia" w:cs="方正仿宋_GBK" w:asciiTheme="minorEastAsia" w:hAnsiTheme="minorEastAsia"/>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1BA7715B">
            <w:pPr>
              <w:spacing w:line="360" w:lineRule="auto"/>
              <w:jc w:val="center"/>
              <w:rPr>
                <w:rFonts w:hint="eastAsia" w:cs="方正仿宋_GBK" w:asciiTheme="minorEastAsia" w:hAnsiTheme="minorEastAsia"/>
                <w:szCs w:val="21"/>
              </w:rPr>
            </w:pPr>
          </w:p>
        </w:tc>
        <w:tc>
          <w:tcPr>
            <w:tcW w:w="1489" w:type="dxa"/>
            <w:tcBorders>
              <w:top w:val="single" w:color="auto" w:sz="4" w:space="0"/>
              <w:left w:val="single" w:color="auto" w:sz="4" w:space="0"/>
              <w:bottom w:val="single" w:color="auto" w:sz="4" w:space="0"/>
              <w:right w:val="single" w:color="auto" w:sz="4" w:space="0"/>
            </w:tcBorders>
            <w:vAlign w:val="center"/>
          </w:tcPr>
          <w:p w14:paraId="01B4754C">
            <w:pPr>
              <w:spacing w:line="360" w:lineRule="auto"/>
              <w:jc w:val="center"/>
              <w:rPr>
                <w:rFonts w:hint="eastAsia" w:cs="方正仿宋_GBK" w:asciiTheme="minorEastAsia" w:hAnsiTheme="minorEastAsia"/>
                <w:szCs w:val="21"/>
              </w:rPr>
            </w:pPr>
          </w:p>
        </w:tc>
        <w:tc>
          <w:tcPr>
            <w:tcW w:w="1475" w:type="dxa"/>
            <w:tcBorders>
              <w:top w:val="single" w:color="auto" w:sz="4" w:space="0"/>
              <w:left w:val="single" w:color="auto" w:sz="4" w:space="0"/>
              <w:bottom w:val="single" w:color="auto" w:sz="4" w:space="0"/>
              <w:right w:val="single" w:color="auto" w:sz="4" w:space="0"/>
            </w:tcBorders>
            <w:vAlign w:val="center"/>
          </w:tcPr>
          <w:p w14:paraId="030491CC">
            <w:pPr>
              <w:spacing w:line="360" w:lineRule="auto"/>
              <w:jc w:val="center"/>
              <w:rPr>
                <w:rFonts w:hint="eastAsia" w:cs="方正仿宋_GBK" w:asciiTheme="minorEastAsia" w:hAnsiTheme="minorEastAsia"/>
                <w:szCs w:val="21"/>
              </w:rPr>
            </w:pPr>
          </w:p>
        </w:tc>
      </w:tr>
      <w:tr w14:paraId="3409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50078C54">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C9F5D4A">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18CAB381">
            <w:pPr>
              <w:spacing w:line="360" w:lineRule="auto"/>
              <w:jc w:val="center"/>
              <w:rPr>
                <w:rFonts w:hint="eastAsia" w:cs="方正仿宋_GBK" w:asciiTheme="minorEastAsia" w:hAnsiTheme="minorEastAsia"/>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33552A9D">
            <w:pPr>
              <w:spacing w:line="360" w:lineRule="auto"/>
              <w:jc w:val="center"/>
              <w:rPr>
                <w:rFonts w:hint="eastAsia" w:cs="方正仿宋_GBK" w:asciiTheme="minorEastAsia" w:hAnsiTheme="minorEastAsia"/>
                <w:szCs w:val="21"/>
              </w:rPr>
            </w:pPr>
          </w:p>
        </w:tc>
        <w:tc>
          <w:tcPr>
            <w:tcW w:w="1489" w:type="dxa"/>
            <w:tcBorders>
              <w:top w:val="single" w:color="auto" w:sz="4" w:space="0"/>
              <w:left w:val="single" w:color="auto" w:sz="4" w:space="0"/>
              <w:bottom w:val="single" w:color="auto" w:sz="4" w:space="0"/>
              <w:right w:val="single" w:color="auto" w:sz="4" w:space="0"/>
            </w:tcBorders>
            <w:vAlign w:val="center"/>
          </w:tcPr>
          <w:p w14:paraId="65509F33">
            <w:pPr>
              <w:spacing w:line="360" w:lineRule="auto"/>
              <w:jc w:val="center"/>
              <w:rPr>
                <w:rFonts w:hint="eastAsia" w:cs="方正仿宋_GBK" w:asciiTheme="minorEastAsia" w:hAnsiTheme="minorEastAsia"/>
                <w:szCs w:val="21"/>
              </w:rPr>
            </w:pPr>
          </w:p>
        </w:tc>
        <w:tc>
          <w:tcPr>
            <w:tcW w:w="1475" w:type="dxa"/>
            <w:tcBorders>
              <w:top w:val="single" w:color="auto" w:sz="4" w:space="0"/>
              <w:left w:val="single" w:color="auto" w:sz="4" w:space="0"/>
              <w:bottom w:val="single" w:color="auto" w:sz="4" w:space="0"/>
              <w:right w:val="single" w:color="auto" w:sz="4" w:space="0"/>
            </w:tcBorders>
            <w:vAlign w:val="center"/>
          </w:tcPr>
          <w:p w14:paraId="60F86362">
            <w:pPr>
              <w:spacing w:line="360" w:lineRule="auto"/>
              <w:jc w:val="center"/>
              <w:rPr>
                <w:rFonts w:hint="eastAsia" w:cs="方正仿宋_GBK" w:asciiTheme="minorEastAsia" w:hAnsiTheme="minorEastAsia"/>
                <w:szCs w:val="21"/>
              </w:rPr>
            </w:pPr>
          </w:p>
        </w:tc>
      </w:tr>
      <w:tr w14:paraId="3F02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6D04100A">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3</w:t>
            </w:r>
          </w:p>
        </w:tc>
        <w:tc>
          <w:tcPr>
            <w:tcW w:w="2266" w:type="dxa"/>
            <w:gridSpan w:val="2"/>
            <w:tcBorders>
              <w:top w:val="single" w:color="auto" w:sz="4" w:space="0"/>
            </w:tcBorders>
            <w:vAlign w:val="center"/>
          </w:tcPr>
          <w:p w14:paraId="4FE82E7E">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项目负责人</w:t>
            </w:r>
          </w:p>
        </w:tc>
        <w:tc>
          <w:tcPr>
            <w:tcW w:w="941" w:type="dxa"/>
            <w:tcBorders>
              <w:top w:val="single" w:color="auto" w:sz="4" w:space="0"/>
            </w:tcBorders>
            <w:vAlign w:val="center"/>
          </w:tcPr>
          <w:p w14:paraId="194C701E">
            <w:pPr>
              <w:spacing w:line="360" w:lineRule="auto"/>
              <w:jc w:val="center"/>
              <w:rPr>
                <w:rFonts w:hint="eastAsia" w:cs="方正仿宋_GBK" w:asciiTheme="minorEastAsia" w:hAnsiTheme="minorEastAsia"/>
                <w:szCs w:val="21"/>
              </w:rPr>
            </w:pPr>
          </w:p>
        </w:tc>
        <w:tc>
          <w:tcPr>
            <w:tcW w:w="1977" w:type="dxa"/>
            <w:gridSpan w:val="2"/>
            <w:tcBorders>
              <w:top w:val="single" w:color="auto" w:sz="4" w:space="0"/>
            </w:tcBorders>
            <w:vAlign w:val="center"/>
          </w:tcPr>
          <w:p w14:paraId="2475E84C">
            <w:pPr>
              <w:spacing w:line="360" w:lineRule="auto"/>
              <w:jc w:val="center"/>
              <w:rPr>
                <w:rFonts w:hint="eastAsia" w:cs="方正仿宋_GBK" w:asciiTheme="minorEastAsia" w:hAnsiTheme="minorEastAsia"/>
                <w:szCs w:val="21"/>
              </w:rPr>
            </w:pPr>
          </w:p>
        </w:tc>
        <w:tc>
          <w:tcPr>
            <w:tcW w:w="1489" w:type="dxa"/>
            <w:tcBorders>
              <w:top w:val="single" w:color="auto" w:sz="4" w:space="0"/>
            </w:tcBorders>
            <w:vAlign w:val="center"/>
          </w:tcPr>
          <w:p w14:paraId="5A5D6454">
            <w:pPr>
              <w:spacing w:line="360" w:lineRule="auto"/>
              <w:jc w:val="center"/>
              <w:rPr>
                <w:rFonts w:hint="eastAsia" w:cs="方正仿宋_GBK" w:asciiTheme="minorEastAsia" w:hAnsiTheme="minorEastAsia"/>
                <w:szCs w:val="21"/>
              </w:rPr>
            </w:pPr>
          </w:p>
        </w:tc>
        <w:tc>
          <w:tcPr>
            <w:tcW w:w="1475" w:type="dxa"/>
            <w:tcBorders>
              <w:top w:val="single" w:color="auto" w:sz="4" w:space="0"/>
            </w:tcBorders>
            <w:vAlign w:val="center"/>
          </w:tcPr>
          <w:p w14:paraId="4BDED79C">
            <w:pPr>
              <w:spacing w:line="360" w:lineRule="auto"/>
              <w:jc w:val="center"/>
              <w:rPr>
                <w:rFonts w:hint="eastAsia" w:cs="方正仿宋_GBK" w:asciiTheme="minorEastAsia" w:hAnsiTheme="minorEastAsia"/>
                <w:szCs w:val="21"/>
              </w:rPr>
            </w:pPr>
          </w:p>
        </w:tc>
      </w:tr>
      <w:tr w14:paraId="58BC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5A49353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4</w:t>
            </w:r>
          </w:p>
        </w:tc>
        <w:tc>
          <w:tcPr>
            <w:tcW w:w="2266" w:type="dxa"/>
            <w:gridSpan w:val="2"/>
            <w:vAlign w:val="center"/>
          </w:tcPr>
          <w:p w14:paraId="458BAD7D">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主要技术人员</w:t>
            </w:r>
          </w:p>
        </w:tc>
        <w:tc>
          <w:tcPr>
            <w:tcW w:w="941" w:type="dxa"/>
            <w:vAlign w:val="center"/>
          </w:tcPr>
          <w:p w14:paraId="1A8B6FD3">
            <w:pPr>
              <w:spacing w:line="360" w:lineRule="auto"/>
              <w:jc w:val="center"/>
              <w:rPr>
                <w:rFonts w:hint="eastAsia" w:cs="方正仿宋_GBK" w:asciiTheme="minorEastAsia" w:hAnsiTheme="minorEastAsia"/>
                <w:szCs w:val="21"/>
              </w:rPr>
            </w:pPr>
          </w:p>
        </w:tc>
        <w:tc>
          <w:tcPr>
            <w:tcW w:w="1977" w:type="dxa"/>
            <w:gridSpan w:val="2"/>
            <w:vAlign w:val="center"/>
          </w:tcPr>
          <w:p w14:paraId="724DBC34">
            <w:pPr>
              <w:spacing w:line="360" w:lineRule="auto"/>
              <w:jc w:val="center"/>
              <w:rPr>
                <w:rFonts w:hint="eastAsia" w:cs="方正仿宋_GBK" w:asciiTheme="minorEastAsia" w:hAnsiTheme="minorEastAsia"/>
                <w:szCs w:val="21"/>
              </w:rPr>
            </w:pPr>
          </w:p>
        </w:tc>
        <w:tc>
          <w:tcPr>
            <w:tcW w:w="1489" w:type="dxa"/>
            <w:vAlign w:val="center"/>
          </w:tcPr>
          <w:p w14:paraId="2B3A0CD4">
            <w:pPr>
              <w:spacing w:line="360" w:lineRule="auto"/>
              <w:jc w:val="center"/>
              <w:rPr>
                <w:rFonts w:hint="eastAsia" w:cs="方正仿宋_GBK" w:asciiTheme="minorEastAsia" w:hAnsiTheme="minorEastAsia"/>
                <w:szCs w:val="21"/>
              </w:rPr>
            </w:pPr>
          </w:p>
        </w:tc>
        <w:tc>
          <w:tcPr>
            <w:tcW w:w="1475" w:type="dxa"/>
            <w:vAlign w:val="center"/>
          </w:tcPr>
          <w:p w14:paraId="6D0AF741">
            <w:pPr>
              <w:spacing w:line="360" w:lineRule="auto"/>
              <w:jc w:val="center"/>
              <w:rPr>
                <w:rFonts w:hint="eastAsia" w:cs="方正仿宋_GBK" w:asciiTheme="minorEastAsia" w:hAnsiTheme="minorEastAsia"/>
                <w:szCs w:val="21"/>
              </w:rPr>
            </w:pPr>
          </w:p>
        </w:tc>
      </w:tr>
      <w:tr w14:paraId="6A83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51D8573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5</w:t>
            </w:r>
          </w:p>
        </w:tc>
        <w:tc>
          <w:tcPr>
            <w:tcW w:w="2266" w:type="dxa"/>
            <w:gridSpan w:val="2"/>
            <w:vAlign w:val="center"/>
          </w:tcPr>
          <w:p w14:paraId="7396EFE2">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投标文件编制人员</w:t>
            </w:r>
          </w:p>
        </w:tc>
        <w:tc>
          <w:tcPr>
            <w:tcW w:w="941" w:type="dxa"/>
            <w:vAlign w:val="center"/>
          </w:tcPr>
          <w:p w14:paraId="007DAA91">
            <w:pPr>
              <w:spacing w:line="360" w:lineRule="auto"/>
              <w:jc w:val="center"/>
              <w:rPr>
                <w:rFonts w:hint="eastAsia" w:cs="方正仿宋_GBK" w:asciiTheme="minorEastAsia" w:hAnsiTheme="minorEastAsia"/>
                <w:szCs w:val="21"/>
              </w:rPr>
            </w:pPr>
          </w:p>
        </w:tc>
        <w:tc>
          <w:tcPr>
            <w:tcW w:w="1977" w:type="dxa"/>
            <w:gridSpan w:val="2"/>
            <w:vAlign w:val="center"/>
          </w:tcPr>
          <w:p w14:paraId="70051AB8">
            <w:pPr>
              <w:spacing w:line="360" w:lineRule="auto"/>
              <w:jc w:val="center"/>
              <w:rPr>
                <w:rFonts w:hint="eastAsia" w:cs="方正仿宋_GBK" w:asciiTheme="minorEastAsia" w:hAnsiTheme="minorEastAsia"/>
                <w:szCs w:val="21"/>
              </w:rPr>
            </w:pPr>
          </w:p>
        </w:tc>
        <w:tc>
          <w:tcPr>
            <w:tcW w:w="1489" w:type="dxa"/>
            <w:vAlign w:val="center"/>
          </w:tcPr>
          <w:p w14:paraId="0EDEFED5">
            <w:pPr>
              <w:spacing w:line="360" w:lineRule="auto"/>
              <w:jc w:val="center"/>
              <w:rPr>
                <w:rFonts w:hint="eastAsia" w:cs="方正仿宋_GBK" w:asciiTheme="minorEastAsia" w:hAnsiTheme="minorEastAsia"/>
                <w:szCs w:val="21"/>
              </w:rPr>
            </w:pPr>
          </w:p>
        </w:tc>
        <w:tc>
          <w:tcPr>
            <w:tcW w:w="1475" w:type="dxa"/>
            <w:vAlign w:val="center"/>
          </w:tcPr>
          <w:p w14:paraId="1BE2E54F">
            <w:pPr>
              <w:spacing w:line="360" w:lineRule="auto"/>
              <w:jc w:val="center"/>
              <w:rPr>
                <w:rFonts w:hint="eastAsia" w:cs="方正仿宋_GBK" w:asciiTheme="minorEastAsia" w:hAnsiTheme="minorEastAsia"/>
                <w:szCs w:val="21"/>
              </w:rPr>
            </w:pPr>
          </w:p>
        </w:tc>
      </w:tr>
      <w:tr w14:paraId="1CB1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78" w:type="dxa"/>
            <w:gridSpan w:val="8"/>
            <w:vAlign w:val="center"/>
          </w:tcPr>
          <w:p w14:paraId="59FB672A">
            <w:pPr>
              <w:spacing w:line="360" w:lineRule="auto"/>
              <w:jc w:val="left"/>
              <w:rPr>
                <w:rFonts w:hint="eastAsia" w:cs="方正仿宋_GBK" w:asciiTheme="minorEastAsia" w:hAnsiTheme="minorEastAsia"/>
                <w:szCs w:val="21"/>
              </w:rPr>
            </w:pPr>
            <w:r>
              <w:rPr>
                <w:rFonts w:hint="eastAsia" w:cs="方正仿宋_GBK" w:asciiTheme="minorEastAsia" w:hAnsiTheme="minorEastAsia"/>
                <w:b/>
                <w:bCs/>
                <w:szCs w:val="21"/>
              </w:rPr>
              <w:t>说明：同一职务有多人担任（如主要技术人员），应分行填写。</w:t>
            </w:r>
          </w:p>
        </w:tc>
      </w:tr>
      <w:tr w14:paraId="28BA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674A4EB4">
            <w:pPr>
              <w:spacing w:line="360" w:lineRule="auto"/>
              <w:jc w:val="center"/>
              <w:rPr>
                <w:rFonts w:hint="eastAsia" w:cs="方正仿宋_GBK" w:asciiTheme="minorEastAsia" w:hAnsiTheme="minorEastAsia"/>
                <w:b/>
                <w:bCs/>
                <w:szCs w:val="21"/>
              </w:rPr>
            </w:pPr>
            <w:r>
              <w:rPr>
                <w:rFonts w:hint="eastAsia" w:cs="方正仿宋_GBK" w:asciiTheme="minorEastAsia" w:hAnsiTheme="minorEastAsia"/>
                <w:b/>
                <w:bCs/>
                <w:szCs w:val="21"/>
              </w:rPr>
              <w:t>投标（响应）供应商关联关系情况</w:t>
            </w:r>
          </w:p>
        </w:tc>
      </w:tr>
      <w:tr w14:paraId="062D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0B30D290">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序号</w:t>
            </w:r>
          </w:p>
        </w:tc>
        <w:tc>
          <w:tcPr>
            <w:tcW w:w="2266" w:type="dxa"/>
            <w:gridSpan w:val="2"/>
            <w:tcBorders>
              <w:bottom w:val="single" w:color="auto" w:sz="4" w:space="0"/>
            </w:tcBorders>
            <w:vAlign w:val="center"/>
          </w:tcPr>
          <w:p w14:paraId="6B0A95E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关联关系类型</w:t>
            </w:r>
          </w:p>
        </w:tc>
        <w:tc>
          <w:tcPr>
            <w:tcW w:w="1726" w:type="dxa"/>
            <w:gridSpan w:val="2"/>
            <w:tcBorders>
              <w:bottom w:val="single" w:color="auto" w:sz="4" w:space="0"/>
            </w:tcBorders>
            <w:vAlign w:val="center"/>
          </w:tcPr>
          <w:p w14:paraId="1025DCF2">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关联主体名称</w:t>
            </w:r>
          </w:p>
        </w:tc>
        <w:tc>
          <w:tcPr>
            <w:tcW w:w="4156" w:type="dxa"/>
            <w:gridSpan w:val="3"/>
            <w:tcBorders>
              <w:bottom w:val="single" w:color="auto" w:sz="4" w:space="0"/>
            </w:tcBorders>
            <w:vAlign w:val="center"/>
          </w:tcPr>
          <w:p w14:paraId="1799E68A">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备注</w:t>
            </w:r>
          </w:p>
        </w:tc>
      </w:tr>
      <w:tr w14:paraId="06F7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2DB249CC">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BC5F512">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645784D6">
            <w:pPr>
              <w:spacing w:line="360" w:lineRule="auto"/>
              <w:jc w:val="center"/>
              <w:rPr>
                <w:rFonts w:hint="eastAsia" w:cs="方正仿宋_GBK" w:asciiTheme="minorEastAsia" w:hAnsiTheme="minorEastAsia"/>
                <w:szCs w:val="21"/>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0C8FE2A8">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6644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4D4E0F61">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46B0D9D3">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09A1487A">
            <w:pPr>
              <w:spacing w:line="360" w:lineRule="auto"/>
              <w:jc w:val="center"/>
              <w:rPr>
                <w:rFonts w:hint="eastAsia" w:cs="方正仿宋_GBK" w:asciiTheme="minorEastAsia" w:hAnsiTheme="minorEastAsia"/>
                <w:szCs w:val="21"/>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0B66151D">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szCs w:val="21"/>
              </w:rPr>
              <w:t>指对投标（响应）供应商不具有出资持股关系，但对其存在管理关系的主体。</w:t>
            </w:r>
          </w:p>
        </w:tc>
      </w:tr>
      <w:tr w14:paraId="65D9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74BF3179">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b/>
                <w:bCs/>
                <w:szCs w:val="21"/>
              </w:rPr>
              <w:t>说明：同一关联关系类型有多个主体的，应分行填写。</w:t>
            </w:r>
          </w:p>
        </w:tc>
      </w:tr>
    </w:tbl>
    <w:p w14:paraId="7379B7EB">
      <w:pPr>
        <w:spacing w:line="360" w:lineRule="auto"/>
        <w:ind w:firstLine="422" w:firstLineChars="200"/>
        <w:rPr>
          <w:rFonts w:hint="eastAsia" w:cs="方正仿宋_GBK" w:asciiTheme="minorEastAsia" w:hAnsiTheme="minorEastAsia"/>
          <w:b/>
          <w:bCs/>
          <w:szCs w:val="21"/>
        </w:rPr>
      </w:pPr>
      <w:r>
        <w:rPr>
          <w:rFonts w:hint="eastAsia" w:cs="方正仿宋_GBK" w:asciiTheme="minorEastAsia" w:hAnsiTheme="minorEastAsia"/>
          <w:b/>
          <w:bCs/>
          <w:szCs w:val="21"/>
        </w:rPr>
        <w:t>备注：投标（响应）供应商在投标（响应）文件中要求投标（响应）供应商提供法定代表人、投标（响应）授权代表人、项目负责人（如有）最近一个月的社保缴纳证明，以及企业股权关系证明。</w:t>
      </w:r>
    </w:p>
    <w:p w14:paraId="1F91AF34">
      <w:pPr>
        <w:pStyle w:val="2"/>
      </w:pPr>
    </w:p>
    <w:p w14:paraId="32FB290B">
      <w:pPr>
        <w:pStyle w:val="3"/>
      </w:pPr>
    </w:p>
    <w:p w14:paraId="68626BF3">
      <w:pPr>
        <w:pStyle w:val="3"/>
      </w:pPr>
    </w:p>
    <w:p w14:paraId="22D44B21">
      <w:pPr>
        <w:pStyle w:val="3"/>
      </w:pPr>
    </w:p>
    <w:p w14:paraId="45530283">
      <w:pPr>
        <w:pStyle w:val="3"/>
      </w:pPr>
    </w:p>
    <w:p w14:paraId="1C94270C">
      <w:pPr>
        <w:pStyle w:val="3"/>
      </w:pPr>
    </w:p>
    <w:p w14:paraId="7AAAA776">
      <w:pPr>
        <w:pStyle w:val="3"/>
      </w:pPr>
    </w:p>
    <w:p w14:paraId="7FE74B3B">
      <w:pPr>
        <w:pStyle w:val="3"/>
      </w:pPr>
    </w:p>
    <w:p w14:paraId="673E0FE4">
      <w:pPr>
        <w:pStyle w:val="3"/>
      </w:pPr>
    </w:p>
    <w:p w14:paraId="52F4889A">
      <w:pPr>
        <w:pStyle w:val="3"/>
      </w:pPr>
    </w:p>
    <w:p w14:paraId="0A294F92">
      <w:pPr>
        <w:pStyle w:val="3"/>
      </w:pPr>
    </w:p>
    <w:p w14:paraId="6DDE3C6C">
      <w:pPr>
        <w:pStyle w:val="3"/>
      </w:pPr>
    </w:p>
    <w:p w14:paraId="01C0F7C5">
      <w:pPr>
        <w:pStyle w:val="3"/>
      </w:pPr>
    </w:p>
    <w:p w14:paraId="62EDEFD8">
      <w:pPr>
        <w:pStyle w:val="3"/>
      </w:pPr>
    </w:p>
    <w:p w14:paraId="5D1722E9">
      <w:pPr>
        <w:pStyle w:val="3"/>
      </w:pPr>
    </w:p>
    <w:p w14:paraId="5BA335A3">
      <w:pPr>
        <w:pStyle w:val="3"/>
      </w:pPr>
    </w:p>
    <w:p w14:paraId="1F4D84C2">
      <w:pPr>
        <w:pStyle w:val="3"/>
      </w:pPr>
    </w:p>
    <w:p w14:paraId="7BEAD872">
      <w:pPr>
        <w:pStyle w:val="3"/>
      </w:pPr>
    </w:p>
    <w:p w14:paraId="7B7E82AC">
      <w:pPr>
        <w:pStyle w:val="3"/>
      </w:pPr>
    </w:p>
    <w:p w14:paraId="3F680B07">
      <w:pPr>
        <w:pStyle w:val="3"/>
      </w:pPr>
    </w:p>
    <w:p w14:paraId="157BDFD7">
      <w:pPr>
        <w:pStyle w:val="3"/>
      </w:pPr>
    </w:p>
    <w:p w14:paraId="4C46FBD8">
      <w:pPr>
        <w:pStyle w:val="3"/>
      </w:pPr>
    </w:p>
    <w:p w14:paraId="5A3864E9">
      <w:pPr>
        <w:pStyle w:val="3"/>
      </w:pPr>
    </w:p>
    <w:p w14:paraId="40841783">
      <w:pPr>
        <w:pStyle w:val="3"/>
      </w:pPr>
    </w:p>
    <w:p w14:paraId="2686C067">
      <w:pPr>
        <w:pStyle w:val="3"/>
      </w:pPr>
    </w:p>
    <w:p w14:paraId="1A8FF1A8">
      <w:pPr>
        <w:pStyle w:val="3"/>
      </w:pPr>
    </w:p>
    <w:p w14:paraId="1F368363">
      <w:pPr>
        <w:pStyle w:val="3"/>
      </w:pPr>
    </w:p>
    <w:p w14:paraId="095B4024">
      <w:pPr>
        <w:pStyle w:val="5"/>
        <w:spacing w:before="120" w:after="120" w:line="360" w:lineRule="auto"/>
        <w:jc w:val="center"/>
        <w:rPr>
          <w:rFonts w:hint="eastAsia" w:ascii="黑体" w:eastAsia="黑体"/>
          <w:b w:val="0"/>
          <w:sz w:val="24"/>
        </w:rPr>
      </w:pPr>
      <w:r>
        <w:rPr>
          <w:rFonts w:hint="eastAsia" w:ascii="黑体" w:eastAsia="黑体"/>
          <w:b w:val="0"/>
          <w:sz w:val="24"/>
        </w:rPr>
        <w:t>二、法定代表人(或负责人)资格证明书</w:t>
      </w:r>
    </w:p>
    <w:p w14:paraId="0CB84A05">
      <w:pPr>
        <w:spacing w:after="60" w:line="360" w:lineRule="auto"/>
        <w:rPr>
          <w:rFonts w:hint="eastAsia" w:ascii="宋体" w:hAnsi="宋体" w:cs="宋体"/>
          <w:color w:val="FF0000"/>
          <w:szCs w:val="21"/>
          <w:highlight w:val="yellow"/>
        </w:rPr>
      </w:pPr>
      <w:bookmarkStart w:id="46" w:name="_Hlk188438266"/>
      <w:r>
        <w:rPr>
          <w:rFonts w:hint="eastAsia" w:ascii="宋体" w:hAnsi="宋体" w:cs="宋体"/>
          <w:b/>
          <w:bCs/>
          <w:color w:val="FF0000"/>
          <w:szCs w:val="21"/>
          <w:highlight w:val="yellow"/>
        </w:rPr>
        <w:t>★</w:t>
      </w:r>
      <w:r>
        <w:rPr>
          <w:rFonts w:ascii="宋体" w:hAnsi="宋体" w:cs="宋体"/>
          <w:b/>
          <w:bCs/>
          <w:color w:val="FF0000"/>
          <w:szCs w:val="21"/>
          <w:highlight w:val="yellow"/>
        </w:rPr>
        <w:t>特别注意事项：</w:t>
      </w:r>
      <w:r>
        <w:rPr>
          <w:rFonts w:ascii="宋体" w:hAnsi="宋体" w:cs="宋体"/>
          <w:color w:val="FF0000"/>
          <w:szCs w:val="21"/>
          <w:highlight w:val="yellow"/>
        </w:rPr>
        <w:t>依据《深圳经济特区政府采购条例实施细则》第七十五条规定的“不同投标供应商的法定代表人、主要经营负责人、项目投标授权代表人、项目负责人、主要技术人员为同一人、属同一单位或者在同一单位缴纳社会保险”属于“串通投标行为”</w:t>
      </w:r>
      <w:r>
        <w:rPr>
          <w:rFonts w:hint="eastAsia" w:ascii="宋体" w:hAnsi="宋体" w:cs="宋体"/>
          <w:color w:val="FF0000"/>
          <w:szCs w:val="21"/>
          <w:highlight w:val="yellow"/>
        </w:rPr>
        <w:t>；</w:t>
      </w:r>
      <w:r>
        <w:rPr>
          <w:rFonts w:ascii="宋体" w:hAnsi="宋体" w:cs="宋体"/>
          <w:color w:val="FF0000"/>
          <w:szCs w:val="21"/>
          <w:highlight w:val="yellow"/>
        </w:rPr>
        <w:t>因此，投标人在投标时应提供</w:t>
      </w:r>
      <w:r>
        <w:rPr>
          <w:rFonts w:hint="eastAsia" w:ascii="宋体" w:hAnsi="宋体" w:cs="宋体"/>
          <w:color w:val="FF0000"/>
          <w:szCs w:val="21"/>
          <w:highlight w:val="yellow"/>
        </w:rPr>
        <w:t>法定代表人/主要经营负责人</w:t>
      </w:r>
      <w:r>
        <w:rPr>
          <w:rFonts w:hint="eastAsia" w:ascii="宋体" w:hAnsi="宋体"/>
          <w:b/>
          <w:color w:val="FF0000"/>
          <w:szCs w:val="21"/>
          <w:highlight w:val="yellow"/>
        </w:rPr>
        <w:t>近三个月内任意一个月</w:t>
      </w:r>
      <w:r>
        <w:rPr>
          <w:rFonts w:hint="eastAsia" w:ascii="宋体" w:hAnsi="宋体" w:cs="宋体"/>
          <w:color w:val="FF0000"/>
          <w:szCs w:val="21"/>
          <w:highlight w:val="yellow"/>
        </w:rPr>
        <w:t>的社保缴纳证明</w:t>
      </w:r>
      <w:r>
        <w:rPr>
          <w:rFonts w:ascii="宋体" w:hAnsi="宋体" w:cs="宋体"/>
          <w:color w:val="FF0000"/>
          <w:szCs w:val="21"/>
          <w:highlight w:val="yellow"/>
        </w:rPr>
        <w:t>文件</w:t>
      </w:r>
      <w:r>
        <w:rPr>
          <w:rFonts w:hint="eastAsia" w:ascii="宋体" w:hAnsi="宋体" w:cs="宋体"/>
          <w:color w:val="FF0000"/>
          <w:szCs w:val="21"/>
          <w:highlight w:val="yellow"/>
        </w:rPr>
        <w:t>。</w:t>
      </w:r>
    </w:p>
    <w:p w14:paraId="14FC6A5A">
      <w:pPr>
        <w:spacing w:after="60" w:line="360" w:lineRule="auto"/>
        <w:ind w:firstLine="426"/>
        <w:rPr>
          <w:rFonts w:hint="eastAsia" w:ascii="宋体" w:hAnsi="宋体" w:cs="宋体"/>
          <w:color w:val="FF0000"/>
          <w:szCs w:val="21"/>
          <w:highlight w:val="yellow"/>
        </w:rPr>
      </w:pPr>
      <w:r>
        <w:rPr>
          <w:rFonts w:hint="eastAsia" w:ascii="宋体" w:hAnsi="宋体" w:cs="宋体"/>
          <w:color w:val="FF0000"/>
          <w:szCs w:val="21"/>
          <w:highlight w:val="yellow"/>
        </w:rPr>
        <w:t>1、</w:t>
      </w:r>
      <w:r>
        <w:rPr>
          <w:rFonts w:ascii="宋体" w:hAnsi="宋体" w:cs="宋体"/>
          <w:color w:val="FF0000"/>
          <w:szCs w:val="21"/>
          <w:highlight w:val="yellow"/>
        </w:rPr>
        <w:t>投标人为新成立企业</w:t>
      </w:r>
      <w:r>
        <w:rPr>
          <w:rFonts w:hint="eastAsia" w:ascii="宋体" w:hAnsi="宋体" w:cs="宋体"/>
          <w:color w:val="FF0000"/>
          <w:szCs w:val="21"/>
          <w:highlight w:val="yellow"/>
        </w:rPr>
        <w:t>（或其他组织）</w:t>
      </w:r>
      <w:r>
        <w:rPr>
          <w:rFonts w:ascii="宋体" w:hAnsi="宋体" w:cs="宋体"/>
          <w:color w:val="FF0000"/>
          <w:szCs w:val="21"/>
          <w:highlight w:val="yellow"/>
        </w:rPr>
        <w:t>且成立时间不足三个月</w:t>
      </w:r>
      <w:r>
        <w:rPr>
          <w:rFonts w:hint="eastAsia" w:ascii="宋体" w:hAnsi="宋体" w:cs="宋体"/>
          <w:color w:val="FF0000"/>
          <w:szCs w:val="21"/>
          <w:highlight w:val="yellow"/>
        </w:rPr>
        <w:t>的，</w:t>
      </w:r>
      <w:r>
        <w:rPr>
          <w:rFonts w:ascii="宋体" w:hAnsi="宋体" w:cs="宋体"/>
          <w:color w:val="FF0000"/>
          <w:szCs w:val="21"/>
          <w:highlight w:val="yellow"/>
        </w:rPr>
        <w:t>可提供加盖投标人公章的情况说明或者证明材料亦视为符合</w:t>
      </w:r>
      <w:r>
        <w:rPr>
          <w:rFonts w:hint="eastAsia" w:ascii="宋体" w:hAnsi="宋体" w:cs="宋体"/>
          <w:color w:val="FF0000"/>
          <w:szCs w:val="21"/>
          <w:highlight w:val="yellow"/>
        </w:rPr>
        <w:t>。</w:t>
      </w:r>
    </w:p>
    <w:p w14:paraId="3288AB94">
      <w:pPr>
        <w:spacing w:after="60" w:line="360" w:lineRule="auto"/>
        <w:ind w:firstLine="420"/>
        <w:rPr>
          <w:rFonts w:hint="eastAsia" w:ascii="宋体" w:hAnsi="宋体" w:cs="宋体"/>
          <w:color w:val="FF0000"/>
          <w:szCs w:val="21"/>
          <w:highlight w:val="yellow"/>
        </w:rPr>
      </w:pPr>
      <w:r>
        <w:rPr>
          <w:rFonts w:hint="eastAsia" w:ascii="宋体" w:hAnsi="宋体" w:cs="宋体"/>
          <w:color w:val="FF0000"/>
          <w:szCs w:val="21"/>
          <w:highlight w:val="yellow"/>
        </w:rPr>
        <w:t>2、如法定代表人/主要经营负责人</w:t>
      </w:r>
      <w:r>
        <w:rPr>
          <w:rFonts w:ascii="宋体" w:hAnsi="宋体" w:cs="宋体"/>
          <w:color w:val="FF0000"/>
          <w:szCs w:val="21"/>
          <w:highlight w:val="yellow"/>
        </w:rPr>
        <w:t>为退休人员</w:t>
      </w:r>
      <w:r>
        <w:rPr>
          <w:rFonts w:hint="eastAsia" w:ascii="宋体" w:hAnsi="宋体" w:cs="宋体"/>
          <w:color w:val="FF0000"/>
          <w:szCs w:val="21"/>
          <w:highlight w:val="yellow"/>
        </w:rPr>
        <w:t>的</w:t>
      </w:r>
      <w:r>
        <w:rPr>
          <w:rFonts w:ascii="宋体" w:hAnsi="宋体" w:cs="宋体"/>
          <w:color w:val="FF0000"/>
          <w:szCs w:val="21"/>
          <w:highlight w:val="yellow"/>
        </w:rPr>
        <w:t>，</w:t>
      </w:r>
      <w:r>
        <w:rPr>
          <w:rFonts w:hint="eastAsia" w:ascii="宋体" w:hAnsi="宋体" w:cs="宋体"/>
          <w:color w:val="FF0000"/>
          <w:szCs w:val="21"/>
          <w:highlight w:val="yellow"/>
        </w:rPr>
        <w:t>需</w:t>
      </w:r>
      <w:r>
        <w:rPr>
          <w:rFonts w:ascii="宋体" w:hAnsi="宋体" w:cs="宋体"/>
          <w:color w:val="FF0000"/>
          <w:szCs w:val="21"/>
          <w:highlight w:val="yellow"/>
        </w:rPr>
        <w:t>提供退休证明</w:t>
      </w:r>
      <w:r>
        <w:rPr>
          <w:rFonts w:hint="eastAsia" w:ascii="宋体" w:hAnsi="宋体" w:cs="宋体"/>
          <w:color w:val="FF0000"/>
          <w:szCs w:val="21"/>
          <w:highlight w:val="yellow"/>
        </w:rPr>
        <w:t>。</w:t>
      </w:r>
    </w:p>
    <w:p w14:paraId="402B1F0A">
      <w:pPr>
        <w:pStyle w:val="42"/>
        <w:ind w:firstLine="420"/>
        <w:rPr>
          <w:rFonts w:hint="eastAsia" w:ascii="宋体" w:hAnsi="宋体" w:cs="宋体"/>
          <w:bCs w:val="0"/>
          <w:color w:val="FF0000"/>
          <w:szCs w:val="21"/>
          <w:highlight w:val="yellow"/>
        </w:rPr>
      </w:pPr>
      <w:r>
        <w:rPr>
          <w:rFonts w:hint="eastAsia" w:ascii="宋体" w:hAnsi="宋体" w:cs="宋体"/>
          <w:bCs w:val="0"/>
          <w:color w:val="FF0000"/>
          <w:szCs w:val="21"/>
          <w:highlight w:val="yellow"/>
        </w:rPr>
        <w:t>3、如法人为港澳台居民的，提供来往通行证扫描件即可，无需提供社保缴纳证明文件。</w:t>
      </w:r>
    </w:p>
    <w:p w14:paraId="5152870B">
      <w:pPr>
        <w:spacing w:after="60" w:line="360" w:lineRule="auto"/>
        <w:rPr>
          <w:rFonts w:hint="eastAsia" w:ascii="宋体" w:hAnsi="宋体" w:cs="宋体"/>
          <w:b/>
          <w:bCs/>
          <w:color w:val="FF0000"/>
          <w:szCs w:val="21"/>
          <w:highlight w:val="yellow"/>
        </w:rPr>
      </w:pPr>
      <w:r>
        <w:rPr>
          <w:rFonts w:ascii="宋体" w:hAnsi="宋体" w:cs="宋体"/>
          <w:b/>
          <w:bCs/>
          <w:color w:val="FF0000"/>
          <w:szCs w:val="21"/>
          <w:highlight w:val="yellow"/>
        </w:rPr>
        <w:t>如供应商未按以上要求提供证明文件，则无法通过符合性检查。</w:t>
      </w:r>
    </w:p>
    <w:p w14:paraId="6613849D">
      <w:pPr>
        <w:spacing w:after="60" w:line="360" w:lineRule="auto"/>
        <w:rPr>
          <w:rFonts w:hint="eastAsia" w:ascii="宋体" w:hAnsi="宋体"/>
          <w:szCs w:val="21"/>
        </w:rPr>
      </w:pPr>
      <w:r>
        <w:rPr>
          <w:rFonts w:hint="eastAsia" w:ascii="宋体" w:hAnsi="宋体"/>
          <w:szCs w:val="21"/>
        </w:rPr>
        <w:t>致：招标代理机构</w:t>
      </w:r>
    </w:p>
    <w:p w14:paraId="15D37027">
      <w:pPr>
        <w:spacing w:after="60" w:line="360" w:lineRule="auto"/>
        <w:rPr>
          <w:rFonts w:hint="eastAsia" w:ascii="宋体" w:hAnsi="宋体"/>
          <w:szCs w:val="21"/>
        </w:rPr>
      </w:pPr>
    </w:p>
    <w:p w14:paraId="6B8237F8">
      <w:pPr>
        <w:spacing w:after="60" w:line="440" w:lineRule="exact"/>
        <w:rPr>
          <w:rFonts w:hint="eastAsia" w:ascii="宋体" w:hAnsi="宋体"/>
          <w:szCs w:val="21"/>
        </w:rPr>
      </w:pPr>
      <w:r>
        <w:rPr>
          <w:rFonts w:hint="eastAsia" w:ascii="宋体" w:hAnsi="宋体"/>
          <w:szCs w:val="21"/>
        </w:rPr>
        <w:t>________同志，现任我单位_______职务，为法定代表人，特此证明。</w:t>
      </w:r>
    </w:p>
    <w:p w14:paraId="7DAA20F2">
      <w:pPr>
        <w:spacing w:after="60" w:line="440" w:lineRule="exact"/>
        <w:ind w:firstLine="210" w:firstLineChars="100"/>
        <w:rPr>
          <w:rFonts w:hint="eastAsia" w:ascii="宋体" w:hAnsi="宋体"/>
          <w:szCs w:val="21"/>
        </w:rPr>
      </w:pPr>
      <w:r>
        <w:rPr>
          <w:rFonts w:hint="eastAsia" w:ascii="宋体" w:hAnsi="宋体"/>
          <w:szCs w:val="21"/>
        </w:rPr>
        <w:t>签发日期：           单位：                      营业执照号码：</w:t>
      </w:r>
    </w:p>
    <w:p w14:paraId="02BEEDDC">
      <w:pPr>
        <w:spacing w:after="60" w:line="440" w:lineRule="exact"/>
        <w:ind w:firstLine="210" w:firstLineChars="100"/>
        <w:rPr>
          <w:rFonts w:hint="eastAsia" w:ascii="宋体" w:hAnsi="宋体"/>
          <w:szCs w:val="21"/>
        </w:rPr>
      </w:pPr>
      <w:r>
        <w:rPr>
          <w:rFonts w:hint="eastAsia" w:ascii="宋体" w:hAnsi="宋体"/>
          <w:szCs w:val="21"/>
        </w:rPr>
        <w:t>附：代表人性别：               年龄：            身份证号码：</w:t>
      </w:r>
    </w:p>
    <w:p w14:paraId="71B7D3D5">
      <w:pPr>
        <w:spacing w:after="60" w:line="440" w:lineRule="exact"/>
        <w:ind w:firstLine="210" w:firstLineChars="100"/>
        <w:rPr>
          <w:rFonts w:hint="eastAsia" w:ascii="宋体" w:hAnsi="宋体"/>
          <w:szCs w:val="21"/>
        </w:rPr>
      </w:pPr>
      <w:r>
        <w:rPr>
          <w:rFonts w:hint="eastAsia" w:ascii="宋体" w:hAnsi="宋体"/>
          <w:szCs w:val="21"/>
        </w:rPr>
        <w:t>联系电话：</w:t>
      </w:r>
    </w:p>
    <w:p w14:paraId="34467417">
      <w:pPr>
        <w:spacing w:after="60" w:line="440" w:lineRule="exact"/>
        <w:rPr>
          <w:rFonts w:hint="eastAsia" w:ascii="宋体" w:hAnsi="宋体"/>
          <w:szCs w:val="21"/>
        </w:rPr>
      </w:pPr>
      <w:r>
        <w:rPr>
          <w:rFonts w:hint="eastAsia" w:ascii="宋体" w:hAnsi="宋体"/>
          <w:szCs w:val="21"/>
        </w:rPr>
        <w:t>说明：1.法定代表人为企业事业单位、国家机关、社会团体的主要行政负责人。</w:t>
      </w:r>
    </w:p>
    <w:p w14:paraId="0DE05B85">
      <w:pPr>
        <w:spacing w:after="60" w:line="440" w:lineRule="exact"/>
        <w:rPr>
          <w:rFonts w:hint="eastAsia" w:ascii="宋体" w:hAnsi="宋体"/>
          <w:szCs w:val="21"/>
        </w:rPr>
      </w:pPr>
      <w:r>
        <w:rPr>
          <w:rFonts w:hint="eastAsia" w:ascii="宋体" w:hAnsi="宋体"/>
          <w:szCs w:val="21"/>
        </w:rPr>
        <w:t xml:space="preserve">      2.内容必须填写真实、清楚、涂改无效，不得转让、买卖。</w:t>
      </w:r>
    </w:p>
    <w:p w14:paraId="7323A387">
      <w:pPr>
        <w:spacing w:after="60" w:line="440" w:lineRule="exact"/>
        <w:ind w:firstLine="630" w:firstLineChars="300"/>
        <w:rPr>
          <w:rFonts w:hint="eastAsia" w:ascii="宋体" w:hAnsi="宋体"/>
          <w:szCs w:val="21"/>
        </w:rPr>
      </w:pPr>
      <w:r>
        <w:rPr>
          <w:rFonts w:hint="eastAsia" w:ascii="宋体" w:hAnsi="宋体"/>
          <w:szCs w:val="21"/>
        </w:rPr>
        <w:t>3.将此证明书提交对方作为合同附件</w:t>
      </w:r>
      <w:r>
        <w:rPr>
          <w:rFonts w:hint="eastAsia" w:ascii="宋体" w:hAnsi="宋体"/>
          <w:b/>
          <w:szCs w:val="21"/>
        </w:rPr>
        <w:t>。</w:t>
      </w:r>
    </w:p>
    <w:p w14:paraId="3945644F">
      <w:pPr>
        <w:spacing w:after="60"/>
        <w:rPr>
          <w:rFonts w:hint="eastAsia" w:ascii="宋体" w:hAnsi="宋体"/>
          <w:b/>
          <w:szCs w:val="21"/>
        </w:rPr>
      </w:pPr>
      <w:r>
        <w:rPr>
          <w:rFonts w:hint="eastAsia" w:ascii="Arial" w:hAnsi="Arial"/>
          <w:szCs w:val="24"/>
        </w:rPr>
        <mc:AlternateContent>
          <mc:Choice Requires="wps">
            <w:drawing>
              <wp:anchor distT="0" distB="0" distL="114300" distR="114300" simplePos="0" relativeHeight="251659264" behindDoc="0" locked="0" layoutInCell="1" allowOverlap="1">
                <wp:simplePos x="0" y="0"/>
                <wp:positionH relativeFrom="column">
                  <wp:posOffset>1691005</wp:posOffset>
                </wp:positionH>
                <wp:positionV relativeFrom="paragraph">
                  <wp:posOffset>226695</wp:posOffset>
                </wp:positionV>
                <wp:extent cx="2333625" cy="1409700"/>
                <wp:effectExtent l="0" t="0" r="28575" b="19050"/>
                <wp:wrapNone/>
                <wp:docPr id="3" name="流程图: 可选过程 1"/>
                <wp:cNvGraphicFramePr/>
                <a:graphic xmlns:a="http://schemas.openxmlformats.org/drawingml/2006/main">
                  <a:graphicData uri="http://schemas.microsoft.com/office/word/2010/wordprocessingShape">
                    <wps:wsp>
                      <wps:cNvSpPr>
                        <a:spLocks noChangeArrowheads="1"/>
                      </wps:cNvSpPr>
                      <wps:spPr bwMode="auto">
                        <a:xfrm>
                          <a:off x="0" y="0"/>
                          <a:ext cx="2333625" cy="1409700"/>
                        </a:xfrm>
                        <a:prstGeom prst="flowChartAlternateProcess">
                          <a:avLst/>
                        </a:prstGeom>
                        <a:solidFill>
                          <a:srgbClr val="FFFFFF"/>
                        </a:solidFill>
                        <a:ln w="9525">
                          <a:solidFill>
                            <a:srgbClr val="000000"/>
                          </a:solidFill>
                          <a:miter lim="800000"/>
                        </a:ln>
                      </wps:spPr>
                      <wps:txbx>
                        <w:txbxContent>
                          <w:p w14:paraId="2EF9EB38">
                            <w:pPr>
                              <w:spacing w:after="60"/>
                              <w:jc w:val="center"/>
                              <w:rPr>
                                <w:rFonts w:hint="eastAsia" w:hAnsi="宋体"/>
                                <w:szCs w:val="21"/>
                              </w:rPr>
                            </w:pPr>
                          </w:p>
                          <w:p w14:paraId="44C19816">
                            <w:pPr>
                              <w:spacing w:after="60"/>
                              <w:jc w:val="center"/>
                              <w:rPr>
                                <w:rFonts w:hint="eastAsia" w:hAnsi="宋体"/>
                                <w:szCs w:val="21"/>
                              </w:rPr>
                            </w:pPr>
                          </w:p>
                          <w:p w14:paraId="51F46E8A">
                            <w:pPr>
                              <w:spacing w:after="60"/>
                              <w:jc w:val="center"/>
                              <w:rPr>
                                <w:rFonts w:hint="eastAsia" w:hAnsi="宋体"/>
                                <w:szCs w:val="21"/>
                              </w:rPr>
                            </w:pPr>
                          </w:p>
                          <w:p w14:paraId="29418936">
                            <w:pPr>
                              <w:spacing w:after="60"/>
                              <w:jc w:val="center"/>
                              <w:rPr>
                                <w:szCs w:val="21"/>
                              </w:rPr>
                            </w:pPr>
                            <w:r>
                              <w:rPr>
                                <w:rFonts w:hint="eastAsia" w:hAnsi="宋体"/>
                                <w:szCs w:val="21"/>
                              </w:rPr>
                              <w:t>法定代表人身份证复印件</w:t>
                            </w:r>
                          </w:p>
                        </w:txbxContent>
                      </wps:txbx>
                      <wps:bodyPr rot="0" vertOverflow="clip" horzOverflow="clip" vert="horz" wrap="square" lIns="91440" tIns="45720" rIns="91440" bIns="45720" anchor="t" anchorCtr="0" upright="1">
                        <a:noAutofit/>
                      </wps:bodyPr>
                    </wps:wsp>
                  </a:graphicData>
                </a:graphic>
              </wp:anchor>
            </w:drawing>
          </mc:Choice>
          <mc:Fallback>
            <w:pict>
              <v:shape id="流程图: 可选过程 1" o:spid="_x0000_s1026" o:spt="176" type="#_x0000_t176" style="position:absolute;left:0pt;margin-left:133.15pt;margin-top:17.85pt;height:111pt;width:183.75pt;z-index:251659264;mso-width-relative:page;mso-height-relative:page;" fillcolor="#FFFFFF" filled="t" stroked="t" coordsize="21600,21600" o:gfxdata="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AxIZ2AAAAAoBAAAPAAAAAAAAAAEAIAAAACIAAABkcnMvZG93bnJldi54&#10;bWxQSwECFAAUAAAACACHTuJAoXxnTWwCAADJBAAADgAAAAAAAAABACAAAAAnAQAAZHJzL2Uyb0Rv&#10;Yy54bWxQSwUGAAAAAAYABgBZAQAABQYAAAAA&#10;">
                <v:fill on="t" focussize="0,0"/>
                <v:stroke color="#000000" miterlimit="8" joinstyle="miter"/>
                <v:imagedata o:title=""/>
                <o:lock v:ext="edit" aspectratio="f"/>
                <v:textbox>
                  <w:txbxContent>
                    <w:p w14:paraId="2EF9EB38">
                      <w:pPr>
                        <w:spacing w:after="60"/>
                        <w:jc w:val="center"/>
                        <w:rPr>
                          <w:rFonts w:hint="eastAsia" w:hAnsi="宋体"/>
                          <w:szCs w:val="21"/>
                        </w:rPr>
                      </w:pPr>
                    </w:p>
                    <w:p w14:paraId="44C19816">
                      <w:pPr>
                        <w:spacing w:after="60"/>
                        <w:jc w:val="center"/>
                        <w:rPr>
                          <w:rFonts w:hint="eastAsia" w:hAnsi="宋体"/>
                          <w:szCs w:val="21"/>
                        </w:rPr>
                      </w:pPr>
                    </w:p>
                    <w:p w14:paraId="51F46E8A">
                      <w:pPr>
                        <w:spacing w:after="60"/>
                        <w:jc w:val="center"/>
                        <w:rPr>
                          <w:rFonts w:hint="eastAsia" w:hAnsi="宋体"/>
                          <w:szCs w:val="21"/>
                        </w:rPr>
                      </w:pPr>
                    </w:p>
                    <w:p w14:paraId="29418936">
                      <w:pPr>
                        <w:spacing w:after="60"/>
                        <w:jc w:val="center"/>
                        <w:rPr>
                          <w:szCs w:val="21"/>
                        </w:rPr>
                      </w:pPr>
                      <w:r>
                        <w:rPr>
                          <w:rFonts w:hint="eastAsia" w:hAnsi="宋体"/>
                          <w:szCs w:val="21"/>
                        </w:rPr>
                        <w:t>法定代表人身份证复印件</w:t>
                      </w:r>
                    </w:p>
                  </w:txbxContent>
                </v:textbox>
              </v:shape>
            </w:pict>
          </mc:Fallback>
        </mc:AlternateContent>
      </w:r>
      <w:r>
        <w:rPr>
          <w:rFonts w:hint="eastAsia" w:ascii="宋体" w:hAnsi="宋体"/>
          <w:b/>
          <w:szCs w:val="21"/>
        </w:rPr>
        <w:t>(为避免无效投标，请供应商务必提供本附件)</w:t>
      </w:r>
    </w:p>
    <w:p w14:paraId="362604B0">
      <w:pPr>
        <w:spacing w:after="60"/>
        <w:rPr>
          <w:rFonts w:hint="eastAsia" w:ascii="宋体" w:hAnsi="宋体"/>
          <w:b/>
          <w:szCs w:val="21"/>
        </w:rPr>
      </w:pPr>
    </w:p>
    <w:p w14:paraId="6B8EB38B">
      <w:pPr>
        <w:spacing w:after="60"/>
        <w:rPr>
          <w:rFonts w:hint="eastAsia" w:ascii="宋体" w:hAnsi="宋体"/>
          <w:b/>
          <w:szCs w:val="21"/>
        </w:rPr>
      </w:pPr>
    </w:p>
    <w:p w14:paraId="5C8AD301">
      <w:pPr>
        <w:spacing w:after="60"/>
        <w:rPr>
          <w:rFonts w:hint="eastAsia" w:ascii="宋体" w:hAnsi="宋体"/>
          <w:b/>
          <w:szCs w:val="21"/>
        </w:rPr>
      </w:pPr>
    </w:p>
    <w:p w14:paraId="54CDC2C6">
      <w:pPr>
        <w:spacing w:after="60"/>
        <w:rPr>
          <w:rFonts w:hint="eastAsia" w:ascii="宋体" w:hAnsi="宋体"/>
          <w:b/>
          <w:szCs w:val="21"/>
        </w:rPr>
      </w:pPr>
    </w:p>
    <w:p w14:paraId="74B617F8">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szCs w:val="21"/>
        </w:rPr>
      </w:pPr>
    </w:p>
    <w:p w14:paraId="08C27078">
      <w:pPr>
        <w:pStyle w:val="2"/>
      </w:pPr>
    </w:p>
    <w:p w14:paraId="26616A50">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szCs w:val="21"/>
        </w:rPr>
      </w:pPr>
    </w:p>
    <w:p w14:paraId="023833D1">
      <w:pPr>
        <w:tabs>
          <w:tab w:val="left" w:pos="654"/>
          <w:tab w:val="left" w:pos="1734"/>
          <w:tab w:val="left" w:pos="2814"/>
          <w:tab w:val="left" w:pos="3894"/>
          <w:tab w:val="left" w:pos="5334"/>
          <w:tab w:val="left" w:pos="6414"/>
          <w:tab w:val="left" w:pos="7254"/>
          <w:tab w:val="left" w:pos="8574"/>
          <w:tab w:val="left" w:pos="9654"/>
        </w:tabs>
        <w:spacing w:after="60" w:line="360" w:lineRule="auto"/>
        <w:rPr>
          <w:rFonts w:hint="eastAsia" w:ascii="宋体" w:hAnsi="宋体"/>
          <w:b/>
          <w:color w:val="FF0000"/>
          <w:szCs w:val="21"/>
        </w:rPr>
      </w:pPr>
      <w:r>
        <w:rPr>
          <w:rFonts w:hint="eastAsia" w:ascii="宋体" w:hAnsi="宋体"/>
          <w:b/>
          <w:color w:val="FF0000"/>
          <w:szCs w:val="21"/>
          <w:highlight w:val="yellow"/>
        </w:rPr>
        <w:t>附件:法定代表人/主要经营负责人近三个月内任意一个月的社保缴纳证明文件（或退休证明）；</w:t>
      </w:r>
    </w:p>
    <w:p w14:paraId="4128879B">
      <w:pPr>
        <w:tabs>
          <w:tab w:val="left" w:pos="654"/>
          <w:tab w:val="left" w:pos="1734"/>
          <w:tab w:val="left" w:pos="2814"/>
          <w:tab w:val="left" w:pos="3894"/>
          <w:tab w:val="left" w:pos="5334"/>
          <w:tab w:val="left" w:pos="6414"/>
          <w:tab w:val="left" w:pos="7254"/>
          <w:tab w:val="left" w:pos="8574"/>
          <w:tab w:val="left" w:pos="9654"/>
        </w:tabs>
        <w:spacing w:after="60" w:line="360" w:lineRule="auto"/>
        <w:rPr>
          <w:rFonts w:hint="eastAsia" w:ascii="宋体" w:hAnsi="宋体"/>
          <w:color w:val="FF0000"/>
          <w:szCs w:val="21"/>
        </w:rPr>
      </w:pPr>
      <w:r>
        <w:rPr>
          <w:rFonts w:hint="eastAsia" w:ascii="宋体" w:hAnsi="宋体"/>
          <w:color w:val="FF0000"/>
          <w:szCs w:val="21"/>
        </w:rPr>
        <w:t>备注：新成立企业（或其他组织）且成立时间不足三个月的，可提供加盖投标人公章的证明材料或者情况说明亦视为符合。</w:t>
      </w:r>
    </w:p>
    <w:bookmarkEnd w:id="46"/>
    <w:p w14:paraId="4AE7255E">
      <w:pPr>
        <w:pStyle w:val="5"/>
        <w:spacing w:line="360" w:lineRule="auto"/>
        <w:jc w:val="center"/>
        <w:rPr>
          <w:rFonts w:hint="eastAsia" w:ascii="黑体" w:eastAsia="黑体"/>
          <w:b w:val="0"/>
          <w:kern w:val="0"/>
          <w:sz w:val="24"/>
          <w:szCs w:val="24"/>
        </w:rPr>
      </w:pPr>
      <w:r>
        <w:rPr>
          <w:rFonts w:hint="eastAsia" w:ascii="黑体" w:eastAsia="黑体"/>
          <w:b w:val="0"/>
          <w:kern w:val="0"/>
          <w:sz w:val="24"/>
          <w:szCs w:val="24"/>
        </w:rPr>
        <w:t>三、法定代表人(或负责人)授权书</w:t>
      </w:r>
    </w:p>
    <w:p w14:paraId="209172BF">
      <w:pPr>
        <w:spacing w:after="60" w:line="480" w:lineRule="exact"/>
        <w:jc w:val="center"/>
        <w:outlineLvl w:val="0"/>
        <w:rPr>
          <w:rFonts w:hint="eastAsia" w:ascii="宋体" w:hAnsi="宋体"/>
          <w:b/>
          <w:color w:val="000000"/>
          <w:szCs w:val="21"/>
        </w:rPr>
      </w:pPr>
      <w:bookmarkStart w:id="47" w:name="_Toc191373593"/>
      <w:bookmarkStart w:id="48" w:name="_Toc170745898"/>
      <w:bookmarkStart w:id="49" w:name="_Toc157691666"/>
      <w:bookmarkStart w:id="50" w:name="_Toc156813950"/>
      <w:bookmarkStart w:id="51" w:name="_Toc187242315"/>
      <w:r>
        <w:rPr>
          <w:rFonts w:hint="eastAsia" w:ascii="宋体" w:hAnsi="宋体"/>
          <w:b/>
          <w:color w:val="000000"/>
          <w:szCs w:val="21"/>
        </w:rPr>
        <w:t>法定代表人/负责人授权委托书</w:t>
      </w:r>
      <w:bookmarkEnd w:id="47"/>
      <w:bookmarkEnd w:id="48"/>
      <w:bookmarkEnd w:id="49"/>
      <w:bookmarkEnd w:id="50"/>
      <w:bookmarkEnd w:id="51"/>
    </w:p>
    <w:p w14:paraId="06EBDCF0">
      <w:pPr>
        <w:spacing w:after="60" w:line="360" w:lineRule="auto"/>
        <w:ind w:firstLine="424" w:firstLineChars="201"/>
        <w:rPr>
          <w:rFonts w:hint="eastAsia" w:ascii="宋体" w:hAnsi="宋体"/>
          <w:b/>
          <w:bCs/>
          <w:color w:val="FF0000"/>
          <w:szCs w:val="21"/>
          <w:highlight w:val="yellow"/>
        </w:rPr>
      </w:pPr>
      <w:r>
        <w:rPr>
          <w:rFonts w:hint="eastAsia" w:ascii="宋体" w:hAnsi="宋体" w:cs="宋体"/>
          <w:b/>
          <w:bCs/>
          <w:color w:val="FF0000"/>
          <w:szCs w:val="21"/>
          <w:highlight w:val="yellow"/>
        </w:rPr>
        <w:t>★特别注意事项：</w:t>
      </w:r>
      <w:r>
        <w:rPr>
          <w:rFonts w:hint="eastAsia" w:ascii="宋体" w:hAnsi="宋体" w:cs="宋体"/>
          <w:color w:val="FF0000"/>
          <w:szCs w:val="21"/>
          <w:highlight w:val="yellow"/>
        </w:rPr>
        <w:t>依据《深圳经济特区政府采购条例实施细则》第七十五条规定的“不同投标供应商的法定代表人、主要经营负责人、项目投标授权代表人、项目负责人、主要技术人员为同一人、属同一单位或者在同一单位缴纳社会保险”属于“串通投标行为”；因此，投标人在投标时应提供投标授权代表在投标单位缴纳的近三个月内任意一个月的社保证明文件，如为法定代表人自行投标则无需提供；如投标人为新成立企业（或其他组织）且成立时间不足三个月，无法提供授权代表的社保证明，应提供承诺函，承诺授权代表为供应商本单位员工。</w:t>
      </w:r>
      <w:r>
        <w:rPr>
          <w:rFonts w:hint="eastAsia" w:ascii="宋体" w:hAnsi="宋体" w:cs="宋体"/>
          <w:b/>
          <w:bCs/>
          <w:color w:val="FF0000"/>
          <w:sz w:val="22"/>
          <w:highlight w:val="yellow"/>
        </w:rPr>
        <w:t>如供应商未按以上要求提供证明文件，则无法通过符合性检查。</w:t>
      </w:r>
    </w:p>
    <w:p w14:paraId="2187849C">
      <w:pPr>
        <w:spacing w:after="60" w:line="360" w:lineRule="auto"/>
        <w:rPr>
          <w:rFonts w:hint="eastAsia" w:ascii="宋体" w:hAnsi="宋体"/>
          <w:szCs w:val="21"/>
        </w:rPr>
      </w:pPr>
    </w:p>
    <w:p w14:paraId="66F70898">
      <w:pPr>
        <w:spacing w:after="60" w:line="480" w:lineRule="exact"/>
        <w:rPr>
          <w:rFonts w:hint="eastAsia" w:ascii="宋体" w:hAnsi="宋体"/>
          <w:szCs w:val="21"/>
        </w:rPr>
      </w:pPr>
      <w:r>
        <w:rPr>
          <w:rFonts w:hint="eastAsia" w:ascii="宋体" w:hAnsi="宋体"/>
          <w:szCs w:val="21"/>
        </w:rPr>
        <w:t>致：招标代理机构</w:t>
      </w:r>
    </w:p>
    <w:p w14:paraId="2E11AAB4">
      <w:pPr>
        <w:spacing w:after="60" w:line="360" w:lineRule="auto"/>
        <w:rPr>
          <w:rFonts w:hint="eastAsia" w:ascii="宋体" w:hAnsi="宋体"/>
          <w:szCs w:val="21"/>
        </w:rPr>
      </w:pPr>
    </w:p>
    <w:p w14:paraId="76CE7C0D">
      <w:pPr>
        <w:spacing w:after="60" w:line="360" w:lineRule="auto"/>
        <w:ind w:firstLine="420" w:firstLineChars="200"/>
        <w:rPr>
          <w:rFonts w:ascii="Times New Roman" w:hAnsi="Times New Roman"/>
          <w:szCs w:val="21"/>
        </w:rPr>
      </w:pPr>
      <w:r>
        <w:rPr>
          <w:rFonts w:hint="eastAsia" w:ascii="Times New Roman" w:hAnsi="Times New Roman"/>
          <w:szCs w:val="21"/>
        </w:rPr>
        <w:t>本授权委托书声明：我</w:t>
      </w:r>
      <w:r>
        <w:rPr>
          <w:rFonts w:ascii="Times New Roman" w:hAnsi="Times New Roman"/>
          <w:szCs w:val="21"/>
          <w:u w:val="single"/>
        </w:rPr>
        <w:t xml:space="preserve">           </w:t>
      </w:r>
      <w:r>
        <w:rPr>
          <w:rFonts w:hint="eastAsia" w:ascii="Times New Roman" w:hAnsi="Times New Roman"/>
          <w:szCs w:val="21"/>
        </w:rPr>
        <w:t>（姓名）系</w:t>
      </w:r>
      <w:r>
        <w:rPr>
          <w:rFonts w:ascii="Times New Roman" w:hAnsi="Times New Roman"/>
          <w:szCs w:val="21"/>
          <w:u w:val="single"/>
        </w:rPr>
        <w:t xml:space="preserve">             </w:t>
      </w:r>
      <w:r>
        <w:rPr>
          <w:rFonts w:hint="eastAsia" w:ascii="Times New Roman" w:hAnsi="Times New Roman"/>
          <w:szCs w:val="21"/>
        </w:rPr>
        <w:t>（投标人名称）的法定代表人，现授权委托</w:t>
      </w:r>
      <w:r>
        <w:rPr>
          <w:rFonts w:ascii="Times New Roman" w:hAnsi="Times New Roman"/>
          <w:szCs w:val="21"/>
          <w:u w:val="single"/>
        </w:rPr>
        <w:t xml:space="preserve">                     </w:t>
      </w:r>
      <w:r>
        <w:rPr>
          <w:rFonts w:hint="eastAsia" w:ascii="Times New Roman" w:hAnsi="Times New Roman"/>
          <w:szCs w:val="21"/>
        </w:rPr>
        <w:t>（单位名称）的</w:t>
      </w:r>
      <w:r>
        <w:rPr>
          <w:rFonts w:ascii="Times New Roman" w:hAnsi="Times New Roman"/>
          <w:szCs w:val="21"/>
          <w:u w:val="single"/>
        </w:rPr>
        <w:t xml:space="preserve">            </w:t>
      </w:r>
      <w:r>
        <w:rPr>
          <w:rFonts w:hint="eastAsia" w:ascii="Times New Roman" w:hAnsi="Times New Roman"/>
          <w:szCs w:val="21"/>
        </w:rPr>
        <w:t>（姓名）为我公司签署本项目已递交的投标文件的法定代表人的授权委托代理人，代理人全权代表我所签署的本项目已递交的投标文件内容我均承认。</w:t>
      </w:r>
    </w:p>
    <w:p w14:paraId="6A79F58F">
      <w:pPr>
        <w:spacing w:after="60" w:line="360" w:lineRule="auto"/>
        <w:ind w:firstLine="420" w:firstLineChars="200"/>
        <w:rPr>
          <w:rFonts w:ascii="Calibri" w:hAnsi="Calibri"/>
          <w:szCs w:val="21"/>
        </w:rPr>
      </w:pPr>
      <w:r>
        <w:rPr>
          <w:rFonts w:hint="eastAsia" w:ascii="Calibri" w:hAnsi="Calibri"/>
          <w:szCs w:val="21"/>
        </w:rPr>
        <w:t>代理人无转委托权，特此委托。</w:t>
      </w:r>
    </w:p>
    <w:p w14:paraId="63CE4C15">
      <w:pPr>
        <w:spacing w:after="60" w:line="360" w:lineRule="auto"/>
        <w:ind w:firstLine="420" w:firstLineChars="200"/>
        <w:rPr>
          <w:rFonts w:ascii="Calibri" w:hAnsi="Calibri"/>
          <w:szCs w:val="21"/>
        </w:rPr>
      </w:pPr>
    </w:p>
    <w:p w14:paraId="7C49B95C">
      <w:pPr>
        <w:spacing w:after="60" w:line="360" w:lineRule="auto"/>
        <w:ind w:left="540" w:leftChars="257"/>
        <w:rPr>
          <w:rFonts w:ascii="Times New Roman" w:hAnsi="Times New Roman"/>
          <w:szCs w:val="21"/>
          <w:u w:val="single"/>
        </w:rPr>
      </w:pPr>
      <w:r>
        <w:rPr>
          <w:rFonts w:hint="eastAsia" w:ascii="Times New Roman" w:hAnsi="Times New Roman"/>
          <w:szCs w:val="21"/>
        </w:rPr>
        <w:t>代理人：</w:t>
      </w:r>
      <w:r>
        <w:rPr>
          <w:rFonts w:ascii="Times New Roman" w:hAnsi="Times New Roman"/>
          <w:szCs w:val="21"/>
          <w:u w:val="single"/>
        </w:rPr>
        <w:t xml:space="preserve">             </w:t>
      </w:r>
      <w:r>
        <w:rPr>
          <w:rFonts w:hint="eastAsia" w:ascii="Times New Roman" w:hAnsi="Times New Roman"/>
          <w:szCs w:val="21"/>
        </w:rPr>
        <w:t>性别：</w:t>
      </w:r>
      <w:r>
        <w:rPr>
          <w:rFonts w:ascii="Times New Roman" w:hAnsi="Times New Roman"/>
          <w:szCs w:val="21"/>
          <w:u w:val="single"/>
        </w:rPr>
        <w:t xml:space="preserve">     </w:t>
      </w:r>
      <w:r>
        <w:rPr>
          <w:rFonts w:hint="eastAsia" w:ascii="Times New Roman" w:hAnsi="Times New Roman"/>
          <w:szCs w:val="21"/>
        </w:rPr>
        <w:t>年龄：</w:t>
      </w:r>
      <w:r>
        <w:rPr>
          <w:rFonts w:ascii="Times New Roman" w:hAnsi="Times New Roman"/>
          <w:szCs w:val="21"/>
          <w:u w:val="single"/>
        </w:rPr>
        <w:t xml:space="preserve">           </w:t>
      </w:r>
    </w:p>
    <w:p w14:paraId="335908AA">
      <w:pPr>
        <w:spacing w:after="60" w:line="360" w:lineRule="auto"/>
        <w:ind w:left="540" w:leftChars="257"/>
        <w:rPr>
          <w:rFonts w:ascii="Times New Roman" w:hAnsi="Times New Roman"/>
          <w:szCs w:val="21"/>
        </w:rPr>
      </w:pPr>
      <w:r>
        <w:rPr>
          <w:rFonts w:hint="eastAsia" w:ascii="Times New Roman" w:hAnsi="Times New Roman"/>
          <w:szCs w:val="21"/>
        </w:rPr>
        <w:t>联系电话：</w:t>
      </w:r>
      <w:r>
        <w:rPr>
          <w:rFonts w:ascii="Times New Roman" w:hAnsi="Times New Roman"/>
          <w:szCs w:val="21"/>
          <w:u w:val="single"/>
        </w:rPr>
        <w:t xml:space="preserve">            </w:t>
      </w:r>
      <w:r>
        <w:rPr>
          <w:rFonts w:ascii="Times New Roman" w:hAnsi="Times New Roman"/>
          <w:szCs w:val="21"/>
        </w:rPr>
        <w:t xml:space="preserve">  </w:t>
      </w:r>
      <w:r>
        <w:rPr>
          <w:rFonts w:hint="eastAsia" w:ascii="Times New Roman" w:hAnsi="Times New Roman"/>
          <w:szCs w:val="21"/>
        </w:rPr>
        <w:t>手机：</w:t>
      </w:r>
      <w:r>
        <w:rPr>
          <w:rFonts w:ascii="Times New Roman" w:hAnsi="Times New Roman"/>
          <w:szCs w:val="21"/>
          <w:u w:val="single"/>
        </w:rPr>
        <w:t xml:space="preserve">                   </w:t>
      </w:r>
    </w:p>
    <w:p w14:paraId="79AE408A">
      <w:pPr>
        <w:spacing w:after="60" w:line="360" w:lineRule="auto"/>
        <w:ind w:left="540" w:leftChars="257"/>
        <w:rPr>
          <w:rFonts w:ascii="Times New Roman" w:hAnsi="Times New Roman"/>
          <w:szCs w:val="21"/>
          <w:u w:val="single"/>
        </w:rPr>
      </w:pPr>
      <w:r>
        <w:rPr>
          <w:rFonts w:hint="eastAsia" w:ascii="Times New Roman" w:hAnsi="Times New Roman"/>
          <w:szCs w:val="21"/>
        </w:rPr>
        <w:t>身份证号码：</w:t>
      </w:r>
      <w:r>
        <w:rPr>
          <w:rFonts w:ascii="Times New Roman" w:hAnsi="Times New Roman"/>
          <w:szCs w:val="21"/>
          <w:u w:val="single"/>
        </w:rPr>
        <w:t xml:space="preserve">                        </w:t>
      </w:r>
      <w:r>
        <w:rPr>
          <w:rFonts w:hint="eastAsia" w:ascii="Times New Roman" w:hAnsi="Times New Roman"/>
          <w:szCs w:val="21"/>
        </w:rPr>
        <w:t>职务：</w:t>
      </w:r>
      <w:r>
        <w:rPr>
          <w:rFonts w:ascii="Times New Roman" w:hAnsi="Times New Roman"/>
          <w:szCs w:val="21"/>
          <w:u w:val="single"/>
        </w:rPr>
        <w:t xml:space="preserve">       </w:t>
      </w:r>
    </w:p>
    <w:p w14:paraId="2CEEE5B8">
      <w:pPr>
        <w:spacing w:after="60" w:line="360" w:lineRule="auto"/>
        <w:ind w:left="540" w:leftChars="257"/>
        <w:rPr>
          <w:rFonts w:ascii="Times New Roman" w:hAnsi="Times New Roman"/>
          <w:szCs w:val="21"/>
        </w:rPr>
      </w:pPr>
      <w:r>
        <w:rPr>
          <w:rFonts w:hint="eastAsia" w:ascii="Times New Roman" w:hAnsi="Times New Roman"/>
          <w:szCs w:val="21"/>
        </w:rPr>
        <w:t>投标人：</w:t>
      </w:r>
      <w:r>
        <w:rPr>
          <w:rFonts w:ascii="Times New Roman" w:hAnsi="Times New Roman"/>
          <w:szCs w:val="21"/>
          <w:u w:val="single"/>
        </w:rPr>
        <w:t xml:space="preserve">                                         </w:t>
      </w:r>
    </w:p>
    <w:p w14:paraId="63EF99C9">
      <w:pPr>
        <w:spacing w:after="60" w:line="360" w:lineRule="auto"/>
        <w:ind w:left="540" w:leftChars="257"/>
        <w:rPr>
          <w:rFonts w:ascii="Times New Roman" w:hAnsi="Times New Roman"/>
          <w:szCs w:val="21"/>
        </w:rPr>
      </w:pPr>
      <w:r>
        <w:rPr>
          <w:rFonts w:hint="eastAsia" w:ascii="Times New Roman" w:hAnsi="Times New Roman"/>
          <w:szCs w:val="21"/>
        </w:rPr>
        <w:t>法定代表人：</w:t>
      </w:r>
      <w:r>
        <w:rPr>
          <w:rFonts w:ascii="Times New Roman" w:hAnsi="Times New Roman"/>
          <w:szCs w:val="21"/>
          <w:u w:val="single"/>
        </w:rPr>
        <w:t xml:space="preserve">            </w:t>
      </w:r>
    </w:p>
    <w:p w14:paraId="79EB9AF8">
      <w:pPr>
        <w:spacing w:after="60" w:line="360" w:lineRule="auto"/>
        <w:ind w:left="540" w:leftChars="257"/>
        <w:rPr>
          <w:rFonts w:ascii="Times New Roman" w:hAnsi="Times New Roman"/>
          <w:szCs w:val="21"/>
        </w:rPr>
      </w:pPr>
      <w:r>
        <w:rPr>
          <w:rFonts w:hint="eastAsia" w:ascii="Times New Roman" w:hAnsi="Times New Roman"/>
          <w:szCs w:val="21"/>
        </w:rPr>
        <w:t>授权委托日期：</w:t>
      </w:r>
      <w:r>
        <w:rPr>
          <w:rFonts w:ascii="Times New Roman" w:hAnsi="Times New Roman"/>
          <w:szCs w:val="21"/>
          <w:u w:val="single"/>
        </w:rPr>
        <w:t xml:space="preserve">         </w:t>
      </w:r>
      <w:r>
        <w:rPr>
          <w:rFonts w:hint="eastAsia" w:ascii="Times New Roman" w:hAnsi="Times New Roman"/>
          <w:szCs w:val="21"/>
        </w:rPr>
        <w:t>年</w:t>
      </w:r>
      <w:r>
        <w:rPr>
          <w:rFonts w:ascii="Times New Roman" w:hAnsi="Times New Roman"/>
          <w:szCs w:val="21"/>
          <w:u w:val="single"/>
        </w:rPr>
        <w:t xml:space="preserve">     </w:t>
      </w:r>
      <w:r>
        <w:rPr>
          <w:rFonts w:hint="eastAsia" w:ascii="Times New Roman" w:hAnsi="Times New Roman"/>
          <w:szCs w:val="21"/>
        </w:rPr>
        <w:t>月</w:t>
      </w:r>
      <w:r>
        <w:rPr>
          <w:rFonts w:ascii="Times New Roman" w:hAnsi="Times New Roman"/>
          <w:szCs w:val="21"/>
        </w:rPr>
        <w:t xml:space="preserve"> </w:t>
      </w:r>
      <w:r>
        <w:rPr>
          <w:rFonts w:ascii="Times New Roman" w:hAnsi="Times New Roman"/>
          <w:szCs w:val="21"/>
          <w:u w:val="single"/>
        </w:rPr>
        <w:t xml:space="preserve">      </w:t>
      </w:r>
      <w:r>
        <w:rPr>
          <w:rFonts w:hint="eastAsia" w:ascii="Times New Roman" w:hAnsi="Times New Roman"/>
          <w:szCs w:val="21"/>
        </w:rPr>
        <w:t>日</w:t>
      </w:r>
    </w:p>
    <w:p w14:paraId="5EA50BF6">
      <w:pPr>
        <w:spacing w:after="60"/>
        <w:ind w:firstLine="420" w:firstLineChars="200"/>
        <w:rPr>
          <w:rFonts w:ascii="Times New Roman" w:hAnsi="Times New Roman"/>
          <w:highlight w:val="yellow"/>
        </w:rPr>
      </w:pPr>
    </w:p>
    <w:p w14:paraId="7CC8BD8C">
      <w:pPr>
        <w:spacing w:after="60" w:line="480" w:lineRule="exact"/>
        <w:rPr>
          <w:rFonts w:hint="eastAsia" w:ascii="宋体" w:hAnsi="宋体"/>
          <w:szCs w:val="21"/>
        </w:rPr>
      </w:pPr>
      <w:r>
        <w:rPr>
          <w:rFonts w:hint="eastAsia" w:ascii="宋体" w:hAnsi="宋体"/>
          <w:szCs w:val="21"/>
        </w:rPr>
        <w:t>说明：1.法定代表人为企业事业单位、国家机关、社会团体的主要行政负责人。</w:t>
      </w:r>
    </w:p>
    <w:p w14:paraId="3C1C9441">
      <w:pPr>
        <w:spacing w:after="60" w:line="480" w:lineRule="exact"/>
        <w:ind w:firstLine="630" w:firstLineChars="300"/>
        <w:rPr>
          <w:rFonts w:hint="eastAsia" w:ascii="宋体" w:hAnsi="宋体"/>
          <w:szCs w:val="21"/>
        </w:rPr>
      </w:pPr>
      <w:r>
        <w:rPr>
          <w:rFonts w:hint="eastAsia" w:ascii="宋体" w:hAnsi="宋体"/>
          <w:szCs w:val="21"/>
        </w:rPr>
        <w:t>2.内容必须填写真实、清楚、涂改无效，不得转让、买卖。</w:t>
      </w:r>
    </w:p>
    <w:p w14:paraId="2F7046C6">
      <w:pPr>
        <w:spacing w:after="60" w:line="480" w:lineRule="exact"/>
        <w:ind w:firstLine="630" w:firstLineChars="300"/>
        <w:rPr>
          <w:rFonts w:hint="eastAsia" w:ascii="宋体" w:hAnsi="宋体"/>
          <w:b/>
          <w:szCs w:val="21"/>
        </w:rPr>
      </w:pPr>
      <w:r>
        <w:rPr>
          <w:rFonts w:hint="eastAsia" w:ascii="宋体" w:hAnsi="宋体"/>
          <w:szCs w:val="21"/>
        </w:rPr>
        <w:t>3.将此证明书提交对方作为合同附件</w:t>
      </w:r>
      <w:r>
        <w:rPr>
          <w:rFonts w:hint="eastAsia" w:ascii="宋体" w:hAnsi="宋体"/>
          <w:bCs/>
          <w:szCs w:val="21"/>
        </w:rPr>
        <w:t>。</w:t>
      </w:r>
    </w:p>
    <w:p w14:paraId="0157E683">
      <w:pPr>
        <w:spacing w:after="60" w:line="480" w:lineRule="exact"/>
        <w:ind w:firstLine="630" w:firstLineChars="300"/>
        <w:rPr>
          <w:rFonts w:hint="eastAsia" w:ascii="宋体" w:hAnsi="宋体"/>
          <w:szCs w:val="21"/>
        </w:rPr>
      </w:pPr>
      <w:r>
        <w:rPr>
          <w:rFonts w:hint="eastAsia" w:ascii="宋体" w:hAnsi="宋体"/>
          <w:szCs w:val="21"/>
        </w:rPr>
        <w:t>4.授权权限：全权代表本公司参与上述采购项目的投标，负责提供与签署确认一切文书资料，以及向贵方递交的任何补充承诺。</w:t>
      </w:r>
    </w:p>
    <w:p w14:paraId="2432D522">
      <w:pPr>
        <w:spacing w:after="60" w:line="440" w:lineRule="exact"/>
        <w:ind w:firstLine="644" w:firstLineChars="307"/>
        <w:rPr>
          <w:rFonts w:hint="eastAsia" w:ascii="宋体" w:hAnsi="宋体"/>
          <w:szCs w:val="21"/>
        </w:rPr>
      </w:pPr>
      <w:r>
        <w:rPr>
          <w:rFonts w:hint="eastAsia" w:ascii="宋体" w:hAnsi="宋体"/>
          <w:szCs w:val="21"/>
        </w:rPr>
        <w:t>5.有效期限：与本公司投标/响应文件中标注的投标有效期相同，自本单位盖公章之日起生效。</w:t>
      </w:r>
    </w:p>
    <w:p w14:paraId="4D272CE7">
      <w:pPr>
        <w:spacing w:after="60" w:line="440" w:lineRule="exact"/>
        <w:ind w:firstLine="647" w:firstLineChars="307"/>
        <w:rPr>
          <w:rFonts w:hint="eastAsia" w:ascii="宋体" w:hAnsi="宋体"/>
          <w:b/>
          <w:bCs/>
          <w:szCs w:val="21"/>
        </w:rPr>
      </w:pPr>
      <w:r>
        <w:rPr>
          <w:rFonts w:hint="eastAsia" w:ascii="宋体" w:hAnsi="宋体"/>
          <w:b/>
          <w:bCs/>
          <w:color w:val="FF0000"/>
          <w:szCs w:val="21"/>
        </w:rPr>
        <w:t>6.投标签字代表为法定代表人，则本表不适用。</w:t>
      </w:r>
    </w:p>
    <w:p w14:paraId="72F27E0F">
      <w:pPr>
        <w:spacing w:after="60" w:line="440" w:lineRule="exact"/>
        <w:ind w:firstLine="647" w:firstLineChars="307"/>
        <w:rPr>
          <w:rFonts w:hint="eastAsia" w:ascii="宋体" w:hAnsi="宋体"/>
          <w:b/>
          <w:bCs/>
          <w:color w:val="FF0000"/>
          <w:szCs w:val="21"/>
        </w:rPr>
      </w:pPr>
      <w:r>
        <w:rPr>
          <w:rFonts w:hint="eastAsia" w:ascii="宋体" w:hAnsi="宋体"/>
          <w:b/>
          <w:szCs w:val="21"/>
          <w:highlight w:val="yellow"/>
        </w:rPr>
        <w:t>(</w:t>
      </w:r>
      <w:r>
        <w:rPr>
          <w:rFonts w:hint="eastAsia" w:ascii="宋体" w:hAnsi="宋体"/>
          <w:b/>
          <w:color w:val="FF0000"/>
          <w:szCs w:val="21"/>
          <w:highlight w:val="yellow"/>
        </w:rPr>
        <w:t>为避免无效投标，请供应商务必提供以下附件1和附件2</w:t>
      </w:r>
      <w:r>
        <w:rPr>
          <w:rFonts w:hint="eastAsia" w:ascii="宋体" w:hAnsi="宋体"/>
          <w:b/>
          <w:szCs w:val="21"/>
          <w:highlight w:val="yellow"/>
        </w:rPr>
        <w:t>)</w:t>
      </w:r>
    </w:p>
    <w:p w14:paraId="5BDAE967">
      <w:pPr>
        <w:spacing w:after="60"/>
        <w:rPr>
          <w:rFonts w:ascii="Times New Roman" w:hAnsi="Times New Roman"/>
        </w:rPr>
      </w:pPr>
    </w:p>
    <w:p w14:paraId="7838FA3E">
      <w:pPr>
        <w:spacing w:after="60"/>
        <w:jc w:val="center"/>
        <w:rPr>
          <w:rFonts w:hint="eastAsia" w:ascii="Times New Roman" w:hAnsi="宋体"/>
          <w:b/>
          <w:bCs/>
          <w:szCs w:val="21"/>
        </w:rPr>
      </w:pPr>
      <w:r>
        <w:rPr>
          <w:rFonts w:hint="eastAsia" w:ascii="Times New Roman" w:hAnsi="Times New Roman"/>
          <w:b/>
          <w:bCs/>
        </w:rPr>
        <w:t>附</w:t>
      </w:r>
      <w:r>
        <w:rPr>
          <w:rFonts w:hint="eastAsia" w:ascii="Times New Roman" w:hAnsi="宋体"/>
          <w:b/>
          <w:bCs/>
          <w:szCs w:val="21"/>
        </w:rPr>
        <w:t>件</w:t>
      </w:r>
      <w:r>
        <w:rPr>
          <w:rFonts w:ascii="Times New Roman" w:hAnsi="宋体"/>
          <w:b/>
          <w:bCs/>
          <w:szCs w:val="21"/>
        </w:rPr>
        <w:t>1</w:t>
      </w:r>
      <w:r>
        <w:rPr>
          <w:rFonts w:hint="eastAsia" w:ascii="Times New Roman" w:hAnsi="宋体"/>
          <w:b/>
          <w:bCs/>
          <w:szCs w:val="21"/>
        </w:rPr>
        <w:t>：授权委托书人身份证正、反面复印件</w:t>
      </w:r>
    </w:p>
    <w:p w14:paraId="3CE516F5">
      <w:pPr>
        <w:spacing w:after="60"/>
        <w:jc w:val="center"/>
        <w:rPr>
          <w:rFonts w:hint="eastAsia" w:ascii="Times New Roman" w:hAnsi="宋体"/>
          <w:szCs w:val="21"/>
        </w:rPr>
      </w:pPr>
      <w:r>
        <w:rPr>
          <w:rFonts w:hint="eastAsia" w:ascii="Arial" w:hAnsi="Arial"/>
          <w:szCs w:val="24"/>
        </w:rPr>
        <mc:AlternateContent>
          <mc:Choice Requires="wps">
            <w:drawing>
              <wp:anchor distT="0" distB="0" distL="114300" distR="114300" simplePos="0" relativeHeight="251660288" behindDoc="0" locked="0" layoutInCell="1" allowOverlap="1">
                <wp:simplePos x="0" y="0"/>
                <wp:positionH relativeFrom="column">
                  <wp:posOffset>1642110</wp:posOffset>
                </wp:positionH>
                <wp:positionV relativeFrom="paragraph">
                  <wp:posOffset>69850</wp:posOffset>
                </wp:positionV>
                <wp:extent cx="2333625" cy="1299210"/>
                <wp:effectExtent l="0" t="0" r="28575" b="15240"/>
                <wp:wrapNone/>
                <wp:docPr id="6" name="流程图: 可选过程 3"/>
                <wp:cNvGraphicFramePr/>
                <a:graphic xmlns:a="http://schemas.openxmlformats.org/drawingml/2006/main">
                  <a:graphicData uri="http://schemas.microsoft.com/office/word/2010/wordprocessingShape">
                    <wps:wsp>
                      <wps:cNvSpPr>
                        <a:spLocks noChangeArrowheads="1"/>
                      </wps:cNvSpPr>
                      <wps:spPr bwMode="auto">
                        <a:xfrm>
                          <a:off x="0" y="0"/>
                          <a:ext cx="2333625" cy="1299210"/>
                        </a:xfrm>
                        <a:prstGeom prst="flowChartAlternateProcess">
                          <a:avLst/>
                        </a:prstGeom>
                        <a:solidFill>
                          <a:srgbClr val="FFFFFF"/>
                        </a:solidFill>
                        <a:ln w="9525">
                          <a:solidFill>
                            <a:srgbClr val="000000"/>
                          </a:solidFill>
                          <a:miter lim="800000"/>
                        </a:ln>
                        <a:effectLst/>
                      </wps:spPr>
                      <wps:txbx>
                        <w:txbxContent>
                          <w:p w14:paraId="0B4A55FB">
                            <w:pPr>
                              <w:spacing w:after="60"/>
                              <w:jc w:val="center"/>
                              <w:rPr>
                                <w:rFonts w:hint="eastAsia" w:hAnsi="宋体"/>
                                <w:szCs w:val="21"/>
                              </w:rPr>
                            </w:pPr>
                          </w:p>
                          <w:p w14:paraId="3DD137E1">
                            <w:pPr>
                              <w:spacing w:after="60"/>
                              <w:jc w:val="center"/>
                              <w:rPr>
                                <w:rFonts w:hint="eastAsia" w:hAnsi="宋体"/>
                                <w:szCs w:val="21"/>
                              </w:rPr>
                            </w:pPr>
                          </w:p>
                          <w:p w14:paraId="1E598756">
                            <w:pPr>
                              <w:spacing w:after="60"/>
                              <w:jc w:val="center"/>
                              <w:rPr>
                                <w:rFonts w:hint="eastAsia" w:hAnsi="宋体"/>
                                <w:szCs w:val="21"/>
                              </w:rPr>
                            </w:pPr>
                          </w:p>
                          <w:p w14:paraId="6BA9A47D">
                            <w:pPr>
                              <w:spacing w:after="60"/>
                              <w:jc w:val="center"/>
                              <w:rPr>
                                <w:szCs w:val="21"/>
                              </w:rPr>
                            </w:pPr>
                            <w:r>
                              <w:rPr>
                                <w:rFonts w:hint="eastAsia" w:hAnsi="宋体"/>
                                <w:szCs w:val="21"/>
                              </w:rPr>
                              <w:t>授权委托人身份证正、反面复印件</w:t>
                            </w:r>
                          </w:p>
                        </w:txbxContent>
                      </wps:txbx>
                      <wps:bodyPr rot="0" vert="horz" wrap="square" lIns="91440" tIns="45720" rIns="91440" bIns="45720" anchor="t" anchorCtr="0" upright="1">
                        <a:noAutofit/>
                      </wps:bodyPr>
                    </wps:wsp>
                  </a:graphicData>
                </a:graphic>
              </wp:anchor>
            </w:drawing>
          </mc:Choice>
          <mc:Fallback>
            <w:pict>
              <v:shape id="流程图: 可选过程 3" o:spid="_x0000_s1026" o:spt="176" type="#_x0000_t176" style="position:absolute;left:0pt;margin-left:129.3pt;margin-top:5.5pt;height:102.3pt;width:183.75pt;z-index:251660288;mso-width-relative:page;mso-height-relative:page;" fillcolor="#FFFFFF" filled="t" stroked="t" coordsize="21600,21600" o:gfxdata="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zLviI1gAAAAoBAAAPAAAAAAAAAAEAIAAAACIAAABkcnMvZG93bnJldi54bWxQSwECFAAUAAAA&#10;CACHTuJAYNIQmmICAACvBAAADgAAAAAAAAABACAAAAAlAQAAZHJzL2Uyb0RvYy54bWxQSwUGAAAA&#10;AAYABgBZAQAA+QUAAAAA&#10;">
                <v:fill on="t" focussize="0,0"/>
                <v:stroke color="#000000" miterlimit="8" joinstyle="miter"/>
                <v:imagedata o:title=""/>
                <o:lock v:ext="edit" aspectratio="f"/>
                <v:textbox>
                  <w:txbxContent>
                    <w:p w14:paraId="0B4A55FB">
                      <w:pPr>
                        <w:spacing w:after="60"/>
                        <w:jc w:val="center"/>
                        <w:rPr>
                          <w:rFonts w:hint="eastAsia" w:hAnsi="宋体"/>
                          <w:szCs w:val="21"/>
                        </w:rPr>
                      </w:pPr>
                    </w:p>
                    <w:p w14:paraId="3DD137E1">
                      <w:pPr>
                        <w:spacing w:after="60"/>
                        <w:jc w:val="center"/>
                        <w:rPr>
                          <w:rFonts w:hint="eastAsia" w:hAnsi="宋体"/>
                          <w:szCs w:val="21"/>
                        </w:rPr>
                      </w:pPr>
                    </w:p>
                    <w:p w14:paraId="1E598756">
                      <w:pPr>
                        <w:spacing w:after="60"/>
                        <w:jc w:val="center"/>
                        <w:rPr>
                          <w:rFonts w:hint="eastAsia" w:hAnsi="宋体"/>
                          <w:szCs w:val="21"/>
                        </w:rPr>
                      </w:pPr>
                    </w:p>
                    <w:p w14:paraId="6BA9A47D">
                      <w:pPr>
                        <w:spacing w:after="60"/>
                        <w:jc w:val="center"/>
                        <w:rPr>
                          <w:szCs w:val="21"/>
                        </w:rPr>
                      </w:pPr>
                      <w:r>
                        <w:rPr>
                          <w:rFonts w:hint="eastAsia" w:hAnsi="宋体"/>
                          <w:szCs w:val="21"/>
                        </w:rPr>
                        <w:t>授权委托人身份证正、反面复印件</w:t>
                      </w:r>
                    </w:p>
                  </w:txbxContent>
                </v:textbox>
              </v:shape>
            </w:pict>
          </mc:Fallback>
        </mc:AlternateContent>
      </w:r>
    </w:p>
    <w:p w14:paraId="3BAE875A">
      <w:pPr>
        <w:spacing w:after="60"/>
        <w:jc w:val="center"/>
        <w:rPr>
          <w:rFonts w:hint="eastAsia" w:ascii="Times New Roman" w:hAnsi="宋体"/>
          <w:szCs w:val="21"/>
        </w:rPr>
      </w:pPr>
    </w:p>
    <w:p w14:paraId="318B5313">
      <w:pPr>
        <w:spacing w:after="60"/>
        <w:ind w:firstLine="420" w:firstLineChars="200"/>
        <w:rPr>
          <w:rFonts w:ascii="Times New Roman" w:hAnsi="Times New Roman"/>
        </w:rPr>
      </w:pPr>
    </w:p>
    <w:p w14:paraId="48FECF67">
      <w:pPr>
        <w:spacing w:after="60"/>
        <w:ind w:firstLine="420" w:firstLineChars="200"/>
        <w:rPr>
          <w:rFonts w:ascii="Times New Roman" w:hAnsi="Times New Roman"/>
        </w:rPr>
      </w:pPr>
    </w:p>
    <w:p w14:paraId="7267718A">
      <w:pPr>
        <w:spacing w:after="60"/>
        <w:ind w:firstLine="420" w:firstLineChars="200"/>
        <w:rPr>
          <w:rFonts w:ascii="Times New Roman" w:hAnsi="Times New Roman"/>
        </w:rPr>
      </w:pPr>
    </w:p>
    <w:p w14:paraId="057BB425">
      <w:pPr>
        <w:spacing w:after="60"/>
        <w:ind w:firstLine="420" w:firstLineChars="200"/>
        <w:rPr>
          <w:rFonts w:ascii="Times New Roman" w:hAnsi="Times New Roman"/>
        </w:rPr>
      </w:pPr>
    </w:p>
    <w:p w14:paraId="75BAB067">
      <w:pPr>
        <w:spacing w:after="60"/>
        <w:ind w:firstLine="420" w:firstLineChars="200"/>
        <w:rPr>
          <w:rFonts w:ascii="Times New Roman" w:hAnsi="Times New Roman"/>
        </w:rPr>
      </w:pPr>
    </w:p>
    <w:p w14:paraId="160E4BC4">
      <w:pPr>
        <w:spacing w:after="60"/>
        <w:ind w:firstLine="420" w:firstLineChars="200"/>
        <w:rPr>
          <w:rFonts w:ascii="Times New Roman" w:hAnsi="Times New Roman"/>
        </w:rPr>
      </w:pPr>
    </w:p>
    <w:p w14:paraId="3D7D6ADB">
      <w:pPr>
        <w:autoSpaceDE w:val="0"/>
        <w:autoSpaceDN w:val="0"/>
        <w:adjustRightInd w:val="0"/>
        <w:spacing w:after="60" w:line="360" w:lineRule="auto"/>
        <w:jc w:val="left"/>
        <w:rPr>
          <w:rFonts w:hint="eastAsia" w:ascii="宋体" w:hAnsi="宋体"/>
          <w:b/>
          <w:color w:val="FF0000"/>
          <w:szCs w:val="21"/>
          <w:highlight w:val="yellow"/>
        </w:rPr>
      </w:pPr>
    </w:p>
    <w:p w14:paraId="0F79266F">
      <w:pPr>
        <w:spacing w:after="60" w:line="360" w:lineRule="auto"/>
        <w:ind w:firstLine="420" w:firstLineChars="200"/>
        <w:rPr>
          <w:rFonts w:ascii="Times New Roman" w:hAnsi="Times New Roman"/>
        </w:rPr>
      </w:pPr>
    </w:p>
    <w:p w14:paraId="35C41FC1">
      <w:pPr>
        <w:spacing w:after="60" w:line="360" w:lineRule="auto"/>
        <w:ind w:firstLine="420" w:firstLineChars="200"/>
        <w:rPr>
          <w:rFonts w:ascii="Times New Roman" w:hAnsi="Times New Roman"/>
        </w:rPr>
      </w:pPr>
    </w:p>
    <w:p w14:paraId="40030821">
      <w:pPr>
        <w:spacing w:after="60" w:line="360" w:lineRule="auto"/>
        <w:jc w:val="center"/>
        <w:rPr>
          <w:rFonts w:hint="eastAsia" w:ascii="宋体" w:hAnsi="宋体"/>
          <w:b/>
          <w:color w:val="FF0000"/>
          <w:szCs w:val="21"/>
          <w:highlight w:val="yellow"/>
        </w:rPr>
      </w:pPr>
    </w:p>
    <w:p w14:paraId="4F5BABBC">
      <w:pPr>
        <w:spacing w:after="60" w:line="360" w:lineRule="auto"/>
        <w:jc w:val="center"/>
        <w:rPr>
          <w:rFonts w:hint="eastAsia" w:ascii="宋体" w:hAnsi="宋体"/>
          <w:b/>
          <w:color w:val="FF0000"/>
          <w:szCs w:val="21"/>
          <w:highlight w:val="yellow"/>
        </w:rPr>
      </w:pPr>
    </w:p>
    <w:p w14:paraId="0AD82BA9">
      <w:pPr>
        <w:spacing w:after="60" w:line="360" w:lineRule="auto"/>
        <w:jc w:val="center"/>
        <w:rPr>
          <w:rFonts w:hint="eastAsia" w:ascii="宋体" w:hAnsi="宋体"/>
          <w:b/>
          <w:color w:val="FF0000"/>
          <w:szCs w:val="21"/>
          <w:highlight w:val="yellow"/>
        </w:rPr>
      </w:pPr>
    </w:p>
    <w:p w14:paraId="220F9623">
      <w:pPr>
        <w:spacing w:after="60" w:line="360" w:lineRule="auto"/>
        <w:jc w:val="center"/>
        <w:rPr>
          <w:rFonts w:hint="eastAsia" w:ascii="宋体" w:hAnsi="宋体"/>
          <w:b/>
          <w:color w:val="FF0000"/>
          <w:szCs w:val="21"/>
          <w:highlight w:val="yellow"/>
        </w:rPr>
      </w:pPr>
    </w:p>
    <w:p w14:paraId="4AFF88D7">
      <w:pPr>
        <w:spacing w:after="60" w:line="360" w:lineRule="auto"/>
        <w:jc w:val="center"/>
        <w:rPr>
          <w:rFonts w:hint="eastAsia" w:ascii="宋体" w:hAnsi="宋体"/>
          <w:b/>
          <w:color w:val="FF0000"/>
          <w:szCs w:val="21"/>
          <w:highlight w:val="yellow"/>
        </w:rPr>
      </w:pPr>
    </w:p>
    <w:p w14:paraId="48318EED">
      <w:pPr>
        <w:spacing w:after="60" w:line="360" w:lineRule="auto"/>
        <w:jc w:val="center"/>
        <w:rPr>
          <w:rFonts w:hint="eastAsia" w:ascii="宋体" w:hAnsi="宋体"/>
          <w:b/>
          <w:color w:val="FF0000"/>
          <w:szCs w:val="21"/>
          <w:highlight w:val="yellow"/>
        </w:rPr>
      </w:pPr>
    </w:p>
    <w:p w14:paraId="3044E660">
      <w:pPr>
        <w:spacing w:after="60" w:line="360" w:lineRule="auto"/>
        <w:jc w:val="center"/>
        <w:rPr>
          <w:rFonts w:hint="eastAsia" w:ascii="宋体" w:hAnsi="宋体"/>
          <w:b/>
          <w:color w:val="FF0000"/>
          <w:szCs w:val="21"/>
          <w:highlight w:val="yellow"/>
        </w:rPr>
      </w:pPr>
    </w:p>
    <w:p w14:paraId="5E46C744">
      <w:pPr>
        <w:spacing w:after="60" w:line="360" w:lineRule="auto"/>
        <w:jc w:val="center"/>
        <w:rPr>
          <w:rFonts w:hint="eastAsia" w:ascii="宋体" w:hAnsi="宋体"/>
          <w:b/>
          <w:color w:val="FF0000"/>
          <w:szCs w:val="21"/>
          <w:highlight w:val="yellow"/>
        </w:rPr>
      </w:pPr>
    </w:p>
    <w:p w14:paraId="5C57661A">
      <w:pPr>
        <w:spacing w:after="60" w:line="360" w:lineRule="auto"/>
        <w:jc w:val="center"/>
        <w:rPr>
          <w:rFonts w:hint="eastAsia" w:ascii="宋体" w:hAnsi="宋体"/>
          <w:b/>
          <w:color w:val="FF0000"/>
          <w:szCs w:val="21"/>
          <w:highlight w:val="yellow"/>
        </w:rPr>
      </w:pPr>
    </w:p>
    <w:p w14:paraId="1FF4CA97">
      <w:pPr>
        <w:spacing w:after="60" w:line="360" w:lineRule="auto"/>
        <w:jc w:val="center"/>
        <w:rPr>
          <w:rFonts w:hint="eastAsia" w:ascii="宋体" w:hAnsi="宋体"/>
          <w:b/>
          <w:color w:val="FF0000"/>
          <w:szCs w:val="21"/>
          <w:highlight w:val="yellow"/>
        </w:rPr>
      </w:pPr>
    </w:p>
    <w:p w14:paraId="0D0CBFDA">
      <w:pPr>
        <w:spacing w:after="60" w:line="360" w:lineRule="auto"/>
        <w:jc w:val="center"/>
        <w:rPr>
          <w:rFonts w:hint="eastAsia" w:ascii="宋体" w:hAnsi="宋体"/>
          <w:b/>
          <w:color w:val="FF0000"/>
          <w:szCs w:val="21"/>
          <w:highlight w:val="yellow"/>
        </w:rPr>
      </w:pPr>
    </w:p>
    <w:p w14:paraId="3D28BC20">
      <w:pPr>
        <w:spacing w:after="60" w:line="360" w:lineRule="auto"/>
        <w:jc w:val="center"/>
        <w:rPr>
          <w:rFonts w:hint="eastAsia" w:ascii="宋体" w:hAnsi="宋体"/>
          <w:b/>
          <w:color w:val="FF0000"/>
          <w:szCs w:val="21"/>
          <w:highlight w:val="yellow"/>
        </w:rPr>
      </w:pPr>
    </w:p>
    <w:p w14:paraId="5EC5FEBA">
      <w:pPr>
        <w:spacing w:after="60" w:line="360" w:lineRule="auto"/>
        <w:jc w:val="center"/>
        <w:rPr>
          <w:rFonts w:hint="eastAsia" w:ascii="宋体" w:hAnsi="宋体"/>
          <w:b/>
          <w:color w:val="FF0000"/>
          <w:szCs w:val="21"/>
          <w:highlight w:val="yellow"/>
        </w:rPr>
      </w:pPr>
    </w:p>
    <w:p w14:paraId="6CC9FD02">
      <w:pPr>
        <w:pStyle w:val="42"/>
        <w:rPr>
          <w:highlight w:val="yellow"/>
        </w:rPr>
      </w:pPr>
    </w:p>
    <w:p w14:paraId="1BFC34F5">
      <w:pPr>
        <w:pStyle w:val="42"/>
        <w:rPr>
          <w:highlight w:val="yellow"/>
        </w:rPr>
      </w:pPr>
    </w:p>
    <w:p w14:paraId="35885EF7">
      <w:pPr>
        <w:spacing w:after="60" w:line="360" w:lineRule="auto"/>
        <w:jc w:val="center"/>
        <w:rPr>
          <w:rFonts w:hint="eastAsia" w:ascii="宋体" w:hAnsi="宋体"/>
          <w:b/>
          <w:color w:val="FF0000"/>
          <w:szCs w:val="21"/>
          <w:highlight w:val="yellow"/>
        </w:rPr>
      </w:pPr>
    </w:p>
    <w:p w14:paraId="4BAFF9E7">
      <w:pPr>
        <w:spacing w:after="60" w:line="360" w:lineRule="auto"/>
        <w:jc w:val="center"/>
        <w:rPr>
          <w:rFonts w:hint="eastAsia" w:ascii="宋体" w:hAnsi="宋体"/>
          <w:b/>
          <w:color w:val="FF0000"/>
          <w:szCs w:val="21"/>
          <w:highlight w:val="yellow"/>
        </w:rPr>
      </w:pPr>
      <w:r>
        <w:rPr>
          <w:rFonts w:hint="eastAsia" w:ascii="宋体" w:hAnsi="宋体"/>
          <w:b/>
          <w:color w:val="FF0000"/>
          <w:szCs w:val="21"/>
          <w:highlight w:val="yellow"/>
        </w:rPr>
        <w:t>附件2：授权委托人在投标单位缴纳的近三个月内任意一个月的社保证明文件或承诺函（承诺函格式如下）</w:t>
      </w:r>
    </w:p>
    <w:p w14:paraId="3912FA65">
      <w:pPr>
        <w:spacing w:after="60" w:line="360" w:lineRule="auto"/>
        <w:ind w:firstLine="420" w:firstLineChars="200"/>
        <w:rPr>
          <w:rFonts w:ascii="Times New Roman" w:hAnsi="Times New Roman"/>
        </w:rPr>
      </w:pPr>
    </w:p>
    <w:p w14:paraId="281CC89D">
      <w:pPr>
        <w:spacing w:after="60" w:line="360" w:lineRule="auto"/>
        <w:ind w:firstLine="3162" w:firstLineChars="1500"/>
        <w:rPr>
          <w:rFonts w:ascii="Times New Roman" w:hAnsi="Times New Roman"/>
        </w:rPr>
      </w:pPr>
      <w:r>
        <w:rPr>
          <w:rFonts w:hint="eastAsia" w:ascii="Times New Roman" w:hAnsi="宋体"/>
          <w:b/>
          <w:bCs/>
          <w:szCs w:val="21"/>
        </w:rPr>
        <w:t>授权委托人社保证明</w:t>
      </w:r>
    </w:p>
    <w:p w14:paraId="7348F34B">
      <w:pPr>
        <w:spacing w:after="60" w:line="360" w:lineRule="auto"/>
        <w:ind w:firstLine="420" w:firstLineChars="200"/>
        <w:rPr>
          <w:rFonts w:ascii="Times New Roman" w:hAnsi="Times New Roman"/>
        </w:rPr>
      </w:pPr>
    </w:p>
    <w:p w14:paraId="50AA704B">
      <w:pPr>
        <w:spacing w:after="60" w:line="360" w:lineRule="auto"/>
        <w:ind w:firstLine="420" w:firstLineChars="200"/>
        <w:rPr>
          <w:rFonts w:ascii="Times New Roman" w:hAnsi="Times New Roman"/>
        </w:rPr>
      </w:pPr>
    </w:p>
    <w:p w14:paraId="35A2C463">
      <w:pPr>
        <w:spacing w:after="60" w:line="360" w:lineRule="auto"/>
        <w:ind w:firstLine="420" w:firstLineChars="200"/>
        <w:rPr>
          <w:rFonts w:ascii="Times New Roman" w:hAnsi="Times New Roman"/>
        </w:rPr>
      </w:pPr>
    </w:p>
    <w:p w14:paraId="4054ED52">
      <w:pPr>
        <w:pStyle w:val="2"/>
        <w:spacing w:after="78"/>
      </w:pPr>
    </w:p>
    <w:p w14:paraId="15213716">
      <w:pPr>
        <w:pStyle w:val="3"/>
      </w:pPr>
    </w:p>
    <w:p w14:paraId="364B07BB">
      <w:pPr>
        <w:pStyle w:val="3"/>
      </w:pPr>
    </w:p>
    <w:p w14:paraId="7774685F">
      <w:pPr>
        <w:pStyle w:val="2"/>
        <w:spacing w:after="78"/>
      </w:pPr>
    </w:p>
    <w:p w14:paraId="47D503BD">
      <w:pPr>
        <w:pStyle w:val="3"/>
      </w:pPr>
    </w:p>
    <w:p w14:paraId="51FD53FC">
      <w:pPr>
        <w:pStyle w:val="3"/>
      </w:pPr>
    </w:p>
    <w:p w14:paraId="7E8BBAB7">
      <w:pPr>
        <w:pStyle w:val="3"/>
      </w:pPr>
    </w:p>
    <w:p w14:paraId="51870C52">
      <w:pPr>
        <w:pStyle w:val="3"/>
      </w:pPr>
    </w:p>
    <w:p w14:paraId="44F079C9">
      <w:pPr>
        <w:pStyle w:val="3"/>
      </w:pPr>
    </w:p>
    <w:p w14:paraId="587CDF3F">
      <w:pPr>
        <w:spacing w:after="60" w:line="360" w:lineRule="auto"/>
        <w:ind w:firstLine="3795" w:firstLineChars="1800"/>
        <w:rPr>
          <w:rFonts w:hint="eastAsia" w:ascii="Times New Roman" w:hAnsi="宋体"/>
          <w:b/>
          <w:bCs/>
          <w:szCs w:val="21"/>
        </w:rPr>
      </w:pPr>
      <w:r>
        <w:rPr>
          <w:rFonts w:hint="eastAsia" w:ascii="Times New Roman" w:hAnsi="宋体"/>
          <w:b/>
          <w:bCs/>
          <w:szCs w:val="21"/>
        </w:rPr>
        <w:t>承诺函（如有）</w:t>
      </w:r>
    </w:p>
    <w:p w14:paraId="498D5BD0">
      <w:pPr>
        <w:spacing w:after="60" w:line="360" w:lineRule="auto"/>
        <w:rPr>
          <w:rFonts w:ascii="Times New Roman" w:hAnsi="Times New Roman"/>
        </w:rPr>
      </w:pPr>
    </w:p>
    <w:p w14:paraId="4F0811EE">
      <w:pPr>
        <w:spacing w:after="60" w:line="360" w:lineRule="auto"/>
        <w:rPr>
          <w:rFonts w:hint="eastAsia" w:ascii="宋体" w:hAnsi="宋体"/>
          <w:color w:val="000000"/>
          <w:szCs w:val="21"/>
        </w:rPr>
      </w:pPr>
      <w:r>
        <w:rPr>
          <w:rFonts w:hint="eastAsia" w:ascii="宋体" w:hAnsi="宋体"/>
          <w:color w:val="000000"/>
          <w:szCs w:val="21"/>
        </w:rPr>
        <w:t>致：</w:t>
      </w:r>
      <w:r>
        <w:rPr>
          <w:rFonts w:hint="eastAsia" w:ascii="宋体" w:hAnsi="宋体"/>
          <w:color w:val="000000"/>
          <w:szCs w:val="21"/>
          <w:u w:val="single"/>
        </w:rPr>
        <w:t>招标代理机构</w:t>
      </w:r>
    </w:p>
    <w:p w14:paraId="03A4A95D">
      <w:pPr>
        <w:spacing w:after="60" w:line="360" w:lineRule="auto"/>
        <w:ind w:firstLine="420" w:firstLineChars="200"/>
        <w:rPr>
          <w:rFonts w:hint="eastAsia" w:ascii="宋体" w:hAnsi="宋体"/>
          <w:color w:val="000000"/>
          <w:szCs w:val="21"/>
        </w:rPr>
      </w:pPr>
      <w:r>
        <w:rPr>
          <w:rFonts w:hint="eastAsia" w:ascii="宋体" w:hAnsi="宋体" w:cs="宋体"/>
          <w:szCs w:val="21"/>
        </w:rPr>
        <w:t>因我方为新成立企业（或其他组织）且成立时间不足三个月，无法提供该授权代表</w:t>
      </w:r>
      <w:r>
        <w:rPr>
          <w:rFonts w:hint="eastAsia" w:ascii="宋体" w:hAnsi="宋体"/>
          <w:b/>
          <w:bCs/>
          <w:color w:val="000000"/>
          <w:szCs w:val="21"/>
          <w:u w:val="single"/>
        </w:rPr>
        <w:t>（姓名，身份证号码）</w:t>
      </w:r>
      <w:r>
        <w:rPr>
          <w:rFonts w:hint="eastAsia" w:ascii="宋体" w:hAnsi="宋体" w:cs="宋体"/>
          <w:szCs w:val="21"/>
        </w:rPr>
        <w:t>的社保证明，现我方承诺</w:t>
      </w:r>
      <w:r>
        <w:rPr>
          <w:rFonts w:hint="eastAsia" w:ascii="宋体" w:hAnsi="宋体"/>
          <w:color w:val="000000"/>
          <w:szCs w:val="21"/>
        </w:rPr>
        <w:t>该授权代表为我方签订经济合同及办理其他事务代理人，其权限是：</w:t>
      </w:r>
      <w:r>
        <w:rPr>
          <w:rFonts w:hint="eastAsia" w:ascii="宋体" w:hAnsi="宋体"/>
          <w:color w:val="000000"/>
          <w:szCs w:val="21"/>
          <w:u w:val="single"/>
        </w:rPr>
        <w:t xml:space="preserve">                                      </w:t>
      </w:r>
      <w:r>
        <w:rPr>
          <w:rFonts w:hint="eastAsia" w:ascii="宋体" w:hAnsi="宋体"/>
          <w:color w:val="000000"/>
          <w:szCs w:val="21"/>
        </w:rPr>
        <w:t>，为我方单位正式员工。</w:t>
      </w:r>
    </w:p>
    <w:p w14:paraId="5F01F65A">
      <w:pPr>
        <w:spacing w:after="60" w:line="360" w:lineRule="auto"/>
        <w:ind w:firstLine="420" w:firstLineChars="200"/>
        <w:rPr>
          <w:rFonts w:hint="eastAsia" w:ascii="宋体" w:hAnsi="宋体"/>
          <w:color w:val="000000"/>
          <w:szCs w:val="21"/>
        </w:rPr>
      </w:pPr>
      <w:r>
        <w:rPr>
          <w:rFonts w:hint="eastAsia" w:ascii="宋体" w:hAnsi="宋体"/>
          <w:color w:val="000000"/>
          <w:szCs w:val="21"/>
        </w:rPr>
        <w:t>我方以上承诺内容不实的，属于“隐瞒真实情况，提供虚假资料的”情形，我方自愿承担一切不利的法律后果。</w:t>
      </w:r>
    </w:p>
    <w:p w14:paraId="6954C2EB">
      <w:pPr>
        <w:spacing w:after="60" w:line="360" w:lineRule="auto"/>
        <w:ind w:firstLine="420" w:firstLineChars="200"/>
        <w:rPr>
          <w:rFonts w:hint="eastAsia" w:ascii="宋体" w:hAnsi="宋体"/>
          <w:color w:val="000000"/>
          <w:szCs w:val="21"/>
        </w:rPr>
      </w:pPr>
      <w:r>
        <w:rPr>
          <w:rFonts w:hint="eastAsia" w:ascii="宋体" w:hAnsi="宋体"/>
          <w:color w:val="000000"/>
          <w:szCs w:val="21"/>
        </w:rPr>
        <w:t>特此承诺。</w:t>
      </w:r>
    </w:p>
    <w:p w14:paraId="73C6A49C">
      <w:pPr>
        <w:spacing w:after="60" w:line="360" w:lineRule="auto"/>
        <w:ind w:firstLine="424" w:firstLineChars="202"/>
        <w:rPr>
          <w:rFonts w:hint="eastAsia" w:ascii="宋体" w:hAnsi="宋体"/>
          <w:color w:val="000000"/>
          <w:szCs w:val="21"/>
        </w:rPr>
      </w:pPr>
    </w:p>
    <w:p w14:paraId="26A5DC73">
      <w:pPr>
        <w:adjustRightInd w:val="0"/>
        <w:snapToGrid w:val="0"/>
        <w:spacing w:after="60" w:line="360" w:lineRule="auto"/>
        <w:rPr>
          <w:rFonts w:hint="eastAsia" w:ascii="宋体" w:hAnsi="宋体"/>
          <w:color w:val="000000"/>
          <w:szCs w:val="21"/>
        </w:rPr>
      </w:pPr>
      <w:r>
        <w:rPr>
          <w:rFonts w:hint="eastAsia" w:ascii="宋体" w:hAnsi="宋体"/>
          <w:color w:val="000000"/>
          <w:szCs w:val="21"/>
        </w:rPr>
        <w:t>投标人法定代表人（或法定代表人授权代表）签字：</w:t>
      </w:r>
      <w:r>
        <w:rPr>
          <w:rFonts w:hint="eastAsia" w:ascii="宋体" w:hAnsi="宋体"/>
          <w:color w:val="000000"/>
          <w:szCs w:val="21"/>
          <w:u w:val="single"/>
        </w:rPr>
        <w:t xml:space="preserve">                   </w:t>
      </w:r>
    </w:p>
    <w:p w14:paraId="4406F148">
      <w:pPr>
        <w:adjustRightInd w:val="0"/>
        <w:snapToGrid w:val="0"/>
        <w:spacing w:after="60" w:line="360" w:lineRule="auto"/>
        <w:rPr>
          <w:rFonts w:hint="eastAsia" w:ascii="宋体" w:hAnsi="宋体"/>
          <w:color w:val="000000"/>
          <w:szCs w:val="21"/>
          <w:u w:val="single"/>
        </w:rPr>
      </w:pPr>
      <w:r>
        <w:rPr>
          <w:rFonts w:hint="eastAsia" w:ascii="宋体" w:hAnsi="宋体"/>
          <w:color w:val="000000"/>
          <w:szCs w:val="21"/>
        </w:rPr>
        <w:t>投标人名称（签章）：</w:t>
      </w:r>
      <w:r>
        <w:rPr>
          <w:rFonts w:hint="eastAsia" w:ascii="宋体" w:hAnsi="宋体"/>
          <w:color w:val="000000"/>
          <w:szCs w:val="21"/>
          <w:u w:val="single"/>
        </w:rPr>
        <w:t xml:space="preserve">                        </w:t>
      </w:r>
    </w:p>
    <w:p w14:paraId="59633843">
      <w:pPr>
        <w:adjustRightInd w:val="0"/>
        <w:snapToGrid w:val="0"/>
        <w:spacing w:after="60" w:line="360" w:lineRule="auto"/>
        <w:rPr>
          <w:rFonts w:hint="eastAsia" w:ascii="宋体" w:hAnsi="宋体"/>
          <w:color w:val="000000"/>
          <w:szCs w:val="21"/>
        </w:rPr>
      </w:pPr>
      <w:r>
        <w:rPr>
          <w:rFonts w:hint="eastAsia" w:ascii="宋体" w:hAnsi="宋体"/>
          <w:color w:val="000000"/>
          <w:szCs w:val="21"/>
        </w:rPr>
        <w:t>日期：</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w:t>
      </w:r>
    </w:p>
    <w:p w14:paraId="4E724BC3">
      <w:pPr>
        <w:pStyle w:val="42"/>
      </w:pPr>
    </w:p>
    <w:p w14:paraId="11D1677C">
      <w:pPr>
        <w:pStyle w:val="42"/>
      </w:pPr>
    </w:p>
    <w:p w14:paraId="297BCC40">
      <w:pPr>
        <w:pStyle w:val="17"/>
        <w:snapToGrid w:val="0"/>
        <w:spacing w:before="0" w:after="0" w:line="360" w:lineRule="auto"/>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四、商务（服务）条款偏离表</w:t>
      </w:r>
    </w:p>
    <w:p w14:paraId="0D5782AD">
      <w:pPr>
        <w:pStyle w:val="39"/>
        <w:ind w:firstLine="480"/>
      </w:pPr>
    </w:p>
    <w:tbl>
      <w:tblPr>
        <w:tblStyle w:val="20"/>
        <w:tblW w:w="910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14:paraId="4CAEF71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713CEF00">
            <w:pPr>
              <w:spacing w:line="360" w:lineRule="auto"/>
              <w:jc w:val="center"/>
              <w:rPr>
                <w:rFonts w:hint="eastAsia" w:ascii="宋体" w:hAnsi="宋体" w:eastAsia="宋体" w:cs="Arial"/>
                <w:b/>
                <w:szCs w:val="21"/>
              </w:rPr>
            </w:pPr>
            <w:r>
              <w:rPr>
                <w:rFonts w:hint="eastAsia" w:ascii="宋体" w:hAnsi="宋体" w:eastAsia="宋体" w:cs="Arial"/>
                <w:b/>
                <w:szCs w:val="21"/>
              </w:rPr>
              <w:t>序号</w:t>
            </w:r>
          </w:p>
        </w:tc>
        <w:tc>
          <w:tcPr>
            <w:tcW w:w="3901" w:type="dxa"/>
            <w:vAlign w:val="center"/>
          </w:tcPr>
          <w:p w14:paraId="49A9D021">
            <w:pPr>
              <w:spacing w:line="360" w:lineRule="auto"/>
              <w:jc w:val="center"/>
              <w:rPr>
                <w:rFonts w:hint="eastAsia" w:ascii="宋体" w:hAnsi="宋体" w:eastAsia="宋体" w:cs="Arial"/>
                <w:b/>
                <w:szCs w:val="21"/>
              </w:rPr>
            </w:pPr>
            <w:r>
              <w:rPr>
                <w:rFonts w:hint="eastAsia" w:ascii="宋体" w:hAnsi="宋体" w:eastAsia="宋体" w:cs="Arial"/>
                <w:b/>
                <w:szCs w:val="21"/>
              </w:rPr>
              <w:t>招标文件要求</w:t>
            </w:r>
          </w:p>
        </w:tc>
        <w:tc>
          <w:tcPr>
            <w:tcW w:w="3414" w:type="dxa"/>
            <w:vAlign w:val="center"/>
          </w:tcPr>
          <w:p w14:paraId="12A26905">
            <w:pPr>
              <w:spacing w:line="360" w:lineRule="auto"/>
              <w:jc w:val="center"/>
              <w:rPr>
                <w:rFonts w:hint="eastAsia" w:ascii="宋体" w:hAnsi="宋体" w:eastAsia="宋体" w:cs="Arial"/>
                <w:b/>
                <w:szCs w:val="21"/>
              </w:rPr>
            </w:pPr>
            <w:r>
              <w:rPr>
                <w:rFonts w:hint="eastAsia" w:ascii="宋体" w:hAnsi="宋体" w:eastAsia="宋体" w:cs="Arial"/>
                <w:b/>
                <w:szCs w:val="21"/>
              </w:rPr>
              <w:t>投标文件响应</w:t>
            </w:r>
          </w:p>
        </w:tc>
        <w:tc>
          <w:tcPr>
            <w:tcW w:w="1186" w:type="dxa"/>
            <w:vAlign w:val="center"/>
          </w:tcPr>
          <w:p w14:paraId="7BA38EEC">
            <w:pPr>
              <w:spacing w:line="360" w:lineRule="auto"/>
              <w:jc w:val="center"/>
              <w:rPr>
                <w:rFonts w:hint="eastAsia" w:ascii="宋体" w:hAnsi="宋体" w:eastAsia="宋体" w:cs="Arial"/>
                <w:b/>
                <w:szCs w:val="21"/>
              </w:rPr>
            </w:pPr>
            <w:r>
              <w:rPr>
                <w:rFonts w:hint="eastAsia" w:ascii="宋体" w:hAnsi="宋体" w:eastAsia="宋体" w:cs="Arial"/>
                <w:b/>
                <w:szCs w:val="21"/>
              </w:rPr>
              <w:t>说明</w:t>
            </w:r>
          </w:p>
        </w:tc>
      </w:tr>
      <w:tr w14:paraId="7B02BB8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6F49CA80">
            <w:pPr>
              <w:spacing w:line="360" w:lineRule="auto"/>
              <w:jc w:val="center"/>
              <w:rPr>
                <w:rFonts w:hint="eastAsia" w:ascii="宋体" w:hAnsi="宋体" w:eastAsia="宋体"/>
                <w:szCs w:val="21"/>
              </w:rPr>
            </w:pPr>
            <w:r>
              <w:rPr>
                <w:rFonts w:hint="eastAsia" w:ascii="宋体" w:hAnsi="宋体" w:eastAsia="宋体"/>
                <w:szCs w:val="21"/>
              </w:rPr>
              <w:t>1</w:t>
            </w:r>
          </w:p>
        </w:tc>
        <w:tc>
          <w:tcPr>
            <w:tcW w:w="3901" w:type="dxa"/>
            <w:vAlign w:val="center"/>
          </w:tcPr>
          <w:p w14:paraId="7CEA8396">
            <w:pPr>
              <w:spacing w:line="360" w:lineRule="auto"/>
              <w:rPr>
                <w:rFonts w:hint="eastAsia" w:ascii="宋体" w:hAnsi="宋体" w:eastAsia="宋体"/>
                <w:szCs w:val="21"/>
              </w:rPr>
            </w:pPr>
            <w:r>
              <w:rPr>
                <w:rFonts w:hint="eastAsia" w:ascii="宋体" w:hAnsi="宋体" w:eastAsia="宋体"/>
                <w:b/>
                <w:color w:val="FF0000"/>
                <w:szCs w:val="21"/>
              </w:rPr>
              <w:t>《第三章 用户需求书   四、商务要求》中所有带★号条款要求。</w:t>
            </w:r>
          </w:p>
        </w:tc>
        <w:tc>
          <w:tcPr>
            <w:tcW w:w="3414" w:type="dxa"/>
            <w:vAlign w:val="center"/>
          </w:tcPr>
          <w:p w14:paraId="4BC711B2">
            <w:pPr>
              <w:spacing w:line="360" w:lineRule="auto"/>
              <w:rPr>
                <w:rFonts w:hint="eastAsia"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2EFEAB6A">
            <w:pPr>
              <w:spacing w:line="360" w:lineRule="auto"/>
              <w:rPr>
                <w:rFonts w:hint="eastAsia" w:ascii="宋体" w:hAnsi="宋体" w:eastAsia="宋体" w:cs="Arial"/>
                <w:szCs w:val="21"/>
              </w:rPr>
            </w:pPr>
            <w:r>
              <w:rPr>
                <w:rFonts w:hint="eastAsia" w:ascii="宋体" w:hAnsi="宋体" w:eastAsia="宋体" w:cs="Arial"/>
                <w:szCs w:val="21"/>
              </w:rPr>
              <w:t>无偏离</w:t>
            </w:r>
          </w:p>
        </w:tc>
      </w:tr>
      <w:tr w14:paraId="591B9F7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32E00DF8">
            <w:pPr>
              <w:spacing w:line="360" w:lineRule="auto"/>
              <w:jc w:val="center"/>
              <w:rPr>
                <w:rFonts w:hint="eastAsia" w:ascii="宋体" w:hAnsi="宋体" w:eastAsia="宋体"/>
                <w:szCs w:val="21"/>
              </w:rPr>
            </w:pPr>
            <w:r>
              <w:rPr>
                <w:rFonts w:hint="eastAsia" w:ascii="宋体" w:hAnsi="宋体" w:eastAsia="宋体"/>
                <w:szCs w:val="21"/>
              </w:rPr>
              <w:t>2</w:t>
            </w:r>
          </w:p>
        </w:tc>
        <w:tc>
          <w:tcPr>
            <w:tcW w:w="3901" w:type="dxa"/>
          </w:tcPr>
          <w:p w14:paraId="5884AF4B">
            <w:pPr>
              <w:spacing w:line="360" w:lineRule="auto"/>
              <w:rPr>
                <w:rFonts w:hint="eastAsia" w:ascii="宋体" w:hAnsi="宋体" w:eastAsia="宋体"/>
                <w:b/>
                <w:color w:val="FF0000"/>
                <w:szCs w:val="21"/>
                <w:highlight w:val="green"/>
              </w:rPr>
            </w:pPr>
            <w:r>
              <w:rPr>
                <w:rFonts w:hint="eastAsia" w:ascii="宋体" w:hAnsi="宋体" w:eastAsia="宋体"/>
                <w:szCs w:val="21"/>
              </w:rPr>
              <w:t>《第三章 用户需求书   四、商务要求》中所有非</w:t>
            </w:r>
            <w:r>
              <w:rPr>
                <w:rFonts w:hint="eastAsia" w:ascii="宋体" w:hAnsi="宋体" w:eastAsia="宋体"/>
                <w:b/>
                <w:color w:val="FF0000"/>
                <w:szCs w:val="21"/>
              </w:rPr>
              <w:t>★</w:t>
            </w:r>
            <w:r>
              <w:rPr>
                <w:rFonts w:hint="eastAsia" w:ascii="宋体" w:hAnsi="宋体" w:eastAsia="宋体"/>
                <w:szCs w:val="21"/>
              </w:rPr>
              <w:t>号条款要求。</w:t>
            </w:r>
          </w:p>
        </w:tc>
        <w:tc>
          <w:tcPr>
            <w:tcW w:w="3414" w:type="dxa"/>
            <w:vAlign w:val="center"/>
          </w:tcPr>
          <w:p w14:paraId="7545C608">
            <w:pPr>
              <w:spacing w:line="360" w:lineRule="auto"/>
              <w:rPr>
                <w:rFonts w:hint="eastAsia"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10CB0F6E">
            <w:pPr>
              <w:spacing w:line="360" w:lineRule="auto"/>
              <w:rPr>
                <w:rFonts w:hint="eastAsia" w:ascii="宋体" w:hAnsi="宋体" w:eastAsia="宋体" w:cs="Arial"/>
                <w:szCs w:val="21"/>
              </w:rPr>
            </w:pPr>
            <w:r>
              <w:rPr>
                <w:rFonts w:hint="eastAsia" w:ascii="宋体" w:hAnsi="宋体" w:eastAsia="宋体" w:cs="Arial"/>
                <w:szCs w:val="21"/>
              </w:rPr>
              <w:t>无偏离</w:t>
            </w:r>
          </w:p>
        </w:tc>
      </w:tr>
    </w:tbl>
    <w:p w14:paraId="13C07989">
      <w:pPr>
        <w:snapToGrid w:val="0"/>
        <w:spacing w:line="360" w:lineRule="auto"/>
        <w:rPr>
          <w:rFonts w:hint="eastAsia" w:ascii="宋体" w:hAnsi="宋体" w:eastAsia="宋体"/>
          <w:b/>
          <w:szCs w:val="21"/>
        </w:rPr>
      </w:pPr>
    </w:p>
    <w:p w14:paraId="5A033B2F">
      <w:pPr>
        <w:snapToGrid w:val="0"/>
        <w:spacing w:line="360" w:lineRule="auto"/>
        <w:rPr>
          <w:rFonts w:hint="eastAsia" w:ascii="宋体" w:hAnsi="宋体" w:eastAsia="宋体"/>
          <w:b/>
          <w:szCs w:val="21"/>
        </w:rPr>
      </w:pPr>
      <w:r>
        <w:rPr>
          <w:rFonts w:hint="eastAsia" w:ascii="宋体" w:hAnsi="宋体" w:eastAsia="宋体"/>
          <w:b/>
          <w:szCs w:val="21"/>
        </w:rPr>
        <w:t>填写说明：</w:t>
      </w:r>
    </w:p>
    <w:p w14:paraId="49025FAD">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szCs w:val="21"/>
        </w:rPr>
        <w:t>如投标人完全响应满足本表【招标文件要求】栏中内容的，建议投标人在对应的【投标文件响应】栏中填写“我公司完全响应满足招标文件中此项要求”即可，除招标文件另有注明外，不强制要求逐条列出响应；</w:t>
      </w:r>
    </w:p>
    <w:p w14:paraId="7B1D555F">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szCs w:val="21"/>
        </w:rPr>
        <w:t>如投标人响应情况优于或低于招标要求的，应在【投标文件响应】栏中作详细说明，如完全满足或符合招标文件要求的则无需说明，参照上一条填写内容即可，</w:t>
      </w:r>
      <w:r>
        <w:rPr>
          <w:rFonts w:ascii="宋体" w:hAnsi="宋体" w:eastAsia="宋体"/>
          <w:szCs w:val="21"/>
        </w:rPr>
        <w:t>评标委员会将根据具体情况给予是否偏离的认定，并以此认定</w:t>
      </w:r>
      <w:r>
        <w:rPr>
          <w:rFonts w:hint="eastAsia" w:ascii="宋体" w:hAnsi="宋体" w:eastAsia="宋体"/>
          <w:szCs w:val="21"/>
        </w:rPr>
        <w:t>标准</w:t>
      </w:r>
      <w:r>
        <w:rPr>
          <w:rFonts w:ascii="宋体" w:hAnsi="宋体" w:eastAsia="宋体"/>
          <w:szCs w:val="21"/>
        </w:rPr>
        <w:t>为最终评判标准</w:t>
      </w:r>
      <w:r>
        <w:rPr>
          <w:rFonts w:hint="eastAsia" w:ascii="宋体" w:hAnsi="宋体" w:eastAsia="宋体"/>
          <w:szCs w:val="21"/>
        </w:rPr>
        <w:t>；</w:t>
      </w:r>
    </w:p>
    <w:p w14:paraId="2F612270">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b/>
          <w:color w:val="FF0000"/>
          <w:szCs w:val="21"/>
        </w:rPr>
        <w:t>带★号条款为不可偏离条款，如未响应或出现负偏离的，将作投标无效处理。</w:t>
      </w:r>
    </w:p>
    <w:p w14:paraId="3C72DF28">
      <w:pPr>
        <w:pStyle w:val="39"/>
        <w:ind w:firstLine="480"/>
        <w:sectPr>
          <w:pgSz w:w="11907" w:h="16840"/>
          <w:pgMar w:top="1440" w:right="1797" w:bottom="1440" w:left="1797" w:header="851" w:footer="992" w:gutter="0"/>
          <w:cols w:space="425" w:num="1"/>
          <w:titlePg/>
          <w:docGrid w:linePitch="462" w:charSpace="0"/>
        </w:sectPr>
      </w:pPr>
    </w:p>
    <w:p w14:paraId="1DE7CB6A">
      <w:pPr>
        <w:pStyle w:val="5"/>
        <w:spacing w:line="360" w:lineRule="auto"/>
        <w:jc w:val="center"/>
        <w:rPr>
          <w:rFonts w:hint="eastAsia" w:ascii="黑体" w:eastAsia="黑体" w:cs="Times New Roman"/>
          <w:b w:val="0"/>
          <w:kern w:val="0"/>
          <w:sz w:val="24"/>
          <w:szCs w:val="24"/>
        </w:rPr>
      </w:pPr>
      <w:r>
        <w:rPr>
          <w:rFonts w:hint="eastAsia" w:ascii="黑体" w:eastAsia="黑体" w:cs="Times New Roman"/>
          <w:b w:val="0"/>
          <w:kern w:val="0"/>
          <w:sz w:val="24"/>
          <w:szCs w:val="24"/>
        </w:rPr>
        <w:t>五、政府采购（自行采购）违法行为风险知悉确认书</w:t>
      </w:r>
    </w:p>
    <w:p w14:paraId="607358BA">
      <w:pPr>
        <w:widowControl/>
        <w:spacing w:line="360" w:lineRule="auto"/>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14:paraId="441FD2C1">
      <w:pPr>
        <w:widowControl/>
        <w:spacing w:line="360" w:lineRule="auto"/>
        <w:jc w:val="center"/>
        <w:rPr>
          <w:rFonts w:hint="eastAsia" w:ascii="黑体" w:hAnsi="宋体" w:eastAsia="黑体"/>
          <w:kern w:val="0"/>
          <w:sz w:val="24"/>
          <w:szCs w:val="20"/>
        </w:rPr>
      </w:pPr>
    </w:p>
    <w:p w14:paraId="13E50145">
      <w:pPr>
        <w:spacing w:line="360" w:lineRule="auto"/>
        <w:ind w:firstLine="422" w:firstLineChars="200"/>
        <w:rPr>
          <w:szCs w:val="21"/>
        </w:rPr>
      </w:pPr>
      <w:r>
        <w:rPr>
          <w:rFonts w:hint="eastAsia"/>
          <w:b/>
          <w:bCs/>
          <w:szCs w:val="21"/>
        </w:rPr>
        <w:t>我</w:t>
      </w:r>
      <w:r>
        <w:rPr>
          <w:rFonts w:hint="eastAsia" w:ascii="Calibri" w:hAnsi="Calibri" w:eastAsia="宋体" w:cs="Times New Roman"/>
          <w:b/>
          <w:bCs/>
          <w:szCs w:val="21"/>
        </w:rPr>
        <w:t>单位</w:t>
      </w:r>
      <w:r>
        <w:rPr>
          <w:rFonts w:hint="eastAsia" w:eastAsia="宋体"/>
          <w:b/>
          <w:bCs/>
          <w:szCs w:val="21"/>
        </w:rPr>
        <w:t>在</w:t>
      </w:r>
      <w:r>
        <w:rPr>
          <w:rFonts w:hint="eastAsia"/>
          <w:b/>
          <w:bCs/>
          <w:szCs w:val="21"/>
        </w:rPr>
        <w:t>投标前已充分知悉以下情形为参与政府采购（自行采购）活动时的重大风险事项，并承诺已对下述风险提示事项重点排查，</w:t>
      </w:r>
      <w:r>
        <w:rPr>
          <w:rFonts w:hint="eastAsia" w:eastAsia="宋体" w:cs="Times New Roman"/>
          <w:b/>
          <w:bCs/>
          <w:szCs w:val="21"/>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DCB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536E6EA9">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14:paraId="4E9824E2">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14:paraId="3808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D1C9C94">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14:paraId="5DAFB03B">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14:paraId="6CA3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41A6637E">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14:paraId="2743BC81">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14:paraId="3088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54B4CB6">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14:paraId="44CABB82">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14:paraId="24D2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74EA85E4">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14:paraId="641F6E2B">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14:paraId="0A4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23A1120">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14:paraId="78AFC606">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14:paraId="4BA1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E62FD75">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14:paraId="76A24E43">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14:paraId="0843CEC8">
      <w:pPr>
        <w:spacing w:before="120" w:beforeLines="50" w:line="360" w:lineRule="auto"/>
        <w:ind w:firstLine="422" w:firstLineChars="200"/>
        <w:rPr>
          <w:b/>
        </w:rPr>
      </w:pPr>
      <w:r>
        <w:rPr>
          <w:rFonts w:hint="eastAsia"/>
          <w:b/>
        </w:rPr>
        <w:t>一、我单位已充分知悉“隐瞒真实情况，提供虚假资料”的法定情形，包括但不限于：</w:t>
      </w:r>
    </w:p>
    <w:p w14:paraId="2C608C19">
      <w:pPr>
        <w:spacing w:line="360" w:lineRule="auto"/>
        <w:ind w:firstLine="420" w:firstLineChars="200"/>
      </w:pPr>
      <w:r>
        <w:rPr>
          <w:rFonts w:hint="eastAsia"/>
        </w:rPr>
        <w:t>（一）通过转让或者租借等方式从其他单位获取资格或者资质证书投标的。</w:t>
      </w:r>
    </w:p>
    <w:p w14:paraId="0EEB72D4">
      <w:pPr>
        <w:spacing w:line="360" w:lineRule="auto"/>
        <w:ind w:firstLine="420" w:firstLineChars="200"/>
      </w:pPr>
      <w:r>
        <w:rPr>
          <w:rFonts w:hint="eastAsia"/>
        </w:rPr>
        <w:t>（二）由其他单位或者其他单位负责人在投标供应商编制的投标文件上加盖印章或者签字的。</w:t>
      </w:r>
    </w:p>
    <w:p w14:paraId="79A0D706">
      <w:pPr>
        <w:spacing w:line="360" w:lineRule="auto"/>
        <w:ind w:firstLine="420" w:firstLineChars="200"/>
      </w:pPr>
      <w:r>
        <w:rPr>
          <w:rFonts w:hint="eastAsia"/>
        </w:rPr>
        <w:t>（三）项目负责人或者主要技术人员不是本单位人员的。</w:t>
      </w:r>
    </w:p>
    <w:p w14:paraId="2A66013C">
      <w:pPr>
        <w:spacing w:line="360" w:lineRule="auto"/>
        <w:ind w:firstLine="420" w:firstLineChars="200"/>
      </w:pPr>
      <w:r>
        <w:rPr>
          <w:rFonts w:hint="eastAsia"/>
        </w:rPr>
        <w:t>（四）投标保证金不是从投标供应商基本账户转出的。</w:t>
      </w:r>
    </w:p>
    <w:p w14:paraId="264A1E9C">
      <w:pPr>
        <w:spacing w:line="360" w:lineRule="auto"/>
        <w:ind w:firstLine="420" w:firstLineChars="200"/>
      </w:pPr>
      <w:r>
        <w:rPr>
          <w:rFonts w:hint="eastAsia"/>
        </w:rPr>
        <w:t>（五）其他隐瞒真实情况、提供虚假资料的行为。</w:t>
      </w:r>
    </w:p>
    <w:p w14:paraId="048508EA">
      <w:pPr>
        <w:spacing w:line="360" w:lineRule="auto"/>
        <w:ind w:firstLine="422" w:firstLineChars="200"/>
        <w:rPr>
          <w:b/>
        </w:rPr>
      </w:pPr>
      <w:r>
        <w:rPr>
          <w:rFonts w:hint="eastAsia"/>
          <w:b/>
        </w:rPr>
        <w:t>二、我单位已充分知悉“与其他采购参加人串通投标”的法定情形，包括但不限于：</w:t>
      </w:r>
    </w:p>
    <w:p w14:paraId="7EB39BFF">
      <w:pPr>
        <w:spacing w:line="360" w:lineRule="auto"/>
        <w:ind w:firstLine="420" w:firstLineChars="200"/>
      </w:pPr>
      <w:r>
        <w:rPr>
          <w:rFonts w:hint="eastAsia"/>
        </w:rPr>
        <w:t>（一）投标供应商之间相互约定给予未中标的供应商利益补偿。</w:t>
      </w:r>
    </w:p>
    <w:p w14:paraId="4B747F2C">
      <w:pPr>
        <w:spacing w:line="360" w:lineRule="auto"/>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4F3F8670">
      <w:pPr>
        <w:spacing w:line="360" w:lineRule="auto"/>
        <w:ind w:firstLine="420" w:firstLineChars="200"/>
      </w:pPr>
      <w:r>
        <w:rPr>
          <w:rFonts w:hint="eastAsia"/>
        </w:rPr>
        <w:t>（三）不同投标供应商的投标文件由同一单位或者同一人编制，或者由同一人分阶段参与编制的。</w:t>
      </w:r>
    </w:p>
    <w:p w14:paraId="53154D27">
      <w:pPr>
        <w:spacing w:line="360" w:lineRule="auto"/>
        <w:ind w:firstLine="420" w:firstLineChars="200"/>
      </w:pPr>
      <w:r>
        <w:rPr>
          <w:rFonts w:hint="eastAsia"/>
        </w:rPr>
        <w:t>（四）不同投标供应商的投标文件或部分投标文件相互混装。</w:t>
      </w:r>
    </w:p>
    <w:p w14:paraId="733DC288">
      <w:pPr>
        <w:spacing w:line="360" w:lineRule="auto"/>
        <w:ind w:firstLine="420" w:firstLineChars="200"/>
      </w:pPr>
      <w:r>
        <w:rPr>
          <w:rFonts w:hint="eastAsia"/>
        </w:rPr>
        <w:t>（五）不同投标供应商的投标文件内容存在非正常一致。</w:t>
      </w:r>
    </w:p>
    <w:p w14:paraId="235CD4CB">
      <w:pPr>
        <w:spacing w:line="360" w:lineRule="auto"/>
        <w:ind w:firstLine="420" w:firstLineChars="200"/>
      </w:pPr>
      <w:r>
        <w:rPr>
          <w:rFonts w:hint="eastAsia"/>
        </w:rPr>
        <w:t>（六）由同一单位工作人员为两家以上（含两家）供应商进行同一项投标活动的。</w:t>
      </w:r>
    </w:p>
    <w:p w14:paraId="3B5C2D1D">
      <w:pPr>
        <w:spacing w:line="360" w:lineRule="auto"/>
        <w:ind w:firstLine="420" w:firstLineChars="200"/>
      </w:pPr>
      <w:r>
        <w:rPr>
          <w:rFonts w:hint="eastAsia"/>
        </w:rPr>
        <w:t>（七）不同投标人的投标报价呈规律性差异。</w:t>
      </w:r>
    </w:p>
    <w:p w14:paraId="5A3B824E">
      <w:pPr>
        <w:spacing w:line="360" w:lineRule="auto"/>
        <w:ind w:firstLine="420" w:firstLineChars="200"/>
      </w:pPr>
      <w:r>
        <w:rPr>
          <w:rFonts w:hint="eastAsia"/>
        </w:rPr>
        <w:t>（八）不同投标人的投标保证金从同一单位或者个人的账户转出。</w:t>
      </w:r>
    </w:p>
    <w:p w14:paraId="3802E332">
      <w:pPr>
        <w:spacing w:line="360" w:lineRule="auto"/>
        <w:ind w:firstLine="420" w:firstLineChars="200"/>
      </w:pPr>
      <w:r>
        <w:rPr>
          <w:rFonts w:hint="eastAsia"/>
        </w:rPr>
        <w:t>（九）主管部门依照法律、法规认定的其他情形。</w:t>
      </w:r>
    </w:p>
    <w:p w14:paraId="61D2CE7A">
      <w:pPr>
        <w:spacing w:line="360" w:lineRule="auto"/>
        <w:ind w:firstLine="422" w:firstLineChars="200"/>
        <w:rPr>
          <w:b/>
        </w:rPr>
      </w:pPr>
      <w:r>
        <w:rPr>
          <w:rFonts w:hint="eastAsia"/>
          <w:b/>
        </w:rPr>
        <w:t>三、我单位已充分知悉下列情形存在法律风险，在投标前已对相关风险事项进行排查。</w:t>
      </w:r>
    </w:p>
    <w:p w14:paraId="6F480BF0">
      <w:pPr>
        <w:spacing w:line="360" w:lineRule="auto"/>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39FEEC6D">
      <w:pPr>
        <w:spacing w:line="360" w:lineRule="auto"/>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14:paraId="03C0DD5B">
      <w:pPr>
        <w:spacing w:line="360" w:lineRule="auto"/>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14:paraId="18F891AD">
      <w:pPr>
        <w:spacing w:line="360" w:lineRule="auto"/>
        <w:ind w:firstLine="422" w:firstLineChars="200"/>
        <w:rPr>
          <w:b/>
        </w:rPr>
      </w:pPr>
      <w:r>
        <w:rPr>
          <w:rFonts w:hint="eastAsia"/>
          <w:b/>
        </w:rPr>
        <w:t>四、我单位已充分知悉政府采购（自行采购）违法、违规行为的法律后果。</w:t>
      </w:r>
    </w:p>
    <w:p w14:paraId="12F9545F">
      <w:pPr>
        <w:spacing w:line="360" w:lineRule="auto"/>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02266EAC">
      <w:pPr>
        <w:spacing w:line="360" w:lineRule="auto"/>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EE309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7706BC4">
            <w:pPr>
              <w:autoSpaceDE w:val="0"/>
              <w:autoSpaceDN w:val="0"/>
              <w:spacing w:line="360" w:lineRule="auto"/>
              <w:ind w:firstLine="1866"/>
              <w:rPr>
                <w:rFonts w:hint="eastAsia" w:ascii="宋体" w:hAnsi="宋体"/>
                <w:spacing w:val="-4"/>
                <w:kern w:val="0"/>
                <w:szCs w:val="21"/>
              </w:rPr>
            </w:pPr>
          </w:p>
        </w:tc>
      </w:tr>
      <w:tr w14:paraId="3D5A885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6E80025">
            <w:pPr>
              <w:autoSpaceDE w:val="0"/>
              <w:autoSpaceDN w:val="0"/>
              <w:spacing w:line="360" w:lineRule="auto"/>
              <w:ind w:firstLine="1866"/>
              <w:rPr>
                <w:rFonts w:hint="eastAsia" w:ascii="宋体" w:hAnsi="宋体"/>
                <w:spacing w:val="-4"/>
                <w:kern w:val="0"/>
                <w:szCs w:val="21"/>
              </w:rPr>
            </w:pPr>
          </w:p>
        </w:tc>
      </w:tr>
      <w:tr w14:paraId="5008AF1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52D9061">
            <w:pPr>
              <w:autoSpaceDE w:val="0"/>
              <w:autoSpaceDN w:val="0"/>
              <w:spacing w:line="360" w:lineRule="auto"/>
              <w:ind w:firstLine="1866"/>
              <w:rPr>
                <w:rFonts w:hint="eastAsia" w:ascii="宋体" w:hAnsi="宋体"/>
                <w:spacing w:val="-4"/>
                <w:kern w:val="0"/>
                <w:szCs w:val="21"/>
              </w:rPr>
            </w:pPr>
          </w:p>
        </w:tc>
      </w:tr>
      <w:tr w14:paraId="4436FF5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8327ECA">
            <w:pPr>
              <w:autoSpaceDE w:val="0"/>
              <w:autoSpaceDN w:val="0"/>
              <w:spacing w:line="360" w:lineRule="auto"/>
              <w:ind w:firstLine="1866"/>
              <w:rPr>
                <w:rFonts w:hint="eastAsia" w:ascii="宋体" w:hAnsi="宋体"/>
                <w:spacing w:val="-4"/>
                <w:kern w:val="0"/>
                <w:szCs w:val="21"/>
              </w:rPr>
            </w:pPr>
          </w:p>
        </w:tc>
      </w:tr>
    </w:tbl>
    <w:p w14:paraId="0CEFC03F">
      <w:pPr>
        <w:widowControl/>
        <w:autoSpaceDE w:val="0"/>
        <w:autoSpaceDN w:val="0"/>
        <w:spacing w:line="360" w:lineRule="auto"/>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14:paraId="64AEF778">
      <w:pPr>
        <w:widowControl/>
        <w:autoSpaceDE w:val="0"/>
        <w:autoSpaceDN w:val="0"/>
        <w:spacing w:line="360" w:lineRule="auto"/>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14:paraId="2758947B">
      <w:pPr>
        <w:widowControl/>
        <w:autoSpaceDE w:val="0"/>
        <w:autoSpaceDN w:val="0"/>
        <w:spacing w:line="360" w:lineRule="auto"/>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14:paraId="0C44FD04">
      <w:pPr>
        <w:widowControl/>
        <w:autoSpaceDE w:val="0"/>
        <w:autoSpaceDN w:val="0"/>
        <w:spacing w:line="360" w:lineRule="auto"/>
        <w:ind w:firstLine="406" w:firstLineChars="200"/>
        <w:jc w:val="left"/>
        <w:rPr>
          <w:rFonts w:hint="eastAsia" w:ascii="宋体" w:hAnsi="宋体" w:eastAsia="宋体"/>
          <w:b/>
          <w:bCs/>
          <w:spacing w:val="-4"/>
          <w:kern w:val="0"/>
          <w:szCs w:val="21"/>
        </w:rPr>
      </w:pPr>
    </w:p>
    <w:p w14:paraId="4DAB3D1F">
      <w:pPr>
        <w:widowControl/>
        <w:autoSpaceDE w:val="0"/>
        <w:autoSpaceDN w:val="0"/>
        <w:spacing w:line="360" w:lineRule="auto"/>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14:paraId="3D54B0B8">
      <w:pPr>
        <w:widowControl/>
        <w:autoSpaceDE w:val="0"/>
        <w:autoSpaceDN w:val="0"/>
        <w:spacing w:line="360" w:lineRule="auto"/>
        <w:ind w:firstLine="406" w:firstLineChars="200"/>
        <w:jc w:val="left"/>
        <w:rPr>
          <w:rFonts w:hint="eastAsia" w:ascii="宋体" w:hAnsi="宋体"/>
          <w:b/>
          <w:bCs/>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r>
        <w:rPr>
          <w:rFonts w:hint="eastAsia" w:ascii="宋体" w:hAnsi="宋体"/>
          <w:b/>
          <w:bCs/>
          <w:color w:val="FF0000"/>
          <w:spacing w:val="-4"/>
          <w:kern w:val="0"/>
          <w:szCs w:val="21"/>
        </w:rPr>
        <w:t xml:space="preserve">     </w:t>
      </w:r>
    </w:p>
    <w:p w14:paraId="750C503E">
      <w:pPr>
        <w:widowControl/>
        <w:autoSpaceDE w:val="0"/>
        <w:autoSpaceDN w:val="0"/>
        <w:spacing w:line="360" w:lineRule="auto"/>
        <w:ind w:right="1414" w:firstLine="480" w:firstLineChars="200"/>
        <w:jc w:val="right"/>
        <w:rPr>
          <w:kern w:val="0"/>
          <w:sz w:val="24"/>
        </w:rPr>
      </w:pPr>
    </w:p>
    <w:p w14:paraId="746F4CB6">
      <w:pPr>
        <w:spacing w:line="360" w:lineRule="auto"/>
        <w:jc w:val="center"/>
        <w:rPr>
          <w:rFonts w:ascii="黑体" w:eastAsia="黑体"/>
          <w:sz w:val="24"/>
          <w:szCs w:val="20"/>
        </w:rPr>
      </w:pPr>
      <w:r>
        <w:rPr>
          <w:rFonts w:hint="eastAsia" w:ascii="黑体" w:eastAsia="黑体"/>
          <w:sz w:val="24"/>
          <w:szCs w:val="20"/>
        </w:rPr>
        <w:t>（二）订单融资情况</w:t>
      </w:r>
    </w:p>
    <w:p w14:paraId="6CDEDB6C">
      <w:pPr>
        <w:spacing w:line="360" w:lineRule="auto"/>
        <w:ind w:firstLine="422" w:firstLineChars="200"/>
        <w:rPr>
          <w:rFonts w:hint="eastAsia" w:ascii="宋体" w:hAnsi="宋体" w:cs="宋体"/>
          <w:b/>
          <w:bCs/>
        </w:rPr>
      </w:pPr>
      <w:r>
        <w:rPr>
          <w:rFonts w:hint="eastAsia" w:ascii="宋体" w:hAnsi="宋体" w:cs="宋体"/>
          <w:b/>
          <w:bCs/>
        </w:rPr>
        <w:t>1、关于政府采购订单融资政策</w:t>
      </w:r>
    </w:p>
    <w:p w14:paraId="3C94C16F">
      <w:pPr>
        <w:pStyle w:val="2"/>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1CD9B43">
      <w:pPr>
        <w:spacing w:line="360" w:lineRule="auto"/>
        <w:ind w:firstLine="422" w:firstLineChars="200"/>
        <w:rPr>
          <w:rFonts w:hint="eastAsia" w:ascii="宋体" w:hAnsi="宋体" w:cs="宋体"/>
          <w:b/>
          <w:bCs/>
        </w:rPr>
      </w:pPr>
      <w:r>
        <w:rPr>
          <w:rFonts w:hint="eastAsia" w:ascii="宋体" w:hAnsi="宋体" w:cs="宋体"/>
          <w:b/>
          <w:bCs/>
        </w:rPr>
        <w:t>2、供应商账户信息</w:t>
      </w:r>
    </w:p>
    <w:p w14:paraId="37CA2E4F">
      <w:pPr>
        <w:spacing w:line="360" w:lineRule="auto"/>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14:paraId="625F65CA">
      <w:pPr>
        <w:spacing w:line="360" w:lineRule="auto"/>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00D0CF1A">
      <w:pPr>
        <w:spacing w:line="360" w:lineRule="auto"/>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65A5CE51">
      <w:pPr>
        <w:spacing w:line="360" w:lineRule="auto"/>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24E8EA45">
      <w:pPr>
        <w:spacing w:line="360" w:lineRule="auto"/>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14:paraId="16702D24">
      <w:pPr>
        <w:spacing w:line="360" w:lineRule="auto"/>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688069E9">
      <w:pPr>
        <w:spacing w:line="360" w:lineRule="auto"/>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216BF374">
      <w:pPr>
        <w:spacing w:line="360" w:lineRule="auto"/>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45675A85">
      <w:pPr>
        <w:widowControl/>
        <w:autoSpaceDE w:val="0"/>
        <w:autoSpaceDN w:val="0"/>
        <w:spacing w:line="360" w:lineRule="auto"/>
        <w:ind w:right="1414" w:firstLine="480" w:firstLineChars="200"/>
        <w:jc w:val="right"/>
        <w:rPr>
          <w:kern w:val="0"/>
          <w:sz w:val="24"/>
        </w:rPr>
      </w:pPr>
    </w:p>
    <w:p w14:paraId="29086EB1">
      <w:pPr>
        <w:widowControl/>
        <w:spacing w:line="360" w:lineRule="auto"/>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438B55FD"/>
    <w:p w14:paraId="536EB502">
      <w:pPr>
        <w:pStyle w:val="2"/>
        <w:sectPr>
          <w:pgSz w:w="11907" w:h="16840"/>
          <w:pgMar w:top="1440" w:right="1797" w:bottom="1440" w:left="1797" w:header="851" w:footer="992" w:gutter="0"/>
          <w:cols w:space="425" w:num="1"/>
          <w:titlePg/>
          <w:docGrid w:linePitch="462" w:charSpace="0"/>
        </w:sectPr>
      </w:pPr>
    </w:p>
    <w:p w14:paraId="5922EF5B">
      <w:pPr>
        <w:pStyle w:val="7"/>
        <w:jc w:val="center"/>
      </w:pPr>
      <w:r>
        <w:rPr>
          <w:rFonts w:hint="eastAsia"/>
        </w:rPr>
        <w:t>第五章  合同条款及格式</w:t>
      </w:r>
    </w:p>
    <w:p w14:paraId="2C4569E6">
      <w:pPr>
        <w:ind w:firstLine="411" w:firstLineChars="196"/>
      </w:pPr>
    </w:p>
    <w:p w14:paraId="7DFC6F59">
      <w:pPr>
        <w:jc w:val="center"/>
      </w:pPr>
      <w:r>
        <w:rPr>
          <w:rFonts w:hint="eastAsia"/>
          <w:b/>
          <w:sz w:val="24"/>
        </w:rPr>
        <w:t>（仅供参考，具体以项目需求及采购结果为准）</w:t>
      </w:r>
    </w:p>
    <w:p w14:paraId="58489E85">
      <w:pPr>
        <w:snapToGrid w:val="0"/>
        <w:spacing w:line="360" w:lineRule="auto"/>
        <w:rPr>
          <w:rFonts w:hint="eastAsia" w:asciiTheme="minorEastAsia" w:hAnsiTheme="minorEastAsia"/>
          <w:szCs w:val="21"/>
        </w:rPr>
      </w:pPr>
    </w:p>
    <w:p w14:paraId="74F63173">
      <w:pPr>
        <w:snapToGrid w:val="0"/>
        <w:spacing w:line="360" w:lineRule="auto"/>
        <w:rPr>
          <w:rFonts w:hint="eastAsia" w:asciiTheme="minorEastAsia" w:hAnsiTheme="minorEastAsia"/>
          <w:szCs w:val="21"/>
        </w:rPr>
      </w:pPr>
    </w:p>
    <w:p w14:paraId="23D40084">
      <w:pPr>
        <w:pStyle w:val="47"/>
        <w:spacing w:line="360" w:lineRule="auto"/>
        <w:jc w:val="center"/>
        <w:rPr>
          <w:rFonts w:hint="eastAsia" w:ascii="宋体" w:hAnsi="宋体" w:eastAsia="宋体" w:cs="宋体"/>
          <w:b/>
          <w:bCs/>
          <w:spacing w:val="14"/>
        </w:rPr>
      </w:pPr>
      <w:r>
        <w:rPr>
          <w:rFonts w:hint="eastAsia" w:ascii="宋体" w:hAnsi="宋体" w:eastAsia="宋体" w:cs="方正小标宋简体"/>
          <w:color w:val="auto"/>
        </w:rPr>
        <w:t>宝安区政务信息化政府投资项目概算审核咨询服务项目（2025-2026年）（B标段） 合同（</w:t>
      </w:r>
      <w:r>
        <w:rPr>
          <w:rFonts w:hint="eastAsia" w:ascii="宋体" w:hAnsi="宋体" w:eastAsia="宋体" w:cs="方正小标宋简体"/>
          <w:color w:val="auto"/>
          <w:u w:val="single"/>
        </w:rPr>
        <w:t xml:space="preserve">  </w:t>
      </w:r>
      <w:r>
        <w:rPr>
          <w:rFonts w:hint="eastAsia" w:ascii="宋体" w:hAnsi="宋体" w:eastAsia="宋体" w:cs="方正小标宋简体"/>
          <w:color w:val="auto"/>
        </w:rPr>
        <w:t>标段）</w:t>
      </w:r>
    </w:p>
    <w:p w14:paraId="1724859F">
      <w:pPr>
        <w:pStyle w:val="47"/>
        <w:spacing w:line="360" w:lineRule="auto"/>
        <w:rPr>
          <w:rFonts w:hint="eastAsia" w:ascii="宋体" w:hAnsi="宋体" w:eastAsia="宋体"/>
          <w:b/>
          <w:bCs/>
          <w:color w:val="auto"/>
        </w:rPr>
      </w:pPr>
    </w:p>
    <w:p w14:paraId="6F26EB0B">
      <w:pPr>
        <w:pStyle w:val="47"/>
        <w:spacing w:line="360" w:lineRule="auto"/>
        <w:rPr>
          <w:rFonts w:hint="eastAsia" w:ascii="宋体" w:hAnsi="宋体" w:eastAsia="宋体"/>
          <w:b/>
          <w:bCs/>
          <w:color w:val="auto"/>
        </w:rPr>
      </w:pPr>
    </w:p>
    <w:p w14:paraId="4313ED5F">
      <w:pPr>
        <w:pStyle w:val="47"/>
        <w:spacing w:line="360" w:lineRule="auto"/>
        <w:rPr>
          <w:rFonts w:hint="eastAsia" w:ascii="宋体" w:hAnsi="宋体" w:eastAsia="宋体"/>
          <w:b/>
          <w:bCs/>
          <w:color w:val="auto"/>
        </w:rPr>
      </w:pPr>
    </w:p>
    <w:p w14:paraId="6E863066">
      <w:pPr>
        <w:pStyle w:val="47"/>
        <w:spacing w:line="360" w:lineRule="auto"/>
        <w:rPr>
          <w:rFonts w:hint="eastAsia" w:ascii="宋体" w:hAnsi="宋体" w:eastAsia="宋体" w:cs="宋体"/>
          <w:u w:val="single"/>
          <w:lang w:val="zh-TW"/>
        </w:rPr>
      </w:pPr>
      <w:r>
        <w:rPr>
          <w:rFonts w:hint="eastAsia" w:ascii="宋体" w:hAnsi="宋体" w:eastAsia="宋体"/>
          <w:b/>
          <w:bCs/>
          <w:color w:val="auto"/>
        </w:rPr>
        <w:t>甲方（委托方）</w:t>
      </w:r>
      <w:r>
        <w:rPr>
          <w:rFonts w:hint="eastAsia" w:ascii="宋体" w:hAnsi="宋体" w:eastAsia="宋体" w:cs="宋体"/>
          <w:u w:val="single"/>
          <w:lang w:val="zh-TW"/>
        </w:rPr>
        <w:t>：</w:t>
      </w:r>
      <w:r>
        <w:rPr>
          <w:rFonts w:hint="eastAsia" w:ascii="宋体" w:hAnsi="宋体" w:eastAsia="宋体"/>
          <w:b/>
          <w:bCs/>
          <w:color w:val="auto"/>
          <w:u w:val="single"/>
        </w:rPr>
        <w:t>深圳市宝安区政务服务和数据管理局</w:t>
      </w:r>
      <w:r>
        <w:rPr>
          <w:rFonts w:hint="eastAsia" w:ascii="宋体" w:hAnsi="宋体" w:eastAsia="宋体" w:cs="宋体"/>
          <w:u w:val="single"/>
          <w:lang w:val="zh-TW"/>
        </w:rPr>
        <w:t xml:space="preserve"> </w:t>
      </w:r>
    </w:p>
    <w:p w14:paraId="2CFB9F8F">
      <w:pPr>
        <w:pStyle w:val="47"/>
        <w:spacing w:line="360" w:lineRule="auto"/>
        <w:rPr>
          <w:rFonts w:hint="eastAsia" w:ascii="宋体" w:hAnsi="宋体" w:eastAsia="宋体"/>
          <w:color w:val="auto"/>
          <w:u w:val="single"/>
        </w:rPr>
      </w:pPr>
      <w:r>
        <w:rPr>
          <w:rFonts w:hint="eastAsia" w:ascii="宋体" w:hAnsi="宋体" w:eastAsia="宋体" w:cs="宋体"/>
          <w:u w:val="single"/>
          <w:lang w:val="zh-TW"/>
        </w:rPr>
        <w:t>法定代表人：</w:t>
      </w:r>
      <w:r>
        <w:rPr>
          <w:rFonts w:ascii="宋体" w:hAnsi="宋体" w:eastAsia="宋体"/>
          <w:color w:val="auto"/>
          <w:u w:val="single"/>
        </w:rPr>
        <w:t>张宇</w:t>
      </w:r>
    </w:p>
    <w:p w14:paraId="4C24F702">
      <w:pPr>
        <w:pStyle w:val="47"/>
        <w:spacing w:line="360" w:lineRule="auto"/>
        <w:rPr>
          <w:rFonts w:hint="eastAsia" w:ascii="宋体" w:hAnsi="宋体" w:eastAsia="宋体" w:cs="宋体"/>
          <w:u w:val="single"/>
          <w:lang w:val="zh-TW"/>
        </w:rPr>
      </w:pPr>
      <w:r>
        <w:rPr>
          <w:rFonts w:hint="eastAsia" w:ascii="宋体" w:hAnsi="宋体" w:eastAsia="宋体" w:cs="宋体"/>
          <w:u w:val="single"/>
          <w:lang w:val="zh-TW"/>
        </w:rPr>
        <w:t xml:space="preserve">统一社会信用代码: </w:t>
      </w:r>
      <w:r>
        <w:rPr>
          <w:rFonts w:hint="eastAsia" w:ascii="宋体" w:hAnsi="宋体" w:eastAsia="宋体"/>
          <w:color w:val="auto"/>
          <w:u w:val="single"/>
        </w:rPr>
        <w:t>11440306MB2D076974</w:t>
      </w:r>
    </w:p>
    <w:p w14:paraId="4124DB32">
      <w:pPr>
        <w:pStyle w:val="47"/>
        <w:spacing w:line="360" w:lineRule="auto"/>
        <w:rPr>
          <w:rFonts w:hint="eastAsia" w:ascii="宋体" w:hAnsi="宋体" w:eastAsia="宋体" w:cs="宋体"/>
          <w:u w:val="single"/>
        </w:rPr>
      </w:pPr>
      <w:r>
        <w:rPr>
          <w:rFonts w:hint="eastAsia" w:ascii="宋体" w:hAnsi="宋体" w:eastAsia="宋体" w:cs="宋体"/>
          <w:u w:val="single"/>
          <w:lang w:val="zh-TW"/>
        </w:rPr>
        <w:t>地址：</w:t>
      </w:r>
      <w:r>
        <w:rPr>
          <w:rFonts w:hint="eastAsia" w:ascii="宋体" w:hAnsi="宋体" w:eastAsia="宋体"/>
          <w:color w:val="auto"/>
          <w:u w:val="single"/>
        </w:rPr>
        <w:t>深圳市宝安区新安街道宝安区政务服务中心（罗田路1号宝安区体育中心综合训练馆一楼）</w:t>
      </w:r>
    </w:p>
    <w:p w14:paraId="3DF9F457">
      <w:pPr>
        <w:pStyle w:val="47"/>
        <w:spacing w:line="360" w:lineRule="auto"/>
        <w:rPr>
          <w:rFonts w:hint="eastAsia" w:ascii="宋体" w:hAnsi="宋体" w:eastAsia="宋体" w:cs="宋体"/>
        </w:rPr>
      </w:pPr>
      <w:r>
        <w:rPr>
          <w:rFonts w:hint="eastAsia" w:ascii="宋体" w:hAnsi="宋体" w:eastAsia="宋体" w:cs="宋体"/>
          <w:u w:val="single"/>
        </w:rPr>
        <w:t>联系人及联系方式：刘宇轩，27660567</w:t>
      </w:r>
    </w:p>
    <w:p w14:paraId="391F8C04">
      <w:pPr>
        <w:pStyle w:val="47"/>
        <w:spacing w:line="360" w:lineRule="auto"/>
        <w:rPr>
          <w:rFonts w:hint="eastAsia" w:ascii="宋体" w:hAnsi="宋体" w:eastAsia="宋体"/>
          <w:b/>
          <w:bCs/>
          <w:color w:val="auto"/>
        </w:rPr>
      </w:pPr>
    </w:p>
    <w:p w14:paraId="0A4B4A33">
      <w:pPr>
        <w:pStyle w:val="47"/>
        <w:spacing w:line="360" w:lineRule="auto"/>
        <w:rPr>
          <w:rFonts w:hint="eastAsia" w:ascii="宋体" w:hAnsi="宋体" w:eastAsia="宋体" w:cs="宋体"/>
          <w:u w:val="single"/>
        </w:rPr>
      </w:pPr>
      <w:r>
        <w:rPr>
          <w:rFonts w:hint="eastAsia" w:ascii="宋体" w:hAnsi="宋体" w:eastAsia="宋体"/>
          <w:b/>
          <w:bCs/>
          <w:color w:val="auto"/>
        </w:rPr>
        <w:t>乙方（受托方）</w:t>
      </w:r>
      <w:r>
        <w:rPr>
          <w:rFonts w:hint="eastAsia" w:ascii="宋体" w:hAnsi="宋体" w:eastAsia="宋体" w:cs="宋体"/>
          <w:u w:val="single"/>
          <w:lang w:eastAsia="zh-TW"/>
        </w:rPr>
        <w:t>：</w:t>
      </w:r>
      <w:r>
        <w:rPr>
          <w:rFonts w:hint="eastAsia" w:ascii="宋体" w:hAnsi="宋体" w:eastAsia="宋体" w:cs="宋体"/>
          <w:u w:val="single"/>
        </w:rPr>
        <w:t xml:space="preserve">                   </w:t>
      </w:r>
    </w:p>
    <w:p w14:paraId="056A4AB7">
      <w:pPr>
        <w:pStyle w:val="47"/>
        <w:spacing w:line="360" w:lineRule="auto"/>
        <w:rPr>
          <w:rFonts w:hint="eastAsia" w:ascii="宋体" w:hAnsi="宋体" w:eastAsia="宋体" w:cs="宋体"/>
          <w:u w:val="single"/>
        </w:rPr>
      </w:pPr>
      <w:r>
        <w:rPr>
          <w:rFonts w:hint="eastAsia" w:ascii="宋体" w:hAnsi="宋体" w:eastAsia="宋体" w:cs="宋体"/>
          <w:u w:val="single"/>
          <w:lang w:eastAsia="zh-Hans"/>
        </w:rPr>
        <w:t>法定代表人：</w:t>
      </w:r>
      <w:r>
        <w:rPr>
          <w:rFonts w:hint="eastAsia" w:ascii="宋体" w:hAnsi="宋体" w:eastAsia="宋体" w:cs="宋体"/>
          <w:u w:val="single"/>
          <w:lang w:eastAsia="zh-TW"/>
        </w:rPr>
        <w:t xml:space="preserve"> </w:t>
      </w:r>
      <w:r>
        <w:rPr>
          <w:rFonts w:hint="eastAsia" w:ascii="宋体" w:hAnsi="宋体" w:eastAsia="宋体" w:cs="宋体"/>
          <w:u w:val="single"/>
        </w:rPr>
        <w:t xml:space="preserve">                                                </w:t>
      </w:r>
    </w:p>
    <w:p w14:paraId="59C10D32">
      <w:pPr>
        <w:pStyle w:val="47"/>
        <w:spacing w:line="360" w:lineRule="auto"/>
        <w:rPr>
          <w:rFonts w:hint="eastAsia" w:ascii="宋体" w:hAnsi="宋体" w:eastAsia="宋体" w:cs="宋体"/>
          <w:u w:val="single"/>
        </w:rPr>
      </w:pPr>
      <w:r>
        <w:rPr>
          <w:rFonts w:hint="eastAsia" w:ascii="宋体" w:hAnsi="宋体" w:eastAsia="宋体" w:cs="宋体"/>
          <w:u w:val="single"/>
          <w:lang w:eastAsia="zh-Hans"/>
        </w:rPr>
        <w:t>统一社会信用代码：</w:t>
      </w:r>
      <w:r>
        <w:rPr>
          <w:rFonts w:hint="eastAsia" w:ascii="宋体" w:hAnsi="宋体" w:eastAsia="宋体" w:cs="宋体"/>
          <w:u w:val="single"/>
        </w:rPr>
        <w:t xml:space="preserve">                                             </w:t>
      </w:r>
    </w:p>
    <w:p w14:paraId="5E241246">
      <w:pPr>
        <w:pStyle w:val="47"/>
        <w:spacing w:line="360" w:lineRule="auto"/>
        <w:rPr>
          <w:rFonts w:hint="eastAsia" w:ascii="宋体" w:hAnsi="宋体" w:eastAsia="宋体" w:cs="宋体"/>
          <w:u w:val="single"/>
        </w:rPr>
      </w:pPr>
      <w:r>
        <w:rPr>
          <w:rFonts w:hint="eastAsia" w:ascii="宋体" w:hAnsi="宋体" w:eastAsia="宋体" w:cs="宋体"/>
          <w:u w:val="single"/>
          <w:lang w:val="zh-TW"/>
        </w:rPr>
        <w:t>地址：</w:t>
      </w:r>
      <w:r>
        <w:rPr>
          <w:rFonts w:hint="eastAsia" w:ascii="宋体" w:hAnsi="宋体" w:eastAsia="宋体" w:cs="宋体"/>
          <w:u w:val="single"/>
        </w:rPr>
        <w:t xml:space="preserve">                                                         </w:t>
      </w:r>
    </w:p>
    <w:p w14:paraId="28DE02D7">
      <w:pPr>
        <w:pStyle w:val="47"/>
        <w:spacing w:line="360" w:lineRule="auto"/>
        <w:rPr>
          <w:rFonts w:hint="eastAsia" w:ascii="宋体" w:hAnsi="宋体" w:eastAsia="宋体" w:cs="宋体"/>
          <w:u w:val="single"/>
        </w:rPr>
      </w:pPr>
      <w:r>
        <w:rPr>
          <w:rFonts w:hint="eastAsia" w:ascii="宋体" w:hAnsi="宋体" w:eastAsia="宋体" w:cs="宋体"/>
          <w:u w:val="single"/>
        </w:rPr>
        <w:t xml:space="preserve">联系人及联系方式：                                             </w:t>
      </w:r>
    </w:p>
    <w:p w14:paraId="681FABCC">
      <w:pPr>
        <w:pStyle w:val="47"/>
        <w:spacing w:line="360" w:lineRule="auto"/>
        <w:rPr>
          <w:rFonts w:hint="eastAsia" w:ascii="宋体" w:hAnsi="宋体" w:eastAsia="宋体"/>
          <w:b/>
          <w:bCs/>
        </w:rPr>
      </w:pPr>
    </w:p>
    <w:p w14:paraId="220EAC12">
      <w:pPr>
        <w:pStyle w:val="47"/>
        <w:spacing w:line="360" w:lineRule="auto"/>
        <w:rPr>
          <w:rFonts w:hint="eastAsia" w:ascii="宋体" w:hAnsi="宋体" w:eastAsia="宋体"/>
        </w:rPr>
      </w:pPr>
    </w:p>
    <w:p w14:paraId="27EBE4CA">
      <w:pPr>
        <w:pStyle w:val="47"/>
        <w:spacing w:line="360" w:lineRule="auto"/>
        <w:rPr>
          <w:rFonts w:hint="eastAsia" w:ascii="宋体" w:hAnsi="宋体" w:eastAsia="宋体"/>
        </w:rPr>
      </w:pPr>
    </w:p>
    <w:p w14:paraId="1FB4E058">
      <w:pPr>
        <w:spacing w:line="360" w:lineRule="auto"/>
        <w:ind w:firstLine="1982" w:firstLineChars="940"/>
        <w:outlineLvl w:val="0"/>
        <w:rPr>
          <w:rFonts w:hint="eastAsia" w:ascii="宋体" w:hAnsi="宋体" w:eastAsia="宋体"/>
          <w:b/>
          <w:szCs w:val="21"/>
        </w:rPr>
      </w:pPr>
      <w:r>
        <w:rPr>
          <w:rFonts w:hint="eastAsia" w:ascii="宋体" w:hAnsi="宋体" w:eastAsia="宋体"/>
          <w:b/>
          <w:szCs w:val="21"/>
        </w:rPr>
        <w:t>地点：深圳市宝安区</w:t>
      </w:r>
    </w:p>
    <w:p w14:paraId="790F43F7">
      <w:pPr>
        <w:spacing w:line="360" w:lineRule="auto"/>
        <w:ind w:firstLine="1982" w:firstLineChars="940"/>
        <w:outlineLvl w:val="0"/>
        <w:rPr>
          <w:rFonts w:hint="eastAsia" w:ascii="宋体" w:hAnsi="宋体" w:eastAsia="宋体"/>
          <w:szCs w:val="21"/>
        </w:rPr>
      </w:pPr>
      <w:r>
        <w:rPr>
          <w:rFonts w:hint="eastAsia" w:ascii="宋体" w:hAnsi="宋体" w:eastAsia="宋体"/>
          <w:b/>
          <w:szCs w:val="21"/>
        </w:rPr>
        <w:t>时间：二〇二五年六月</w:t>
      </w:r>
    </w:p>
    <w:p w14:paraId="59AF5D2E">
      <w:pPr>
        <w:pStyle w:val="47"/>
        <w:spacing w:line="360" w:lineRule="auto"/>
        <w:rPr>
          <w:rFonts w:hint="eastAsia" w:ascii="宋体" w:hAnsi="宋体" w:eastAsia="宋体" w:cs="仿宋_GB2312"/>
          <w:lang w:val="zh-TW"/>
        </w:rPr>
        <w:sectPr>
          <w:headerReference r:id="rId6" w:type="default"/>
          <w:footerReference r:id="rId7" w:type="default"/>
          <w:pgSz w:w="11900" w:h="16840"/>
          <w:pgMar w:top="1984" w:right="1474" w:bottom="1984" w:left="1587" w:header="851" w:footer="992" w:gutter="0"/>
          <w:cols w:space="720" w:num="1"/>
        </w:sectPr>
      </w:pPr>
    </w:p>
    <w:p w14:paraId="379690B1">
      <w:pPr>
        <w:pStyle w:val="47"/>
        <w:spacing w:line="360" w:lineRule="auto"/>
        <w:rPr>
          <w:rFonts w:hint="eastAsia" w:ascii="宋体" w:hAnsi="宋体" w:eastAsia="宋体" w:cs="方正书宋_GBK"/>
        </w:rPr>
      </w:pPr>
      <w:r>
        <w:rPr>
          <w:rFonts w:ascii="宋体" w:hAnsi="宋体" w:eastAsia="宋体" w:cs="方正书宋_GBK"/>
          <w:color w:val="FFFFFF"/>
          <w:lang w:val="zh-TW"/>
        </w:rPr>
        <w:t>市福田区泰然六路雪松大厦</w:t>
      </w:r>
      <w:r>
        <w:rPr>
          <w:rFonts w:ascii="宋体" w:hAnsi="宋体" w:eastAsia="宋体" w:cs="方正书宋_GBK"/>
          <w:color w:val="FFFFFF"/>
        </w:rPr>
        <w:t>A</w:t>
      </w:r>
      <w:r>
        <w:rPr>
          <w:rFonts w:ascii="宋体" w:hAnsi="宋体" w:eastAsia="宋体" w:cs="方正书宋_GBK"/>
          <w:color w:val="FFFFFF"/>
          <w:lang w:val="zh-TW"/>
        </w:rPr>
        <w:t>座</w:t>
      </w:r>
      <w:r>
        <w:rPr>
          <w:rFonts w:ascii="宋体" w:hAnsi="宋体" w:eastAsia="宋体" w:cs="方正书宋_GBK"/>
          <w:color w:val="FFFFFF"/>
        </w:rPr>
        <w:t>3DE</w:t>
      </w:r>
      <w:r>
        <w:rPr>
          <w:rFonts w:ascii="宋体" w:hAnsi="宋体" w:eastAsia="宋体" w:cs="方正书宋_GBK"/>
          <w:color w:val="FFFFFF"/>
          <w:lang w:val="zh-TW"/>
        </w:rPr>
        <w:t>单位</w:t>
      </w:r>
    </w:p>
    <w:p w14:paraId="2639AE1E">
      <w:pPr>
        <w:pStyle w:val="47"/>
        <w:spacing w:line="360" w:lineRule="auto"/>
        <w:ind w:firstLine="641"/>
        <w:rPr>
          <w:rFonts w:hint="eastAsia" w:ascii="宋体" w:hAnsi="宋体" w:eastAsia="宋体" w:cs="方正书宋_GBK"/>
          <w:lang w:val="zh-TW"/>
        </w:rPr>
      </w:pPr>
      <w:r>
        <w:rPr>
          <w:rFonts w:ascii="宋体" w:hAnsi="宋体" w:eastAsia="宋体" w:cs="方正书宋_GBK"/>
          <w:lang w:val="zh-TW"/>
        </w:rPr>
        <w:t>根据《中华人民共和国民法典》</w:t>
      </w:r>
      <w:r>
        <w:rPr>
          <w:rFonts w:hint="eastAsia" w:ascii="宋体" w:hAnsi="宋体" w:eastAsia="宋体" w:cs="方正书宋_GBK"/>
          <w:lang w:val="zh-TW"/>
        </w:rPr>
        <w:t>《</w:t>
      </w:r>
      <w:r>
        <w:rPr>
          <w:rFonts w:hint="eastAsia" w:ascii="宋体" w:hAnsi="宋体" w:eastAsia="宋体" w:cs="方正书宋_GBK"/>
        </w:rPr>
        <w:t>中华人民共和国政府采购法》</w:t>
      </w:r>
      <w:r>
        <w:rPr>
          <w:rFonts w:ascii="宋体" w:hAnsi="宋体" w:eastAsia="宋体" w:cs="方正书宋_GBK"/>
          <w:lang w:val="zh-TW"/>
        </w:rPr>
        <w:t>等法律法规和</w:t>
      </w:r>
      <w:r>
        <w:rPr>
          <w:rFonts w:hint="eastAsia" w:ascii="宋体" w:hAnsi="宋体" w:eastAsia="宋体" w:cs="方正书宋_GBK"/>
          <w:b/>
          <w:bCs/>
          <w:u w:val="single"/>
        </w:rPr>
        <w:t xml:space="preserve"> 宝安区政务信息化政府投资项目概算审核咨询服务项目（2025-2026年）（B标段） （  标段）</w:t>
      </w:r>
      <w:r>
        <w:rPr>
          <w:rFonts w:ascii="宋体" w:hAnsi="宋体" w:eastAsia="宋体" w:cs="方正书宋_GBK"/>
          <w:lang w:val="zh-TW"/>
        </w:rPr>
        <w:t>采购</w:t>
      </w:r>
      <w:r>
        <w:rPr>
          <w:rFonts w:hint="eastAsia" w:ascii="宋体" w:hAnsi="宋体" w:eastAsia="宋体" w:cs="方正书宋_GBK"/>
        </w:rPr>
        <w:t>中</w:t>
      </w:r>
      <w:r>
        <w:rPr>
          <w:rFonts w:ascii="宋体" w:hAnsi="宋体" w:eastAsia="宋体" w:cs="方正书宋_GBK"/>
          <w:lang w:val="zh-TW"/>
        </w:rPr>
        <w:t>标结果，甲乙双方本着平等、自愿、公平和诚实信用原则，就协审服务的有关事项协商一致，订立本合同。</w:t>
      </w:r>
    </w:p>
    <w:p w14:paraId="0DD98A3F">
      <w:pPr>
        <w:pStyle w:val="47"/>
        <w:spacing w:line="360" w:lineRule="auto"/>
        <w:ind w:firstLine="641"/>
        <w:rPr>
          <w:rFonts w:hint="eastAsia" w:ascii="宋体" w:hAnsi="宋体" w:eastAsia="宋体" w:cs="方正书宋_GBK"/>
          <w:lang w:val="zh-TW"/>
        </w:rPr>
      </w:pPr>
    </w:p>
    <w:p w14:paraId="6D994217">
      <w:pPr>
        <w:pStyle w:val="47"/>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第一条</w:t>
      </w:r>
      <w:r>
        <w:rPr>
          <w:rFonts w:hint="eastAsia" w:ascii="宋体" w:hAnsi="宋体" w:eastAsia="宋体"/>
          <w:b/>
          <w:bCs/>
          <w:color w:val="auto"/>
        </w:rPr>
        <w:t xml:space="preserve"> </w:t>
      </w:r>
      <w:r>
        <w:rPr>
          <w:rFonts w:hint="eastAsia" w:ascii="宋体" w:hAnsi="宋体" w:eastAsia="宋体"/>
          <w:b/>
          <w:bCs/>
          <w:color w:val="auto"/>
          <w:lang w:val="zh-TW"/>
        </w:rPr>
        <w:t>服务范围和内容</w:t>
      </w:r>
    </w:p>
    <w:p w14:paraId="2B8956D5">
      <w:pPr>
        <w:pStyle w:val="47"/>
        <w:spacing w:line="360" w:lineRule="auto"/>
        <w:ind w:firstLine="316" w:firstLineChars="150"/>
        <w:jc w:val="center"/>
        <w:rPr>
          <w:rFonts w:hint="eastAsia" w:ascii="宋体" w:hAnsi="宋体" w:eastAsia="宋体"/>
          <w:b/>
          <w:bCs/>
          <w:color w:val="auto"/>
          <w:lang w:val="zh-TW"/>
        </w:rPr>
      </w:pPr>
    </w:p>
    <w:p w14:paraId="4ED4E133">
      <w:pPr>
        <w:pStyle w:val="47"/>
        <w:spacing w:line="360" w:lineRule="auto"/>
        <w:ind w:firstLine="641"/>
        <w:rPr>
          <w:rFonts w:hint="eastAsia" w:ascii="宋体" w:hAnsi="宋体" w:eastAsia="宋体" w:cs="方正书宋_GBK"/>
          <w:highlight w:val="yellow"/>
          <w:lang w:val="zh-TW"/>
        </w:rPr>
      </w:pPr>
      <w:r>
        <w:rPr>
          <w:rFonts w:ascii="宋体" w:hAnsi="宋体" w:eastAsia="宋体" w:cs="方正书宋_GBK"/>
          <w:lang w:val="zh-TW"/>
        </w:rPr>
        <w:t>甲乙双方约定的服务内容包括：根据</w:t>
      </w:r>
      <w:r>
        <w:rPr>
          <w:rFonts w:hint="eastAsia" w:ascii="宋体" w:hAnsi="宋体" w:eastAsia="宋体" w:cs="方正书宋_GBK"/>
        </w:rPr>
        <w:t>甲方</w:t>
      </w:r>
      <w:r>
        <w:rPr>
          <w:rFonts w:ascii="宋体" w:hAnsi="宋体" w:eastAsia="宋体" w:cs="方正书宋_GBK"/>
          <w:lang w:val="zh-TW"/>
        </w:rPr>
        <w:t>的要求，协助开展</w:t>
      </w:r>
      <w:r>
        <w:rPr>
          <w:rFonts w:hint="eastAsia" w:ascii="宋体" w:hAnsi="宋体" w:eastAsia="宋体" w:cs="方正书宋_GBK"/>
          <w:lang w:val="zh-TW"/>
        </w:rPr>
        <w:t>所在标段的</w:t>
      </w:r>
      <w:r>
        <w:rPr>
          <w:rFonts w:hint="eastAsia" w:ascii="宋体" w:hAnsi="宋体" w:eastAsia="宋体" w:cs="方正书宋_GBK"/>
        </w:rPr>
        <w:t>政务信息化政府投资项目</w:t>
      </w:r>
      <w:r>
        <w:rPr>
          <w:rFonts w:ascii="宋体" w:hAnsi="宋体" w:eastAsia="宋体" w:cs="方正书宋_GBK"/>
        </w:rPr>
        <w:t>（不含乙方作为咨询设计单位的项目）</w:t>
      </w:r>
      <w:r>
        <w:rPr>
          <w:rFonts w:hint="eastAsia" w:ascii="宋体" w:hAnsi="宋体" w:eastAsia="宋体" w:cs="方正书宋_GBK"/>
          <w:lang w:val="zh-TW"/>
        </w:rPr>
        <w:t>的</w:t>
      </w:r>
      <w:r>
        <w:rPr>
          <w:rFonts w:ascii="宋体" w:hAnsi="宋体" w:eastAsia="宋体" w:cs="方正书宋_GBK"/>
          <w:lang w:val="zh-TW"/>
        </w:rPr>
        <w:t>概算审核工作。</w:t>
      </w:r>
    </w:p>
    <w:p w14:paraId="57D047BA">
      <w:pPr>
        <w:pStyle w:val="47"/>
        <w:spacing w:line="360" w:lineRule="auto"/>
        <w:ind w:firstLine="316" w:firstLineChars="150"/>
        <w:jc w:val="center"/>
        <w:rPr>
          <w:rFonts w:hint="eastAsia" w:ascii="宋体" w:hAnsi="宋体" w:eastAsia="宋体"/>
          <w:b/>
          <w:bCs/>
          <w:color w:val="auto"/>
          <w:lang w:val="zh-TW"/>
        </w:rPr>
      </w:pPr>
    </w:p>
    <w:p w14:paraId="6C5CA17B">
      <w:pPr>
        <w:pStyle w:val="47"/>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二、服务的期限、地点及方式</w:t>
      </w:r>
    </w:p>
    <w:p w14:paraId="38ABCFA4">
      <w:pPr>
        <w:pStyle w:val="47"/>
        <w:spacing w:line="360" w:lineRule="auto"/>
        <w:ind w:firstLine="316" w:firstLineChars="150"/>
        <w:jc w:val="center"/>
        <w:rPr>
          <w:rFonts w:hint="eastAsia" w:ascii="宋体" w:hAnsi="宋体" w:eastAsia="宋体"/>
          <w:b/>
          <w:bCs/>
          <w:color w:val="auto"/>
          <w:lang w:val="zh-TW"/>
        </w:rPr>
      </w:pPr>
    </w:p>
    <w:p w14:paraId="3249860B">
      <w:pPr>
        <w:pStyle w:val="47"/>
        <w:spacing w:line="360" w:lineRule="auto"/>
        <w:ind w:firstLine="420" w:firstLineChars="200"/>
        <w:rPr>
          <w:rFonts w:hint="eastAsia" w:ascii="宋体" w:hAnsi="宋体" w:eastAsia="宋体" w:cs="宋体"/>
          <w:lang w:val="zh-TW"/>
        </w:rPr>
      </w:pPr>
      <w:r>
        <w:rPr>
          <w:rFonts w:hint="eastAsia" w:ascii="宋体" w:hAnsi="宋体" w:eastAsia="宋体" w:cs="宋体"/>
          <w:lang w:val="zh-TW"/>
        </w:rPr>
        <w:t>一、服务期限</w:t>
      </w:r>
    </w:p>
    <w:p w14:paraId="49A82811">
      <w:pPr>
        <w:pStyle w:val="47"/>
        <w:spacing w:line="360" w:lineRule="auto"/>
        <w:ind w:firstLine="420" w:firstLineChars="200"/>
        <w:rPr>
          <w:rFonts w:hint="eastAsia" w:ascii="宋体" w:hAnsi="宋体" w:eastAsia="宋体" w:cs="宋体"/>
          <w:lang w:val="zh-TW"/>
        </w:rPr>
      </w:pPr>
      <w:r>
        <w:rPr>
          <w:rFonts w:hint="eastAsia" w:ascii="宋体" w:hAnsi="宋体" w:eastAsia="宋体" w:cs="宋体"/>
          <w:lang w:val="zh-TW"/>
        </w:rPr>
        <w:t>服务期</w:t>
      </w:r>
      <w:r>
        <w:rPr>
          <w:rFonts w:hint="eastAsia" w:ascii="宋体" w:hAnsi="宋体" w:eastAsia="宋体" w:cs="宋体"/>
        </w:rPr>
        <w:t>1年，</w:t>
      </w:r>
      <w:r>
        <w:rPr>
          <w:rFonts w:hint="eastAsia" w:ascii="宋体" w:hAnsi="宋体" w:eastAsia="宋体" w:cs="宋体"/>
          <w:lang w:val="zh-TW"/>
        </w:rPr>
        <w:t>自合同生效之日</w:t>
      </w:r>
      <w:r>
        <w:rPr>
          <w:rFonts w:hint="eastAsia" w:ascii="宋体" w:hAnsi="宋体" w:eastAsia="宋体" w:cs="宋体"/>
        </w:rPr>
        <w:t>起算</w:t>
      </w:r>
      <w:r>
        <w:rPr>
          <w:rFonts w:hint="eastAsia" w:ascii="宋体" w:hAnsi="宋体" w:eastAsia="宋体" w:cs="宋体"/>
          <w:lang w:val="zh-TW"/>
        </w:rPr>
        <w:t>。</w:t>
      </w:r>
    </w:p>
    <w:p w14:paraId="5315E65F">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二、合同履行地点</w:t>
      </w:r>
    </w:p>
    <w:p w14:paraId="0A33AE52">
      <w:pPr>
        <w:spacing w:line="360" w:lineRule="auto"/>
        <w:ind w:firstLine="210" w:firstLineChars="100"/>
        <w:rPr>
          <w:rFonts w:hint="eastAsia" w:ascii="宋体" w:hAnsi="宋体" w:eastAsia="宋体" w:cs="宋体"/>
          <w:szCs w:val="21"/>
        </w:rPr>
      </w:pPr>
      <w:r>
        <w:rPr>
          <w:rFonts w:hint="eastAsia" w:ascii="宋体" w:hAnsi="宋体" w:eastAsia="宋体" w:cs="宋体"/>
          <w:szCs w:val="21"/>
        </w:rPr>
        <w:t>本合同在</w:t>
      </w:r>
      <w:r>
        <w:rPr>
          <w:rFonts w:hint="eastAsia" w:ascii="宋体" w:hAnsi="宋体" w:eastAsia="宋体" w:cs="宋体"/>
          <w:szCs w:val="21"/>
          <w:u w:val="single"/>
        </w:rPr>
        <w:t>深圳市宝安区</w:t>
      </w:r>
      <w:r>
        <w:rPr>
          <w:rFonts w:hint="eastAsia" w:ascii="宋体" w:hAnsi="宋体" w:eastAsia="宋体" w:cs="宋体"/>
          <w:szCs w:val="21"/>
        </w:rPr>
        <w:t>履行。</w:t>
      </w:r>
    </w:p>
    <w:p w14:paraId="7BB3312A">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三、方式</w:t>
      </w:r>
    </w:p>
    <w:p w14:paraId="24720D00">
      <w:pPr>
        <w:pStyle w:val="47"/>
        <w:spacing w:line="360" w:lineRule="auto"/>
        <w:ind w:firstLine="420" w:firstLineChars="200"/>
        <w:rPr>
          <w:rFonts w:hint="eastAsia" w:ascii="宋体" w:hAnsi="宋体" w:eastAsia="宋体" w:cs="宋体"/>
          <w:color w:val="auto"/>
        </w:rPr>
      </w:pPr>
      <w:r>
        <w:rPr>
          <w:rFonts w:hint="eastAsia" w:ascii="宋体" w:hAnsi="宋体" w:eastAsia="宋体" w:cs="宋体"/>
          <w:color w:val="auto"/>
        </w:rPr>
        <w:t>1.在甲方提出具体项目概算审核要求并交付相关审核内容材料后，乙方在7个工作日内（包括甲方审核初稿的时间）向甲方提供书面审核报告书，审核报告书须符合</w:t>
      </w:r>
      <w:r>
        <w:rPr>
          <w:rFonts w:hint="eastAsia" w:ascii="宋体" w:hAnsi="宋体" w:eastAsia="宋体" w:cs="宋体"/>
          <w:color w:val="auto"/>
          <w:u w:val="single"/>
        </w:rPr>
        <w:t>“第七条第一款”</w:t>
      </w:r>
      <w:r>
        <w:rPr>
          <w:rFonts w:hint="eastAsia" w:ascii="宋体" w:hAnsi="宋体" w:eastAsia="宋体" w:cs="宋体"/>
          <w:color w:val="auto"/>
        </w:rPr>
        <w:t>的形式要求。</w:t>
      </w:r>
    </w:p>
    <w:p w14:paraId="46696C7A">
      <w:pPr>
        <w:pStyle w:val="47"/>
        <w:spacing w:line="360" w:lineRule="auto"/>
        <w:ind w:firstLine="420" w:firstLineChars="200"/>
        <w:rPr>
          <w:rFonts w:hint="eastAsia" w:ascii="宋体" w:hAnsi="宋体" w:eastAsia="宋体"/>
          <w:b/>
          <w:bCs/>
          <w:color w:val="auto"/>
          <w:lang w:val="zh-TW"/>
        </w:rPr>
      </w:pPr>
      <w:r>
        <w:rPr>
          <w:rFonts w:hint="eastAsia" w:ascii="宋体" w:hAnsi="宋体" w:eastAsia="宋体" w:cs="宋体"/>
          <w:color w:val="auto"/>
        </w:rPr>
        <w:t>2.如因客观原因，需对已完成概算审核项目再次或多次开展概算审核的，乙方应根据甲方最新要求配合完成该项目的概算审核咨询服务并出具审核报告。</w:t>
      </w:r>
    </w:p>
    <w:p w14:paraId="557355FE">
      <w:pPr>
        <w:pStyle w:val="47"/>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三、工作进度</w:t>
      </w:r>
    </w:p>
    <w:p w14:paraId="44B6CAAA">
      <w:pPr>
        <w:pStyle w:val="47"/>
        <w:spacing w:line="360" w:lineRule="auto"/>
        <w:ind w:firstLine="316" w:firstLineChars="150"/>
        <w:jc w:val="center"/>
        <w:rPr>
          <w:rFonts w:hint="eastAsia" w:ascii="宋体" w:hAnsi="宋体" w:eastAsia="宋体"/>
          <w:b/>
          <w:bCs/>
          <w:color w:val="auto"/>
          <w:lang w:val="zh-TW"/>
        </w:rPr>
      </w:pPr>
    </w:p>
    <w:p w14:paraId="3389A9FC">
      <w:pPr>
        <w:pStyle w:val="47"/>
        <w:spacing w:line="360" w:lineRule="auto"/>
        <w:ind w:left="420" w:leftChars="200" w:firstLine="138" w:firstLineChars="66"/>
        <w:rPr>
          <w:rFonts w:hint="eastAsia" w:ascii="宋体" w:hAnsi="宋体" w:eastAsia="宋体" w:cs="方正书宋_GBK"/>
          <w:lang w:val="zh-TW"/>
        </w:rPr>
      </w:pPr>
      <w:r>
        <w:rPr>
          <w:rFonts w:hint="eastAsia" w:ascii="宋体" w:hAnsi="宋体" w:eastAsia="宋体" w:cs="方正书宋_GBK"/>
          <w:lang w:val="zh-TW"/>
        </w:rPr>
        <w:t>一、甲方</w:t>
      </w:r>
      <w:r>
        <w:rPr>
          <w:rFonts w:ascii="宋体" w:hAnsi="宋体" w:eastAsia="宋体" w:cs="方正书宋_GBK"/>
          <w:lang w:val="zh-TW"/>
        </w:rPr>
        <w:t>纸质</w:t>
      </w:r>
      <w:r>
        <w:rPr>
          <w:rFonts w:hint="eastAsia" w:ascii="宋体" w:hAnsi="宋体" w:eastAsia="宋体" w:cs="方正书宋_GBK"/>
          <w:lang w:val="zh-TW"/>
        </w:rPr>
        <w:t>资料提交完整后，乙方应按合同约定的履行期限内完成最终版（正式）审核报告书并交甲方验收；</w:t>
      </w:r>
    </w:p>
    <w:p w14:paraId="434AF44D">
      <w:pPr>
        <w:pStyle w:val="47"/>
        <w:spacing w:line="360" w:lineRule="auto"/>
        <w:ind w:left="420" w:leftChars="200" w:firstLine="138" w:firstLineChars="66"/>
        <w:rPr>
          <w:rFonts w:hint="eastAsia" w:ascii="宋体" w:hAnsi="宋体" w:eastAsia="宋体" w:cs="方正书宋_GBK"/>
          <w:lang w:val="zh-TW"/>
        </w:rPr>
      </w:pPr>
      <w:r>
        <w:rPr>
          <w:rFonts w:hint="eastAsia" w:ascii="宋体" w:hAnsi="宋体" w:eastAsia="宋体" w:cs="方正书宋_GBK"/>
          <w:lang w:val="zh-TW"/>
        </w:rPr>
        <w:t>二、甲方延期向乙方提交资料时，则乙方工作进度相应顺延。</w:t>
      </w:r>
    </w:p>
    <w:p w14:paraId="2D8AF9F4">
      <w:pPr>
        <w:spacing w:line="360" w:lineRule="auto"/>
        <w:ind w:firstLine="474" w:firstLineChars="225"/>
        <w:jc w:val="center"/>
        <w:outlineLvl w:val="0"/>
        <w:rPr>
          <w:rFonts w:hint="eastAsia" w:ascii="宋体" w:hAnsi="宋体" w:eastAsia="宋体"/>
          <w:b/>
          <w:bCs/>
          <w:szCs w:val="21"/>
        </w:rPr>
      </w:pPr>
    </w:p>
    <w:p w14:paraId="47A3C029">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第四条  双方责任和义务</w:t>
      </w:r>
    </w:p>
    <w:p w14:paraId="700FB969">
      <w:pPr>
        <w:spacing w:line="360" w:lineRule="auto"/>
        <w:ind w:firstLine="474" w:firstLineChars="225"/>
        <w:jc w:val="center"/>
        <w:rPr>
          <w:rFonts w:hint="eastAsia" w:ascii="宋体" w:hAnsi="宋体" w:eastAsia="宋体"/>
          <w:b/>
          <w:bCs/>
          <w:szCs w:val="21"/>
        </w:rPr>
      </w:pPr>
    </w:p>
    <w:p w14:paraId="2648ED27">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一、甲方：</w:t>
      </w:r>
    </w:p>
    <w:p w14:paraId="56BEBC52">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负责协助安排乙方工作人员在准入现场工作期间的调研、工作场地事宜。</w:t>
      </w:r>
    </w:p>
    <w:p w14:paraId="6E4B76BE">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对所提供的文件、资料及数据的真实性承担责任。</w:t>
      </w:r>
    </w:p>
    <w:p w14:paraId="601758DF">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按照合同约定，按期接收乙方工作成果，验收合格后支付咨询费用。</w:t>
      </w:r>
    </w:p>
    <w:p w14:paraId="7AB95AF8">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对乙方的服务质量进行监督并有权提出意见和建议。</w:t>
      </w:r>
    </w:p>
    <w:p w14:paraId="33E3D4E1">
      <w:pPr>
        <w:numPr>
          <w:ilvl w:val="0"/>
          <w:numId w:val="8"/>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甲方有权要求乙方按照最新相关政策文件开展测算。</w:t>
      </w:r>
    </w:p>
    <w:p w14:paraId="466A8E16">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二、乙方：</w:t>
      </w:r>
    </w:p>
    <w:p w14:paraId="00D9AD60">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按合同约定的工作内容（范围）、进度和要求及时完成审核报告书，并对审核报告书的质量（包括遗漏、错误等）负责。</w:t>
      </w:r>
    </w:p>
    <w:p w14:paraId="39DCE503">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参加或配合项目的审查、评估活动，负责阐述审核报告书内容，答疑解辩专家或代表有关问题及疑问。</w:t>
      </w:r>
    </w:p>
    <w:p w14:paraId="6A4A7337">
      <w:pPr>
        <w:numPr>
          <w:ilvl w:val="0"/>
          <w:numId w:val="9"/>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乙方负责修改完善审核报告书及必要的善后服务，乙方应当按照甲方的要求免费对咨询成果进行修改和完善，直至符合甲方的要求为止。</w:t>
      </w:r>
    </w:p>
    <w:p w14:paraId="4532E317">
      <w:pPr>
        <w:numPr>
          <w:ilvl w:val="0"/>
          <w:numId w:val="9"/>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乙方应配合甲方对服务过程、服务内容的监督和指导，并按照甲方要求修改审核报告书，直至符合甲方的要求为止。</w:t>
      </w:r>
    </w:p>
    <w:p w14:paraId="4C3EC897">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从本合同签订起至合同终止及合同终止后的任何时间，乙方未经甲方书面同意，不得以甲方名义从事与之相关的任何商业行为。</w:t>
      </w:r>
    </w:p>
    <w:p w14:paraId="1FA21D87">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对甲方项目的每个子项单独出审核报告，应包括项目概况说明、项目方案评价、概算审核对比表、增减说明，每个子项单独的审核报告包含于乙方最终向甲方提供的审核报告书中。</w:t>
      </w:r>
    </w:p>
    <w:p w14:paraId="29538143">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根据相关标准审核概算表中的取费费率，核实软硬件设施报价。</w:t>
      </w:r>
    </w:p>
    <w:p w14:paraId="0392AA2E">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按时完成概算审核，审核完毕后退还所有资料原件并销毁所有由本项目生成的书面及电子资料，若有需保存的项目数据材料，应妥善保管，并作保密处理。</w:t>
      </w:r>
    </w:p>
    <w:p w14:paraId="2C975B16">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审核过程中要协助甲方协调项目设计文档修订、专家评审等相关事宜。</w:t>
      </w:r>
    </w:p>
    <w:p w14:paraId="458E338F">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审核结果还包括所有书面结果的电子文档，计价表应以概预算软件或EXCEL格式提供。</w:t>
      </w:r>
    </w:p>
    <w:p w14:paraId="7B5CC33F">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乙方需自行完成本合同约定的服务事项，不得将其义务转包、分包给第三人，否则甲方有权要求乙方按本合同第十条第六款承担违约责任。</w:t>
      </w:r>
    </w:p>
    <w:p w14:paraId="30BB40F9">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应配合甲方提供相关部门审核所需资料，并遵循事后审核结果。如审定金额低于合同约定金额，则以审定结果为准，乙方应在甲方指定期限内配合退还已支付的资金差额。合同款项尚未支付的，甲方有权在未支付的款项中予以扣除，尚未支付的款项不足以扣除的，乙方应在甲方要求的时间内补足；如项目审定金额高于合同约定金额的，则按合同约定金额履行。</w:t>
      </w:r>
    </w:p>
    <w:p w14:paraId="1AB85851">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乙方审核项目时须参照最新的行业标准和政策文件。</w:t>
      </w:r>
    </w:p>
    <w:p w14:paraId="2D20D652">
      <w:pPr>
        <w:spacing w:line="360" w:lineRule="auto"/>
        <w:rPr>
          <w:rFonts w:hint="eastAsia" w:ascii="宋体" w:hAnsi="宋体" w:eastAsia="宋体"/>
          <w:szCs w:val="21"/>
        </w:rPr>
      </w:pPr>
    </w:p>
    <w:p w14:paraId="5FCAD8C9">
      <w:pPr>
        <w:spacing w:line="360" w:lineRule="auto"/>
        <w:ind w:firstLine="474" w:firstLineChars="225"/>
        <w:jc w:val="center"/>
        <w:outlineLvl w:val="0"/>
        <w:rPr>
          <w:rFonts w:hint="eastAsia" w:ascii="宋体" w:hAnsi="宋体" w:eastAsia="宋体"/>
          <w:b/>
          <w:bCs/>
          <w:szCs w:val="21"/>
        </w:rPr>
      </w:pPr>
    </w:p>
    <w:p w14:paraId="03EB7E6D">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第五条  资料的保密</w:t>
      </w:r>
    </w:p>
    <w:p w14:paraId="7C5DC22F">
      <w:pPr>
        <w:spacing w:line="360" w:lineRule="auto"/>
        <w:ind w:firstLine="474" w:firstLineChars="225"/>
        <w:jc w:val="center"/>
        <w:rPr>
          <w:rFonts w:hint="eastAsia" w:ascii="宋体" w:hAnsi="宋体" w:eastAsia="宋体"/>
          <w:b/>
          <w:bCs/>
          <w:szCs w:val="21"/>
        </w:rPr>
      </w:pPr>
    </w:p>
    <w:p w14:paraId="33EF73D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一、甲、乙双方对相互提供的信息、资料和文件要承担保密责任及义务。</w:t>
      </w:r>
    </w:p>
    <w:p w14:paraId="043B04C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二、乙方对具体项目及审核报告书负有保密责任，不得用作其他项目或转作第三方使用。</w:t>
      </w:r>
    </w:p>
    <w:p w14:paraId="6731FBD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三、乙方对在工作过程中接触的甲方任何资料、文件、数据以及对为甲方工作形成的任何交付物或信息，负有为甲方保密的责任。未经甲方书面同意，乙方不得以任何方式向任何第三方提供或透露。</w:t>
      </w:r>
    </w:p>
    <w:p w14:paraId="0397228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四、甲方向乙方提供的任何资料、文件和信息，在乙方完成项目后，乙方应及时归还甲方，复印件、扫描件应及时销毁，电子文档应从计算机等存储设备上永久删除。</w:t>
      </w:r>
    </w:p>
    <w:p w14:paraId="58144A1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乙方人员违反上述保密规定，乙方应承担相应法律责任。未经甲方书面同意，乙方及其工作人员不得向第三方扩散、转让、泄露甲方任何资料、文件、数据以及对为甲方工作形成的任何交付物，乙方及其工作人员应予以严格保密。乙方及其工作人员违反保密义务,乙方应赔偿甲方因此所遭受的一切直接或间接损失（包括但不限于诉讼费、仲裁费、执行费、保全费、律师费、公证费、鉴定费、差旅费、违约金、赔偿金、行政罚款、滞纳金、罚息等），并一次性向甲方赔偿相当于委托项目的咨询费两倍金额的违约金。</w:t>
      </w:r>
    </w:p>
    <w:p w14:paraId="1D6B454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本保密条款在合同有效期结束或合同中止、终止、提前解除、撤销或无效后继续生效。</w:t>
      </w:r>
    </w:p>
    <w:p w14:paraId="374D5E01">
      <w:pPr>
        <w:spacing w:line="360" w:lineRule="auto"/>
        <w:rPr>
          <w:rFonts w:hint="eastAsia" w:ascii="宋体" w:hAnsi="宋体" w:eastAsia="宋体"/>
          <w:szCs w:val="21"/>
        </w:rPr>
      </w:pPr>
    </w:p>
    <w:p w14:paraId="2E1C2275">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第六条  验收方法</w:t>
      </w:r>
    </w:p>
    <w:p w14:paraId="0862B108">
      <w:pPr>
        <w:spacing w:line="360" w:lineRule="auto"/>
        <w:ind w:firstLine="474" w:firstLineChars="225"/>
        <w:jc w:val="center"/>
        <w:rPr>
          <w:rFonts w:hint="eastAsia" w:ascii="宋体" w:hAnsi="宋体" w:eastAsia="宋体"/>
          <w:b/>
          <w:bCs/>
          <w:szCs w:val="21"/>
        </w:rPr>
      </w:pPr>
    </w:p>
    <w:p w14:paraId="4D2E412B">
      <w:pPr>
        <w:spacing w:line="360" w:lineRule="auto"/>
        <w:ind w:firstLine="472" w:firstLineChars="225"/>
        <w:rPr>
          <w:rFonts w:hint="eastAsia" w:ascii="宋体" w:hAnsi="宋体" w:eastAsia="宋体"/>
          <w:szCs w:val="21"/>
        </w:rPr>
      </w:pPr>
      <w:r>
        <w:rPr>
          <w:rFonts w:ascii="宋体" w:hAnsi="宋体" w:eastAsia="宋体"/>
          <w:szCs w:val="21"/>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589280</wp:posOffset>
                </wp:positionV>
                <wp:extent cx="635" cy="0"/>
                <wp:effectExtent l="9525" t="10160" r="8890" b="8890"/>
                <wp:wrapNone/>
                <wp:docPr id="2048456555"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w:pict>
              <v:line id="直接连接符 4" o:spid="_x0000_s1026" o:spt="20" style="position:absolute;left:0pt;margin-left:18pt;margin-top:46.4pt;height:0pt;width:0.05pt;z-index:251661312;mso-width-relative:page;mso-height-relative:page;" filled="f" stroked="t" coordsize="21600,21600" o:gfxdata="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ts+Q1AAAAAcBAAAPAAAAAAAAAAEAIAAAACIAAABkcnMvZG93bnJldi54bWxQSwECFAAUAAAACACH&#10;TuJAmWpXJ+8BAAC6AwAADgAAAAAAAAABACAAAAAjAQAAZHJzL2Uyb0RvYy54bWxQSwUGAAAAAAYA&#10;BgBZAQAAhAUAAAAA&#10;">
                <v:fill on="f" focussize="0,0"/>
                <v:stroke color="#000000" joinstyle="round"/>
                <v:imagedata o:title=""/>
                <o:lock v:ext="edit" aspectratio="f"/>
              </v:line>
            </w:pict>
          </mc:Fallback>
        </mc:AlternateContent>
      </w:r>
      <w:r>
        <w:rPr>
          <w:rFonts w:hint="eastAsia" w:ascii="宋体" w:hAnsi="宋体" w:eastAsia="宋体"/>
          <w:szCs w:val="21"/>
        </w:rPr>
        <w:t>审核报告书达到了本合同第一条、第七条第一款所列内容要求，采用</w:t>
      </w:r>
      <w:r>
        <w:rPr>
          <w:rFonts w:hint="eastAsia" w:ascii="宋体" w:hAnsi="宋体" w:eastAsia="宋体"/>
          <w:szCs w:val="21"/>
          <w:u w:val="single"/>
        </w:rPr>
        <w:t xml:space="preserve"> 甲方审阅 </w:t>
      </w:r>
      <w:r>
        <w:rPr>
          <w:rFonts w:hint="eastAsia" w:ascii="宋体" w:hAnsi="宋体" w:eastAsia="宋体"/>
          <w:szCs w:val="21"/>
        </w:rPr>
        <w:t>的方式进行书面验收</w:t>
      </w:r>
      <w:r>
        <w:rPr>
          <w:rFonts w:ascii="宋体" w:hAnsi="宋体" w:eastAsia="宋体"/>
          <w:szCs w:val="21"/>
        </w:rPr>
        <w:t>，</w:t>
      </w:r>
      <w:r>
        <w:rPr>
          <w:rFonts w:hint="eastAsia" w:ascii="宋体" w:hAnsi="宋体" w:eastAsia="宋体"/>
          <w:szCs w:val="21"/>
        </w:rPr>
        <w:t>不能免除乙方的审核报告书存在遗漏、错误等问题时</w:t>
      </w:r>
      <w:r>
        <w:rPr>
          <w:rFonts w:ascii="宋体" w:hAnsi="宋体" w:eastAsia="宋体"/>
          <w:szCs w:val="21"/>
        </w:rPr>
        <w:t>乙方</w:t>
      </w:r>
      <w:r>
        <w:rPr>
          <w:rFonts w:hint="eastAsia" w:ascii="宋体" w:hAnsi="宋体" w:eastAsia="宋体"/>
          <w:szCs w:val="21"/>
        </w:rPr>
        <w:t>应承担的责任。</w:t>
      </w:r>
    </w:p>
    <w:p w14:paraId="0286F07B">
      <w:pPr>
        <w:spacing w:line="360" w:lineRule="auto"/>
        <w:ind w:firstLine="472" w:firstLineChars="225"/>
        <w:rPr>
          <w:rFonts w:hint="eastAsia" w:ascii="宋体" w:hAnsi="宋体" w:eastAsia="宋体"/>
          <w:szCs w:val="21"/>
        </w:rPr>
      </w:pPr>
    </w:p>
    <w:p w14:paraId="0DC45AB4">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第七条  提供审核报告书文件数量及交付方式</w:t>
      </w:r>
    </w:p>
    <w:p w14:paraId="40D871D3">
      <w:pPr>
        <w:spacing w:line="360" w:lineRule="auto"/>
        <w:ind w:firstLine="474" w:firstLineChars="225"/>
        <w:jc w:val="center"/>
        <w:rPr>
          <w:rFonts w:hint="eastAsia" w:ascii="宋体" w:hAnsi="宋体" w:eastAsia="宋体"/>
          <w:b/>
          <w:bCs/>
          <w:szCs w:val="21"/>
        </w:rPr>
      </w:pPr>
    </w:p>
    <w:p w14:paraId="4A93929A">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一、具体项目的审核报告书文件数量</w:t>
      </w:r>
    </w:p>
    <w:p w14:paraId="1A6C0DD1">
      <w:pPr>
        <w:spacing w:line="360" w:lineRule="auto"/>
        <w:ind w:left="510"/>
        <w:rPr>
          <w:rFonts w:hint="eastAsia" w:ascii="宋体" w:hAnsi="宋体" w:eastAsia="宋体" w:cs="宋体"/>
          <w:szCs w:val="21"/>
        </w:rPr>
      </w:pPr>
      <w:r>
        <w:rPr>
          <w:rFonts w:hint="eastAsia" w:ascii="宋体" w:hAnsi="宋体" w:eastAsia="宋体" w:cs="宋体"/>
          <w:szCs w:val="21"/>
        </w:rPr>
        <w:t xml:space="preserve">1．乙方向甲方提供审查用的审核报告书初稿 </w:t>
      </w:r>
      <w:r>
        <w:rPr>
          <w:rFonts w:hint="eastAsia" w:ascii="宋体" w:hAnsi="宋体" w:eastAsia="宋体" w:cs="宋体"/>
          <w:szCs w:val="21"/>
          <w:u w:val="single"/>
        </w:rPr>
        <w:t xml:space="preserve"> </w:t>
      </w:r>
      <w:r>
        <w:rPr>
          <w:rFonts w:hint="eastAsia" w:ascii="宋体" w:hAnsi="宋体" w:eastAsia="宋体" w:cs="宋体"/>
          <w:b/>
          <w:szCs w:val="21"/>
          <w:u w:val="single"/>
        </w:rPr>
        <w:t xml:space="preserve">壹 </w:t>
      </w:r>
      <w:r>
        <w:rPr>
          <w:rFonts w:hint="eastAsia" w:ascii="宋体" w:hAnsi="宋体" w:eastAsia="宋体" w:cs="宋体"/>
          <w:szCs w:val="21"/>
        </w:rPr>
        <w:t xml:space="preserve"> 份。</w:t>
      </w:r>
    </w:p>
    <w:p w14:paraId="3E5AC5A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2．乙方向甲方提供最终版（正式）审核报告书文件印刷稿 </w:t>
      </w:r>
      <w:r>
        <w:rPr>
          <w:rFonts w:hint="eastAsia" w:ascii="宋体" w:hAnsi="宋体" w:eastAsia="宋体" w:cs="宋体"/>
          <w:b/>
          <w:szCs w:val="21"/>
          <w:u w:val="single"/>
        </w:rPr>
        <w:t xml:space="preserve">肆 </w:t>
      </w:r>
      <w:r>
        <w:rPr>
          <w:rFonts w:hint="eastAsia" w:ascii="宋体" w:hAnsi="宋体" w:eastAsia="宋体" w:cs="宋体"/>
          <w:szCs w:val="21"/>
        </w:rPr>
        <w:t>份，审核报告书应以汉语文字编制，乙方承担审核报告书文件的制作费用，包括但不限于工本费、装订费等其它费用。</w:t>
      </w:r>
    </w:p>
    <w:p w14:paraId="3B5E1A8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3.上述文件及计价表的电子文档。</w:t>
      </w:r>
    </w:p>
    <w:p w14:paraId="242D3624">
      <w:pPr>
        <w:spacing w:line="360" w:lineRule="auto"/>
        <w:ind w:firstLine="472" w:firstLineChars="225"/>
        <w:outlineLvl w:val="1"/>
        <w:rPr>
          <w:rFonts w:hint="eastAsia" w:ascii="宋体" w:hAnsi="宋体" w:eastAsia="宋体" w:cs="宋体"/>
          <w:szCs w:val="21"/>
        </w:rPr>
      </w:pPr>
      <w:r>
        <w:rPr>
          <w:rFonts w:hint="eastAsia" w:ascii="宋体" w:hAnsi="宋体" w:eastAsia="宋体" w:cs="宋体"/>
          <w:szCs w:val="21"/>
        </w:rPr>
        <w:t>二、审核报告书交付方式</w:t>
      </w:r>
    </w:p>
    <w:p w14:paraId="7582CF47">
      <w:pPr>
        <w:pStyle w:val="47"/>
        <w:spacing w:line="360" w:lineRule="auto"/>
        <w:ind w:firstLine="315" w:firstLineChars="150"/>
        <w:rPr>
          <w:rFonts w:hint="eastAsia" w:ascii="宋体" w:hAnsi="宋体" w:eastAsia="宋体" w:cs="宋体"/>
          <w:color w:val="auto"/>
        </w:rPr>
      </w:pPr>
      <w:r>
        <w:rPr>
          <w:rFonts w:hint="eastAsia" w:ascii="宋体" w:hAnsi="宋体" w:eastAsia="宋体" w:cs="宋体"/>
          <w:color w:val="auto"/>
        </w:rPr>
        <w:t>乙方向甲方交付，甲方接收人书面签收确认。</w:t>
      </w:r>
    </w:p>
    <w:p w14:paraId="3656CC95">
      <w:pPr>
        <w:pStyle w:val="47"/>
        <w:spacing w:line="360" w:lineRule="auto"/>
        <w:ind w:firstLine="316" w:firstLineChars="150"/>
        <w:jc w:val="center"/>
        <w:rPr>
          <w:rFonts w:hint="eastAsia" w:ascii="宋体" w:hAnsi="宋体" w:eastAsia="宋体"/>
          <w:b/>
          <w:bCs/>
          <w:color w:val="auto"/>
          <w:lang w:val="zh-TW"/>
        </w:rPr>
      </w:pPr>
    </w:p>
    <w:p w14:paraId="3AF33849">
      <w:pPr>
        <w:pStyle w:val="47"/>
        <w:spacing w:line="360" w:lineRule="auto"/>
        <w:ind w:firstLine="316" w:firstLineChars="150"/>
        <w:jc w:val="center"/>
        <w:rPr>
          <w:rFonts w:hint="eastAsia" w:ascii="宋体" w:hAnsi="宋体" w:eastAsia="宋体"/>
          <w:b/>
          <w:bCs/>
          <w:color w:val="auto"/>
          <w:lang w:val="zh-TW"/>
        </w:rPr>
      </w:pPr>
    </w:p>
    <w:p w14:paraId="1FC31F4A">
      <w:pPr>
        <w:pStyle w:val="47"/>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第八条、服务费用及费用支付</w:t>
      </w:r>
    </w:p>
    <w:p w14:paraId="1B941A66">
      <w:pPr>
        <w:pStyle w:val="47"/>
        <w:spacing w:line="360" w:lineRule="auto"/>
        <w:ind w:firstLine="420" w:firstLineChars="200"/>
        <w:rPr>
          <w:rFonts w:hint="eastAsia" w:ascii="宋体" w:hAnsi="宋体" w:eastAsia="宋体" w:cs="宋体"/>
        </w:rPr>
      </w:pPr>
      <w:r>
        <w:rPr>
          <w:rFonts w:hint="eastAsia" w:ascii="宋体" w:hAnsi="宋体" w:eastAsia="宋体" w:cs="宋体"/>
        </w:rPr>
        <w:t>一、服务费用</w:t>
      </w:r>
    </w:p>
    <w:p w14:paraId="1BC57D98">
      <w:pPr>
        <w:spacing w:line="360" w:lineRule="auto"/>
        <w:ind w:firstLine="641"/>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Hans"/>
        </w:rPr>
        <w:t>本</w:t>
      </w:r>
      <w:r>
        <w:rPr>
          <w:rFonts w:hint="eastAsia" w:ascii="宋体" w:hAnsi="宋体" w:eastAsia="宋体" w:cs="宋体"/>
          <w:szCs w:val="21"/>
        </w:rPr>
        <w:t>合同服务费用封顶价为乙方在招投标中的投标总价（含专家评审费），即（小写）¥</w:t>
      </w:r>
      <w:r>
        <w:rPr>
          <w:rFonts w:hint="eastAsia" w:ascii="宋体" w:hAnsi="宋体" w:eastAsia="宋体" w:cs="宋体"/>
          <w:szCs w:val="21"/>
          <w:u w:val="single"/>
        </w:rPr>
        <w:t xml:space="preserve">      </w:t>
      </w:r>
      <w:r>
        <w:rPr>
          <w:rFonts w:hint="eastAsia" w:ascii="宋体" w:hAnsi="宋体" w:eastAsia="宋体" w:cs="宋体"/>
          <w:szCs w:val="21"/>
        </w:rPr>
        <w:t>（大写：人民币</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szCs w:val="21"/>
          <w:lang w:eastAsia="zh-Hans"/>
        </w:rPr>
        <w:t>。</w:t>
      </w:r>
    </w:p>
    <w:p w14:paraId="026FEF16">
      <w:pPr>
        <w:spacing w:line="360" w:lineRule="auto"/>
        <w:ind w:firstLine="641"/>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Hans"/>
        </w:rPr>
        <w:t>单项审核服务费用参照《关于调整我省建设工程造价咨询服务收费的复函》（粤价函〔2011〕742号）计算标准中“工程概算的编制或审核”标准进行分段计费，结合</w:t>
      </w:r>
      <w:r>
        <w:rPr>
          <w:rFonts w:hint="eastAsia" w:ascii="宋体" w:hAnsi="宋体" w:eastAsia="宋体" w:cs="宋体"/>
          <w:szCs w:val="21"/>
        </w:rPr>
        <w:t>乙方中标</w:t>
      </w:r>
      <w:r>
        <w:rPr>
          <w:rFonts w:hint="eastAsia" w:ascii="宋体" w:hAnsi="宋体" w:eastAsia="宋体" w:cs="宋体"/>
          <w:szCs w:val="21"/>
          <w:lang w:eastAsia="zh-Hans"/>
        </w:rPr>
        <w:t>的</w:t>
      </w:r>
      <w:r>
        <w:rPr>
          <w:rFonts w:hint="eastAsia" w:ascii="宋体" w:hAnsi="宋体" w:eastAsia="宋体" w:cs="宋体"/>
          <w:szCs w:val="21"/>
        </w:rPr>
        <w:t>折扣</w:t>
      </w:r>
      <w:r>
        <w:rPr>
          <w:rFonts w:hint="eastAsia" w:ascii="宋体" w:hAnsi="宋体" w:eastAsia="宋体" w:cs="宋体"/>
          <w:szCs w:val="21"/>
          <w:lang w:eastAsia="zh-Hans"/>
        </w:rPr>
        <w:t>确定单项审核费用（</w:t>
      </w:r>
      <w:r>
        <w:rPr>
          <w:rFonts w:hint="eastAsia" w:ascii="宋体" w:hAnsi="宋体" w:eastAsia="宋体" w:cs="宋体"/>
          <w:szCs w:val="21"/>
        </w:rPr>
        <w:t>折扣</w:t>
      </w:r>
      <w:r>
        <w:rPr>
          <w:rFonts w:hint="eastAsia" w:ascii="宋体" w:hAnsi="宋体" w:eastAsia="宋体" w:cs="宋体"/>
          <w:szCs w:val="21"/>
          <w:lang w:eastAsia="zh-Hans"/>
        </w:rPr>
        <w:t>保留至小数点后两位）</w:t>
      </w:r>
      <w:r>
        <w:rPr>
          <w:rFonts w:hint="eastAsia" w:ascii="宋体" w:hAnsi="宋体" w:eastAsia="宋体" w:cs="宋体"/>
          <w:szCs w:val="21"/>
        </w:rPr>
        <w:t>，最终单项结算价格=基准金额*供应商折扣费率</w:t>
      </w:r>
      <w:r>
        <w:rPr>
          <w:rFonts w:hint="eastAsia" w:ascii="宋体" w:hAnsi="宋体" w:eastAsia="宋体" w:cs="宋体"/>
          <w:szCs w:val="21"/>
          <w:lang w:eastAsia="zh-Hans"/>
        </w:rPr>
        <w:t>。</w:t>
      </w:r>
      <w:r>
        <w:rPr>
          <w:rFonts w:ascii="宋体" w:hAnsi="宋体" w:eastAsia="宋体" w:cs="宋体"/>
          <w:szCs w:val="21"/>
          <w:lang w:eastAsia="zh-Hans"/>
        </w:rPr>
        <w:t>（补充基准金额计算公式）</w:t>
      </w:r>
    </w:p>
    <w:p w14:paraId="1B33E1AE">
      <w:pPr>
        <w:pStyle w:val="47"/>
        <w:spacing w:line="360" w:lineRule="auto"/>
        <w:ind w:firstLine="641"/>
        <w:rPr>
          <w:rFonts w:hint="eastAsia" w:ascii="宋体" w:hAnsi="宋体" w:eastAsia="宋体" w:cs="宋体"/>
        </w:rPr>
      </w:pPr>
      <w:r>
        <w:rPr>
          <w:rFonts w:hint="eastAsia" w:ascii="宋体" w:hAnsi="宋体" w:eastAsia="宋体" w:cs="宋体"/>
        </w:rPr>
        <w:t>3.按上述约定方式计算审核费用，确定单项审核服务费（已包含本项目所有费用）</w:t>
      </w:r>
      <w:r>
        <w:rPr>
          <w:rFonts w:hint="eastAsia" w:ascii="宋体" w:hAnsi="宋体" w:eastAsia="宋体" w:cs="宋体"/>
          <w:color w:val="auto"/>
          <w:lang w:eastAsia="zh-Hans"/>
        </w:rPr>
        <w:t>，最终</w:t>
      </w:r>
      <w:r>
        <w:rPr>
          <w:rFonts w:ascii="宋体" w:hAnsi="宋体" w:eastAsia="宋体" w:cs="宋体"/>
          <w:color w:val="auto"/>
          <w:lang w:eastAsia="zh-Hans"/>
        </w:rPr>
        <w:t>服务期结束总</w:t>
      </w:r>
      <w:r>
        <w:rPr>
          <w:rFonts w:hint="eastAsia" w:ascii="宋体" w:hAnsi="宋体" w:eastAsia="宋体" w:cs="宋体"/>
          <w:color w:val="auto"/>
          <w:lang w:eastAsia="zh-Hans"/>
        </w:rPr>
        <w:t>结算价不超过本合同服务费用封顶价</w:t>
      </w:r>
      <w:r>
        <w:rPr>
          <w:rFonts w:hint="eastAsia" w:ascii="宋体" w:hAnsi="宋体" w:eastAsia="宋体" w:cs="宋体"/>
        </w:rPr>
        <w:t>，价格为含税价。</w:t>
      </w:r>
    </w:p>
    <w:p w14:paraId="30659D04">
      <w:pPr>
        <w:pStyle w:val="47"/>
        <w:spacing w:line="360" w:lineRule="auto"/>
        <w:ind w:firstLine="641"/>
        <w:rPr>
          <w:rFonts w:hint="eastAsia" w:ascii="宋体" w:hAnsi="宋体" w:eastAsia="宋体" w:cs="宋体"/>
        </w:rPr>
      </w:pPr>
      <w:r>
        <w:rPr>
          <w:rFonts w:hint="eastAsia" w:ascii="宋体" w:hAnsi="宋体" w:eastAsia="宋体" w:cs="宋体"/>
        </w:rPr>
        <w:t>4.</w:t>
      </w:r>
      <w:r>
        <w:rPr>
          <w:rFonts w:hint="eastAsia" w:ascii="宋体" w:hAnsi="宋体" w:eastAsia="宋体" w:cs="宋体"/>
          <w:lang w:val="zh-TW"/>
        </w:rPr>
        <w:t>如因客观原因，需对已完成概算审核项目再次或多次开展概算审核的，乙方应根据甲方最新要求配合完成该项目的概算审核咨询服务并出具审核报告，乙方不得另行收取费用，该情形下产生的工作量应视为本合同约定的服务内容，费用包含在合同封顶内。</w:t>
      </w:r>
    </w:p>
    <w:p w14:paraId="454573E6">
      <w:pPr>
        <w:pStyle w:val="47"/>
        <w:spacing w:line="360" w:lineRule="auto"/>
        <w:ind w:firstLine="420" w:firstLineChars="200"/>
        <w:rPr>
          <w:rFonts w:hint="eastAsia" w:ascii="宋体" w:hAnsi="宋体" w:eastAsia="宋体" w:cs="宋体"/>
          <w:lang w:val="zh-TW"/>
        </w:rPr>
      </w:pPr>
      <w:r>
        <w:rPr>
          <w:rFonts w:hint="eastAsia" w:ascii="宋体" w:hAnsi="宋体" w:eastAsia="宋体" w:cs="宋体"/>
        </w:rPr>
        <w:t>二、付款方式</w:t>
      </w:r>
    </w:p>
    <w:p w14:paraId="147C2968">
      <w:pPr>
        <w:pStyle w:val="47"/>
        <w:spacing w:line="360" w:lineRule="auto"/>
        <w:ind w:firstLine="420" w:firstLineChars="200"/>
        <w:rPr>
          <w:rFonts w:hint="eastAsia" w:ascii="宋体" w:hAnsi="宋体" w:eastAsia="宋体" w:cs="宋体"/>
        </w:rPr>
      </w:pPr>
      <w:r>
        <w:rPr>
          <w:rFonts w:hint="eastAsia" w:ascii="宋体" w:hAnsi="宋体" w:eastAsia="宋体" w:cs="宋体"/>
        </w:rPr>
        <w:t>1.服务费用根据合同期内受理项目实际完成的工作量结算。乙方按规定完成单个项目的审核工作并出具审核报告，经甲方复核无异议后，乙方按</w:t>
      </w:r>
      <w:r>
        <w:rPr>
          <w:rFonts w:ascii="宋体" w:hAnsi="宋体" w:eastAsia="宋体" w:cs="宋体"/>
        </w:rPr>
        <w:t>季度</w:t>
      </w:r>
      <w:r>
        <w:rPr>
          <w:rFonts w:hint="eastAsia" w:ascii="宋体" w:hAnsi="宋体" w:eastAsia="宋体" w:cs="宋体"/>
        </w:rPr>
        <w:t>向甲方提出付款申请，甲方在收到支付申请后及时支付；乙方收款前，应按甲方要求向甲方提供合法等额的税务发票，否则付款时间相应顺延。乙方清楚甲方需按部门财政支付审批程序批准后方可付款，如因此导致延迟付款，甲方无需承担任何责任。</w:t>
      </w:r>
    </w:p>
    <w:p w14:paraId="7A4D2F01">
      <w:pPr>
        <w:pStyle w:val="47"/>
        <w:spacing w:line="360" w:lineRule="auto"/>
        <w:ind w:firstLine="420" w:firstLineChars="200"/>
        <w:rPr>
          <w:rFonts w:hint="eastAsia" w:ascii="宋体" w:hAnsi="宋体" w:eastAsia="宋体" w:cs="宋体"/>
          <w:lang w:val="zh-TW"/>
        </w:rPr>
      </w:pPr>
      <w:r>
        <w:rPr>
          <w:rFonts w:hint="eastAsia" w:ascii="宋体" w:hAnsi="宋体" w:eastAsia="宋体" w:cs="宋体"/>
        </w:rPr>
        <w:t>2.</w:t>
      </w:r>
      <w:r>
        <w:rPr>
          <w:rFonts w:hint="eastAsia" w:ascii="宋体" w:hAnsi="宋体" w:eastAsia="宋体" w:cs="宋体"/>
          <w:lang w:val="zh-TW"/>
        </w:rPr>
        <w:t>服务费用已包含乙方履行本合同所产生的一切费用，包括但不限于人工费、</w:t>
      </w:r>
      <w:r>
        <w:rPr>
          <w:rFonts w:hint="eastAsia" w:ascii="宋体" w:hAnsi="宋体" w:eastAsia="宋体" w:cs="宋体"/>
        </w:rPr>
        <w:t>专家评审费、</w:t>
      </w:r>
      <w:r>
        <w:rPr>
          <w:rFonts w:hint="eastAsia" w:ascii="宋体" w:hAnsi="宋体" w:eastAsia="宋体" w:cs="宋体"/>
          <w:lang w:val="zh-TW"/>
        </w:rPr>
        <w:t>交通费、差旅费、办公设备费、资料文本费等，</w:t>
      </w:r>
      <w:r>
        <w:rPr>
          <w:rFonts w:hint="eastAsia" w:ascii="宋体" w:hAnsi="宋体" w:eastAsia="宋体" w:cs="宋体"/>
        </w:rPr>
        <w:t>除上述服务费用外，</w:t>
      </w:r>
      <w:r>
        <w:rPr>
          <w:rFonts w:hint="eastAsia" w:ascii="宋体" w:hAnsi="宋体" w:eastAsia="宋体" w:cs="宋体"/>
          <w:lang w:val="zh-TW"/>
        </w:rPr>
        <w:t>甲方无须向乙方另外支付任何费用。</w:t>
      </w:r>
    </w:p>
    <w:p w14:paraId="7E112A5A">
      <w:pPr>
        <w:spacing w:line="360" w:lineRule="auto"/>
        <w:ind w:firstLine="420"/>
        <w:rPr>
          <w:rFonts w:hint="eastAsia" w:ascii="宋体" w:hAnsi="宋体" w:eastAsia="宋体"/>
          <w:szCs w:val="21"/>
        </w:rPr>
      </w:pPr>
      <w:r>
        <w:rPr>
          <w:rFonts w:hint="eastAsia" w:ascii="宋体" w:hAnsi="宋体" w:eastAsia="宋体"/>
          <w:szCs w:val="21"/>
        </w:rPr>
        <w:t>3.如乙方于签署页载明收款账户信息有误或发生变更的，应于甲方付款前提前书面告知甲方，否则由此造成的一切损失由乙方自行承担。</w:t>
      </w:r>
    </w:p>
    <w:p w14:paraId="7392BB99">
      <w:pPr>
        <w:spacing w:line="360" w:lineRule="auto"/>
        <w:ind w:firstLine="420"/>
        <w:rPr>
          <w:rFonts w:hint="eastAsia" w:ascii="宋体" w:hAnsi="宋体" w:eastAsia="宋体" w:cs="宋体"/>
          <w:szCs w:val="21"/>
          <w:lang w:val="zh-TW"/>
        </w:rPr>
      </w:pPr>
      <w:r>
        <w:rPr>
          <w:rFonts w:hint="eastAsia" w:ascii="宋体" w:hAnsi="宋体" w:eastAsia="宋体"/>
          <w:szCs w:val="21"/>
        </w:rPr>
        <w:t>4.因财政下达资金情况无法明确，后续按照财政向甲方下达的项目资金情况进行据实支付，据实支付项目金额不超过对应合同条款上限，乙方应根据上述条款出具对应金额的合法有效发票。</w:t>
      </w:r>
    </w:p>
    <w:p w14:paraId="5F33D4FD">
      <w:pPr>
        <w:spacing w:line="360" w:lineRule="auto"/>
        <w:ind w:firstLine="474" w:firstLineChars="225"/>
        <w:jc w:val="center"/>
        <w:outlineLvl w:val="0"/>
        <w:rPr>
          <w:rFonts w:hint="eastAsia" w:ascii="宋体" w:hAnsi="宋体" w:eastAsia="宋体"/>
          <w:b/>
          <w:bCs/>
          <w:szCs w:val="21"/>
        </w:rPr>
      </w:pPr>
    </w:p>
    <w:p w14:paraId="627EEA37">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第九条  修改及变更</w:t>
      </w:r>
    </w:p>
    <w:p w14:paraId="39EC26EF">
      <w:pPr>
        <w:spacing w:line="360" w:lineRule="auto"/>
        <w:ind w:firstLine="474" w:firstLineChars="225"/>
        <w:jc w:val="center"/>
        <w:rPr>
          <w:rFonts w:hint="eastAsia" w:ascii="宋体" w:hAnsi="宋体" w:eastAsia="宋体"/>
          <w:b/>
          <w:bCs/>
          <w:szCs w:val="21"/>
        </w:rPr>
      </w:pPr>
    </w:p>
    <w:p w14:paraId="339E685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一、项目审核报告书交付后，经过审查或评估，甲方提出修改或补充意见，属本合同约定咨询内容及一般性问题，乙方负责修改；如须重大修改，则按下列两种情况处理：</w:t>
      </w:r>
    </w:p>
    <w:p w14:paraId="5F153F9F">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属乙方编制审核报告书内容不全、有误或不符合本合同第一条所列内容要求的，乙方负修改责任。</w:t>
      </w:r>
    </w:p>
    <w:p w14:paraId="4D36A02F">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属甲方委托的内容、要求发生重大变更或所提供的资料和数据有误的，乙方可协助甲方进行修正或重编审核报告书。对此，甲方应重新向乙方提出咨询要求并进行书面确认。</w:t>
      </w:r>
    </w:p>
    <w:p w14:paraId="43AC1AB8">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因甲方提供的资料和数据有重大变更造成返工或需重新编制审核报告书，或甲方要求咨询项目内容出现根本性的变化时，乙方应在1日内提交当前工作进度的成果，甲方应按照乙方实际工作进度支付相应的费用。</w:t>
      </w:r>
    </w:p>
    <w:p w14:paraId="3C89D10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三、在合同执行过程中，除非甲方原因导致的返工等增加工作内容情况外，甲方因单方需要要求另外增加工作内容时，支付费用总和不超过本合同总金额。</w:t>
      </w:r>
    </w:p>
    <w:p w14:paraId="0E2588C9">
      <w:pPr>
        <w:spacing w:line="360" w:lineRule="auto"/>
        <w:ind w:firstLine="420" w:firstLineChars="200"/>
        <w:rPr>
          <w:rFonts w:hint="eastAsia" w:ascii="宋体" w:hAnsi="宋体" w:eastAsia="宋体"/>
          <w:szCs w:val="21"/>
        </w:rPr>
      </w:pPr>
    </w:p>
    <w:p w14:paraId="50FD4F2D">
      <w:pPr>
        <w:spacing w:line="360" w:lineRule="auto"/>
        <w:ind w:firstLine="422" w:firstLineChars="200"/>
        <w:jc w:val="center"/>
        <w:outlineLvl w:val="0"/>
        <w:rPr>
          <w:rFonts w:hint="eastAsia" w:ascii="宋体" w:hAnsi="宋体" w:eastAsia="宋体"/>
          <w:b/>
          <w:bCs/>
          <w:szCs w:val="21"/>
        </w:rPr>
      </w:pPr>
      <w:r>
        <w:rPr>
          <w:rFonts w:hint="eastAsia" w:ascii="宋体" w:hAnsi="宋体" w:eastAsia="宋体"/>
          <w:b/>
          <w:bCs/>
          <w:szCs w:val="21"/>
        </w:rPr>
        <w:t>第十条  违约责任</w:t>
      </w:r>
    </w:p>
    <w:p w14:paraId="20D3481E">
      <w:pPr>
        <w:spacing w:line="360" w:lineRule="auto"/>
        <w:ind w:firstLine="422" w:firstLineChars="200"/>
        <w:jc w:val="center"/>
        <w:rPr>
          <w:rFonts w:hint="eastAsia" w:ascii="宋体" w:hAnsi="宋体" w:eastAsia="宋体" w:cs="宋体"/>
          <w:b/>
          <w:bCs/>
          <w:szCs w:val="21"/>
        </w:rPr>
      </w:pPr>
    </w:p>
    <w:p w14:paraId="64826769">
      <w:pPr>
        <w:spacing w:line="360" w:lineRule="auto"/>
        <w:rPr>
          <w:rFonts w:hint="eastAsia" w:ascii="宋体" w:hAnsi="宋体" w:eastAsia="宋体" w:cs="宋体"/>
          <w:szCs w:val="21"/>
        </w:rPr>
      </w:pPr>
      <w:r>
        <w:rPr>
          <w:rFonts w:hint="eastAsia" w:ascii="宋体" w:hAnsi="宋体" w:eastAsia="宋体" w:cs="宋体"/>
          <w:szCs w:val="21"/>
        </w:rPr>
        <w:t xml:space="preserve">    一、违反本合同规定，按《中华人民共和国民法典》的有关规定，由先行违约方承担违约责任，并赔偿另一守约方由此遭受的直接经济损失，违约金额不超过本合同的咨询费。</w:t>
      </w:r>
    </w:p>
    <w:p w14:paraId="79C6100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二、甲方无正当理由超过合同规定的日期付费时，应偿付逾期的违约金，其违约金额为每逾期一天，按应付未支付价款的1‰计算向乙方支付。</w:t>
      </w:r>
    </w:p>
    <w:p w14:paraId="3E625B3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三、由于乙方原因不按合同规定期限提交各阶段的对应工作成果时，乙方应向甲方支付违约金，其违约金额为每拖延一天，按合同价款的1%计算向甲方支付，违约金额以合同价款的10%为限。</w:t>
      </w:r>
    </w:p>
    <w:p w14:paraId="5E5282D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四、签订本合同后，除不可抗力等因素外由于甲方单方面变更计划而中止或暂停项目咨询委托，甲方应根据乙方已完成的工作量支付相应费用。</w:t>
      </w:r>
    </w:p>
    <w:p w14:paraId="1E71F92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五、因乙方提供的审核报告书存在遗漏、错误等质量问题，导致项目进度受阻的，应当赔偿甲方相当于咨询费两倍的违约金。</w:t>
      </w:r>
    </w:p>
    <w:p w14:paraId="1570037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六、乙方不按合同规定期限提交各阶段的对应工作成果，逾期超过5日、单方面不履行本合同、转包、分包本合同项下义务等构成根本违约情形的，甲方有权解除合同、要求乙方退还已支付的费用、赔偿甲方相当于委托项目的咨询费金额的违约金并赔偿甲方因此所遭受的一切直接或间接损失，包括但不限于诉讼费、仲裁费、执行费、保全费、律师费、公证费、鉴定费、差旅费、违约金、赔偿金、行政罚款、滞纳金、罚息等。</w:t>
      </w:r>
    </w:p>
    <w:p w14:paraId="0542C6B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七、若乙方出具的概算审核报告内容经有关部门审核有偏差且甲方核验属实，乙方应当退还对应项目的服务费且赔偿甲方单个项目对应服务费的20%作为违约金。</w:t>
      </w:r>
    </w:p>
    <w:p w14:paraId="6DCD9744">
      <w:pPr>
        <w:spacing w:line="360" w:lineRule="auto"/>
        <w:rPr>
          <w:rFonts w:hint="eastAsia" w:ascii="宋体" w:hAnsi="宋体" w:eastAsia="宋体"/>
          <w:szCs w:val="21"/>
        </w:rPr>
      </w:pPr>
    </w:p>
    <w:p w14:paraId="03310E88">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第十一条  特殊约定</w:t>
      </w:r>
    </w:p>
    <w:p w14:paraId="0C073094">
      <w:pPr>
        <w:spacing w:line="360" w:lineRule="auto"/>
        <w:ind w:firstLine="474" w:firstLineChars="225"/>
        <w:jc w:val="center"/>
        <w:rPr>
          <w:rFonts w:hint="eastAsia" w:ascii="宋体" w:hAnsi="宋体" w:eastAsia="宋体"/>
          <w:b/>
          <w:bCs/>
          <w:szCs w:val="21"/>
        </w:rPr>
      </w:pPr>
    </w:p>
    <w:p w14:paraId="0ADF67F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发生下列情况之一，致使本合同在履行期限内不能履行或部分不能履行的，当事方应及时向对方通报并书面提供理由依据，经双方同意后签订补充合同，约定延期履行、部分履行或者不履行。延迟履行合同后发生的不可抗力的因素，不能免除责任。</w:t>
      </w:r>
    </w:p>
    <w:p w14:paraId="37A39901">
      <w:pPr>
        <w:numPr>
          <w:ilvl w:val="0"/>
          <w:numId w:val="1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国家政策调整变化；</w:t>
      </w:r>
    </w:p>
    <w:p w14:paraId="1A318DBD">
      <w:pPr>
        <w:numPr>
          <w:ilvl w:val="0"/>
          <w:numId w:val="1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法律法规规定的；</w:t>
      </w:r>
    </w:p>
    <w:p w14:paraId="7A175E7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三、发生不可抗力；</w:t>
      </w:r>
    </w:p>
    <w:p w14:paraId="6D8F7D5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四、由于严重自然灾害、战争以及双方同意的其他不可抗力的原因，致使合同全部或部分不能履行时，当事方应在事件发生后 24 小时内书面通知另一方，并提供书面证明，采取措施降低给另一方的损失并提供相应证明材料。</w:t>
      </w:r>
    </w:p>
    <w:p w14:paraId="34C7DCA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合同项下的一切形式的通知、催告均采用短信、邮件或者纸质书面形式向本合同首部载明的各方预留的手机号码、邮箱、地址发送或者邮寄，如前述信息有变更，应及时书面通知对方，未及时通知导致通知方仍将信息发至变更前的手机号码、邮箱、地址的，视为有效送达。邮寄书面通知的自签收之日视为送达成功，如拒不签收的，以邮寄之日起三日届满视为送达。</w:t>
      </w:r>
    </w:p>
    <w:p w14:paraId="7268C41D">
      <w:pPr>
        <w:spacing w:line="360" w:lineRule="auto"/>
        <w:ind w:firstLine="420" w:firstLineChars="200"/>
        <w:rPr>
          <w:rFonts w:hint="eastAsia" w:ascii="宋体" w:hAnsi="宋体" w:eastAsia="宋体"/>
          <w:szCs w:val="21"/>
        </w:rPr>
      </w:pPr>
    </w:p>
    <w:p w14:paraId="38387762">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第十二条  争议的解决方法</w:t>
      </w:r>
    </w:p>
    <w:p w14:paraId="6948C556">
      <w:pPr>
        <w:spacing w:line="360" w:lineRule="auto"/>
        <w:ind w:firstLine="474" w:firstLineChars="225"/>
        <w:jc w:val="center"/>
        <w:rPr>
          <w:rFonts w:hint="eastAsia" w:ascii="宋体" w:hAnsi="宋体" w:eastAsia="宋体"/>
          <w:b/>
          <w:bCs/>
          <w:szCs w:val="21"/>
        </w:rPr>
      </w:pPr>
    </w:p>
    <w:p w14:paraId="27C7732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一、在合同履行过程中发生争议，双方应当友好协商解决，也可以请求调解。</w:t>
      </w:r>
    </w:p>
    <w:p w14:paraId="299A2D4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二、如果双方不愿协商、调解或者调解未果，经双方商定，同意采用以下第</w:t>
      </w:r>
      <w:r>
        <w:rPr>
          <w:rFonts w:hint="eastAsia" w:ascii="宋体" w:hAnsi="宋体" w:eastAsia="宋体" w:cs="宋体"/>
          <w:b/>
          <w:szCs w:val="21"/>
          <w:u w:val="single"/>
        </w:rPr>
        <w:t>2</w:t>
      </w:r>
      <w:r>
        <w:rPr>
          <w:rFonts w:hint="eastAsia" w:ascii="宋体" w:hAnsi="宋体" w:eastAsia="宋体" w:cs="宋体"/>
          <w:szCs w:val="21"/>
        </w:rPr>
        <w:t xml:space="preserve"> 种方式解决。由败诉方承担诉讼费、差旅费、担保费、律师费、评估费、鉴定费、调查费等费用。</w:t>
      </w:r>
    </w:p>
    <w:p w14:paraId="1AC81C3E">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297180</wp:posOffset>
                </wp:positionV>
                <wp:extent cx="800100" cy="0"/>
                <wp:effectExtent l="9525" t="5715" r="9525" b="13335"/>
                <wp:wrapNone/>
                <wp:docPr id="1424397957"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mpd="sng">
                          <a:solidFill>
                            <a:srgbClr val="000000"/>
                          </a:solidFill>
                          <a:round/>
                        </a:ln>
                      </wps:spPr>
                      <wps:bodyPr/>
                    </wps:wsp>
                  </a:graphicData>
                </a:graphic>
              </wp:anchor>
            </w:drawing>
          </mc:Choice>
          <mc:Fallback>
            <w:pict>
              <v:line id="直接连接符 3" o:spid="_x0000_s1026" o:spt="20" style="position:absolute;left:0pt;margin-left:225pt;margin-top:23.4pt;height:0pt;width:63pt;z-index:251662336;mso-width-relative:page;mso-height-relative:page;" filled="f" stroked="t" coordsize="21600,21600" o:gfxdata="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2QtFXWAAAACQEAAA8AAAAAAAAAAQAgAAAAIgAAAGRycy9kb3ducmV2LnhtbFBLAQIUABQA&#10;AAAIAIdO4kCxvB2l8gEAAL0DAAAOAAAAAAAAAAEAIAAAACUBAABkcnMvZTJvRG9jLnhtbFBLBQYA&#10;AAAABgAGAFkBAACJBQAAAAA=&#10;">
                <v:fill on="f" focussize="0,0"/>
                <v:stroke color="#000000" joinstyle="round"/>
                <v:imagedata o:title=""/>
                <o:lock v:ext="edit" aspectratio="f"/>
              </v:line>
            </w:pict>
          </mc:Fallback>
        </mc:AlternateContent>
      </w:r>
      <w:r>
        <w:rPr>
          <w:rFonts w:hint="eastAsia" w:ascii="宋体" w:hAnsi="宋体" w:eastAsia="宋体" w:cs="宋体"/>
          <w:szCs w:val="21"/>
        </w:rPr>
        <w:t>因本合同所发生的任何争议，申请深圳仲裁委员会仲裁。</w:t>
      </w:r>
    </w:p>
    <w:p w14:paraId="09F03E62">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向人民法院诉讼，约定由深圳市宝安区人民法院管辖。</w:t>
      </w:r>
    </w:p>
    <w:p w14:paraId="6095F07E">
      <w:pPr>
        <w:spacing w:line="360" w:lineRule="auto"/>
        <w:rPr>
          <w:rFonts w:hint="eastAsia" w:ascii="宋体" w:hAnsi="宋体" w:eastAsia="宋体" w:cs="宋体"/>
          <w:szCs w:val="21"/>
        </w:rPr>
      </w:pPr>
    </w:p>
    <w:p w14:paraId="73380922">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第十三条  其他条款</w:t>
      </w:r>
    </w:p>
    <w:p w14:paraId="47C344C1">
      <w:pPr>
        <w:spacing w:line="360" w:lineRule="auto"/>
        <w:ind w:firstLine="474" w:firstLineChars="225"/>
        <w:jc w:val="center"/>
        <w:rPr>
          <w:rFonts w:hint="eastAsia" w:ascii="宋体" w:hAnsi="宋体" w:eastAsia="宋体" w:cs="宋体"/>
          <w:b/>
          <w:bCs/>
          <w:szCs w:val="21"/>
        </w:rPr>
      </w:pPr>
    </w:p>
    <w:p w14:paraId="29316D11">
      <w:pPr>
        <w:spacing w:line="360" w:lineRule="auto"/>
        <w:ind w:firstLine="315" w:firstLineChars="150"/>
        <w:rPr>
          <w:rFonts w:hint="eastAsia" w:ascii="宋体" w:hAnsi="宋体" w:eastAsia="宋体" w:cs="宋体"/>
          <w:szCs w:val="21"/>
        </w:rPr>
      </w:pPr>
      <w:r>
        <w:rPr>
          <w:rFonts w:hint="eastAsia" w:ascii="宋体" w:hAnsi="宋体" w:eastAsia="宋体" w:cs="宋体"/>
          <w:szCs w:val="21"/>
        </w:rPr>
        <w:t>一、本合同未尽事宜由甲、乙双方协商解决，也可以书面签订补充合同或以书面形式修改本合同，补充或修改的合同与本合同具同等法律效力。</w:t>
      </w:r>
    </w:p>
    <w:p w14:paraId="6831ED8E">
      <w:pPr>
        <w:spacing w:line="360" w:lineRule="auto"/>
        <w:ind w:firstLine="315" w:firstLineChars="150"/>
        <w:rPr>
          <w:rFonts w:hint="eastAsia" w:ascii="宋体" w:hAnsi="宋体" w:eastAsia="宋体" w:cs="宋体"/>
          <w:szCs w:val="21"/>
        </w:rPr>
      </w:pPr>
      <w:r>
        <w:rPr>
          <w:rFonts w:hint="eastAsia" w:ascii="宋体" w:hAnsi="宋体" w:eastAsia="宋体" w:cs="宋体"/>
          <w:szCs w:val="21"/>
        </w:rPr>
        <w:t>二、本合同由甲、乙双方法定代表人或委托代理人签名并盖章之日起生效，双方履行合同规定义务完毕后合同终止。</w:t>
      </w:r>
    </w:p>
    <w:p w14:paraId="5E734C42">
      <w:pPr>
        <w:pStyle w:val="47"/>
        <w:spacing w:line="360" w:lineRule="auto"/>
        <w:ind w:firstLine="614"/>
        <w:rPr>
          <w:rFonts w:hint="eastAsia" w:ascii="宋体" w:hAnsi="宋体" w:eastAsia="宋体" w:cs="宋体"/>
          <w:lang w:val="zh-TW"/>
        </w:rPr>
      </w:pPr>
      <w:r>
        <w:rPr>
          <w:rFonts w:hint="eastAsia" w:ascii="宋体" w:hAnsi="宋体" w:eastAsia="宋体" w:cs="宋体"/>
        </w:rPr>
        <w:t>三、本合同一式</w:t>
      </w:r>
      <w:r>
        <w:rPr>
          <w:rFonts w:hint="eastAsia" w:ascii="宋体" w:hAnsi="宋体" w:eastAsia="宋体" w:cs="宋体"/>
          <w:u w:val="single"/>
        </w:rPr>
        <w:t xml:space="preserve"> 肆 </w:t>
      </w:r>
      <w:r>
        <w:rPr>
          <w:rFonts w:hint="eastAsia" w:ascii="宋体" w:hAnsi="宋体" w:eastAsia="宋体" w:cs="宋体"/>
        </w:rPr>
        <w:t>份，甲乙双方各执</w:t>
      </w:r>
      <w:r>
        <w:rPr>
          <w:rFonts w:hint="eastAsia" w:ascii="宋体" w:hAnsi="宋体" w:eastAsia="宋体" w:cs="宋体"/>
          <w:u w:val="single"/>
        </w:rPr>
        <w:t xml:space="preserve"> 贰 </w:t>
      </w:r>
      <w:r>
        <w:rPr>
          <w:rFonts w:hint="eastAsia" w:ascii="宋体" w:hAnsi="宋体" w:eastAsia="宋体" w:cs="宋体"/>
        </w:rPr>
        <w:t>份，均具有同等法律效力。</w:t>
      </w:r>
    </w:p>
    <w:p w14:paraId="08415A7E">
      <w:pPr>
        <w:pStyle w:val="47"/>
        <w:spacing w:line="360" w:lineRule="auto"/>
        <w:ind w:firstLine="614"/>
        <w:rPr>
          <w:rFonts w:hint="eastAsia" w:ascii="宋体" w:hAnsi="宋体" w:eastAsia="宋体" w:cs="方正书宋_GBK"/>
          <w:lang w:val="zh-TW"/>
        </w:rPr>
      </w:pPr>
    </w:p>
    <w:p w14:paraId="4E39576F">
      <w:pPr>
        <w:pStyle w:val="47"/>
        <w:spacing w:line="360" w:lineRule="auto"/>
        <w:ind w:firstLine="614"/>
        <w:rPr>
          <w:rFonts w:hint="eastAsia" w:ascii="宋体" w:hAnsi="宋体" w:eastAsia="宋体" w:cs="方正书宋_GBK"/>
          <w:lang w:val="zh-TW"/>
        </w:rPr>
      </w:pPr>
      <w:r>
        <w:rPr>
          <w:rFonts w:hint="eastAsia" w:ascii="宋体" w:hAnsi="宋体" w:eastAsia="宋体" w:cs="方正书宋_GBK"/>
          <w:lang w:val="zh-TW"/>
        </w:rPr>
        <w:t>附件：履约评价表</w:t>
      </w:r>
    </w:p>
    <w:p w14:paraId="08DC17FE">
      <w:pPr>
        <w:pStyle w:val="47"/>
        <w:spacing w:line="360" w:lineRule="auto"/>
        <w:ind w:firstLine="614"/>
        <w:rPr>
          <w:rFonts w:hint="eastAsia" w:ascii="宋体" w:hAnsi="宋体" w:eastAsia="宋体" w:cs="方正书宋_GBK"/>
          <w:lang w:val="zh-TW"/>
        </w:rPr>
      </w:pPr>
    </w:p>
    <w:p w14:paraId="7E911681">
      <w:pPr>
        <w:pStyle w:val="47"/>
        <w:spacing w:line="360" w:lineRule="auto"/>
        <w:ind w:firstLine="614"/>
        <w:rPr>
          <w:rFonts w:hint="eastAsia" w:ascii="宋体" w:hAnsi="宋体" w:eastAsia="宋体" w:cs="方正书宋_GBK"/>
          <w:lang w:val="zh-TW"/>
        </w:rPr>
      </w:pPr>
    </w:p>
    <w:p w14:paraId="1F194BA6">
      <w:pPr>
        <w:pStyle w:val="47"/>
        <w:spacing w:line="360" w:lineRule="auto"/>
        <w:rPr>
          <w:rFonts w:hint="eastAsia" w:ascii="宋体" w:hAnsi="宋体" w:eastAsia="宋体" w:cs="方正书宋_GBK"/>
          <w:lang w:val="zh-TW"/>
        </w:rPr>
      </w:pPr>
      <w:r>
        <w:rPr>
          <w:rFonts w:ascii="宋体" w:hAnsi="宋体" w:eastAsia="宋体" w:cs="方正书宋_GBK"/>
          <w:lang w:val="zh-TW"/>
        </w:rPr>
        <w:t>（以下无正文）</w:t>
      </w:r>
    </w:p>
    <w:p w14:paraId="2877F1A7">
      <w:pPr>
        <w:pStyle w:val="47"/>
        <w:spacing w:line="360" w:lineRule="auto"/>
        <w:rPr>
          <w:rFonts w:hint="eastAsia" w:ascii="宋体" w:hAnsi="宋体" w:eastAsia="宋体" w:cs="方正书宋_GBK"/>
          <w:lang w:val="zh-TW"/>
        </w:rPr>
      </w:pPr>
    </w:p>
    <w:tbl>
      <w:tblPr>
        <w:tblStyle w:val="20"/>
        <w:tblpPr w:leftFromText="180" w:rightFromText="180" w:vertAnchor="text" w:tblpX="-612" w:tblpY="1"/>
        <w:tblOverlap w:val="never"/>
        <w:tblW w:w="95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2232"/>
        <w:gridCol w:w="720"/>
        <w:gridCol w:w="1080"/>
        <w:gridCol w:w="1188"/>
        <w:gridCol w:w="2052"/>
      </w:tblGrid>
      <w:tr w14:paraId="781C1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828" w:type="dxa"/>
            <w:vMerge w:val="restart"/>
            <w:textDirection w:val="tbRlV"/>
            <w:vAlign w:val="center"/>
          </w:tcPr>
          <w:p w14:paraId="1C7E5F0C">
            <w:pPr>
              <w:spacing w:line="360" w:lineRule="auto"/>
              <w:ind w:left="113" w:right="113"/>
              <w:jc w:val="center"/>
              <w:rPr>
                <w:rFonts w:hint="eastAsia" w:ascii="宋体" w:hAnsi="宋体" w:eastAsia="宋体"/>
                <w:szCs w:val="21"/>
              </w:rPr>
            </w:pPr>
            <w:r>
              <w:rPr>
                <w:rFonts w:hint="eastAsia" w:ascii="宋体" w:hAnsi="宋体" w:eastAsia="宋体"/>
                <w:szCs w:val="21"/>
              </w:rPr>
              <w:t>委</w:t>
            </w:r>
            <w:r>
              <w:rPr>
                <w:rFonts w:ascii="宋体" w:hAnsi="宋体" w:eastAsia="宋体"/>
                <w:szCs w:val="21"/>
              </w:rPr>
              <w:t xml:space="preserve"> </w:t>
            </w:r>
            <w:r>
              <w:rPr>
                <w:rFonts w:hint="eastAsia" w:ascii="宋体" w:hAnsi="宋体" w:eastAsia="宋体"/>
                <w:szCs w:val="21"/>
              </w:rPr>
              <w:t>托</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&lt; </w:t>
            </w:r>
            <w:r>
              <w:rPr>
                <w:rFonts w:hint="eastAsia" w:ascii="宋体" w:hAnsi="宋体" w:eastAsia="宋体"/>
                <w:szCs w:val="21"/>
              </w:rPr>
              <w:t>甲</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&gt;</w:t>
            </w:r>
          </w:p>
        </w:tc>
        <w:tc>
          <w:tcPr>
            <w:tcW w:w="1440" w:type="dxa"/>
            <w:vAlign w:val="center"/>
          </w:tcPr>
          <w:p w14:paraId="37111EDC">
            <w:pPr>
              <w:spacing w:line="360" w:lineRule="auto"/>
              <w:rPr>
                <w:rFonts w:hint="eastAsia" w:ascii="宋体" w:hAnsi="宋体" w:eastAsia="宋体"/>
                <w:szCs w:val="21"/>
              </w:rPr>
            </w:pPr>
            <w:r>
              <w:rPr>
                <w:rFonts w:hint="eastAsia" w:ascii="宋体" w:hAnsi="宋体" w:eastAsia="宋体"/>
                <w:szCs w:val="21"/>
              </w:rPr>
              <w:t>单位全称</w:t>
            </w:r>
          </w:p>
        </w:tc>
        <w:tc>
          <w:tcPr>
            <w:tcW w:w="5220" w:type="dxa"/>
            <w:gridSpan w:val="4"/>
            <w:vAlign w:val="center"/>
          </w:tcPr>
          <w:p w14:paraId="26D9AD0C">
            <w:pPr>
              <w:spacing w:line="360" w:lineRule="auto"/>
              <w:rPr>
                <w:rFonts w:hint="eastAsia" w:ascii="宋体" w:hAnsi="宋体" w:eastAsia="宋体"/>
                <w:szCs w:val="21"/>
              </w:rPr>
            </w:pPr>
            <w:r>
              <w:rPr>
                <w:rFonts w:hint="eastAsia" w:ascii="宋体" w:hAnsi="宋体" w:eastAsia="宋体"/>
                <w:szCs w:val="21"/>
              </w:rPr>
              <w:t>深圳市宝安区政务服务和数据管理局</w:t>
            </w:r>
          </w:p>
        </w:tc>
        <w:tc>
          <w:tcPr>
            <w:tcW w:w="2052" w:type="dxa"/>
            <w:vMerge w:val="restart"/>
            <w:vAlign w:val="center"/>
          </w:tcPr>
          <w:p w14:paraId="07D07802">
            <w:pPr>
              <w:spacing w:line="360" w:lineRule="auto"/>
              <w:jc w:val="center"/>
              <w:rPr>
                <w:rFonts w:hint="eastAsia" w:ascii="宋体" w:hAnsi="宋体" w:eastAsia="宋体"/>
                <w:szCs w:val="21"/>
              </w:rPr>
            </w:pPr>
          </w:p>
          <w:p w14:paraId="6398A59D">
            <w:pPr>
              <w:spacing w:line="360" w:lineRule="auto"/>
              <w:jc w:val="center"/>
              <w:rPr>
                <w:rFonts w:hint="eastAsia" w:ascii="宋体" w:hAnsi="宋体" w:eastAsia="宋体"/>
                <w:szCs w:val="21"/>
              </w:rPr>
            </w:pPr>
          </w:p>
          <w:p w14:paraId="72165D69">
            <w:pPr>
              <w:spacing w:line="360" w:lineRule="auto"/>
              <w:jc w:val="center"/>
              <w:rPr>
                <w:rFonts w:hint="eastAsia" w:ascii="宋体" w:hAnsi="宋体" w:eastAsia="宋体"/>
                <w:szCs w:val="21"/>
              </w:rPr>
            </w:pPr>
            <w:r>
              <w:rPr>
                <w:rFonts w:ascii="宋体" w:hAnsi="宋体" w:eastAsia="宋体"/>
                <w:szCs w:val="21"/>
              </w:rPr>
              <w:t>（</w:t>
            </w:r>
            <w:r>
              <w:rPr>
                <w:rFonts w:hint="eastAsia" w:ascii="宋体" w:hAnsi="宋体" w:eastAsia="宋体"/>
                <w:szCs w:val="21"/>
              </w:rPr>
              <w:t>公章）</w:t>
            </w:r>
          </w:p>
          <w:p w14:paraId="5F0A7C21">
            <w:pPr>
              <w:spacing w:line="360" w:lineRule="auto"/>
              <w:jc w:val="center"/>
              <w:rPr>
                <w:rFonts w:hint="eastAsia" w:ascii="宋体" w:hAnsi="宋体" w:eastAsia="宋体"/>
                <w:szCs w:val="21"/>
              </w:rPr>
            </w:pPr>
          </w:p>
          <w:p w14:paraId="3048E8EA">
            <w:pPr>
              <w:spacing w:line="360" w:lineRule="auto"/>
              <w:jc w:val="right"/>
              <w:rPr>
                <w:rFonts w:hint="eastAsia" w:ascii="宋体" w:hAnsi="宋体" w:eastAsia="宋体"/>
                <w:szCs w:val="21"/>
              </w:rPr>
            </w:pPr>
            <w:r>
              <w:rPr>
                <w:rFonts w:hint="eastAsia" w:ascii="宋体" w:hAnsi="宋体" w:eastAsia="宋体"/>
                <w:szCs w:val="21"/>
              </w:rPr>
              <w:t xml:space="preserve">  年   月   日</w:t>
            </w:r>
          </w:p>
        </w:tc>
      </w:tr>
      <w:tr w14:paraId="4537C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28" w:type="dxa"/>
            <w:vMerge w:val="continue"/>
            <w:textDirection w:val="tbRlV"/>
          </w:tcPr>
          <w:p w14:paraId="683FD565">
            <w:pPr>
              <w:spacing w:line="360" w:lineRule="auto"/>
              <w:ind w:left="113" w:right="113"/>
              <w:rPr>
                <w:rFonts w:hint="eastAsia" w:ascii="宋体" w:hAnsi="宋体" w:eastAsia="宋体"/>
                <w:szCs w:val="21"/>
              </w:rPr>
            </w:pPr>
          </w:p>
        </w:tc>
        <w:tc>
          <w:tcPr>
            <w:tcW w:w="1440" w:type="dxa"/>
            <w:vAlign w:val="center"/>
          </w:tcPr>
          <w:p w14:paraId="73EA810B">
            <w:pPr>
              <w:spacing w:line="360" w:lineRule="auto"/>
              <w:rPr>
                <w:rFonts w:hint="eastAsia" w:ascii="宋体" w:hAnsi="宋体" w:eastAsia="宋体"/>
                <w:szCs w:val="21"/>
              </w:rPr>
            </w:pPr>
            <w:r>
              <w:rPr>
                <w:rFonts w:hint="eastAsia" w:ascii="宋体" w:hAnsi="宋体" w:eastAsia="宋体"/>
                <w:szCs w:val="21"/>
              </w:rPr>
              <w:t>法定代表人</w:t>
            </w:r>
          </w:p>
        </w:tc>
        <w:tc>
          <w:tcPr>
            <w:tcW w:w="5220" w:type="dxa"/>
            <w:gridSpan w:val="4"/>
            <w:vAlign w:val="center"/>
          </w:tcPr>
          <w:p w14:paraId="06657EC8">
            <w:pPr>
              <w:spacing w:line="360" w:lineRule="auto"/>
              <w:rPr>
                <w:rFonts w:hint="eastAsia" w:ascii="宋体" w:hAnsi="宋体" w:eastAsia="宋体"/>
                <w:szCs w:val="21"/>
              </w:rPr>
            </w:pPr>
            <w:r>
              <w:rPr>
                <w:rFonts w:hint="eastAsia" w:ascii="宋体" w:hAnsi="宋体" w:eastAsia="宋体"/>
                <w:szCs w:val="21"/>
              </w:rPr>
              <w:t xml:space="preserve">          （签章）或委托代理人         （签章）</w:t>
            </w:r>
          </w:p>
        </w:tc>
        <w:tc>
          <w:tcPr>
            <w:tcW w:w="2052" w:type="dxa"/>
            <w:vMerge w:val="continue"/>
          </w:tcPr>
          <w:p w14:paraId="7EBD74D3">
            <w:pPr>
              <w:spacing w:line="360" w:lineRule="auto"/>
              <w:rPr>
                <w:rFonts w:hint="eastAsia" w:ascii="宋体" w:hAnsi="宋体" w:eastAsia="宋体"/>
                <w:szCs w:val="21"/>
              </w:rPr>
            </w:pPr>
          </w:p>
        </w:tc>
      </w:tr>
      <w:tr w14:paraId="2DD45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828" w:type="dxa"/>
            <w:vMerge w:val="continue"/>
            <w:textDirection w:val="tbRlV"/>
          </w:tcPr>
          <w:p w14:paraId="091B27C9">
            <w:pPr>
              <w:spacing w:line="360" w:lineRule="auto"/>
              <w:ind w:left="113" w:right="113"/>
              <w:rPr>
                <w:rFonts w:hint="eastAsia" w:ascii="宋体" w:hAnsi="宋体" w:eastAsia="宋体"/>
                <w:szCs w:val="21"/>
              </w:rPr>
            </w:pPr>
          </w:p>
        </w:tc>
        <w:tc>
          <w:tcPr>
            <w:tcW w:w="1440" w:type="dxa"/>
            <w:vAlign w:val="center"/>
          </w:tcPr>
          <w:p w14:paraId="71D20D4D">
            <w:pPr>
              <w:spacing w:line="360" w:lineRule="auto"/>
              <w:rPr>
                <w:rFonts w:hint="eastAsia" w:ascii="宋体" w:hAnsi="宋体" w:eastAsia="宋体"/>
                <w:szCs w:val="21"/>
              </w:rPr>
            </w:pPr>
            <w:r>
              <w:rPr>
                <w:rFonts w:hint="eastAsia" w:ascii="宋体" w:hAnsi="宋体" w:eastAsia="宋体"/>
                <w:szCs w:val="21"/>
              </w:rPr>
              <w:t>地址</w:t>
            </w:r>
          </w:p>
        </w:tc>
        <w:tc>
          <w:tcPr>
            <w:tcW w:w="2952" w:type="dxa"/>
            <w:gridSpan w:val="2"/>
            <w:vAlign w:val="center"/>
          </w:tcPr>
          <w:p w14:paraId="22554786">
            <w:pPr>
              <w:spacing w:line="360" w:lineRule="auto"/>
              <w:rPr>
                <w:rFonts w:hint="eastAsia" w:ascii="宋体" w:hAnsi="宋体" w:eastAsia="宋体"/>
                <w:szCs w:val="21"/>
              </w:rPr>
            </w:pPr>
            <w:r>
              <w:rPr>
                <w:rFonts w:hint="eastAsia" w:ascii="宋体" w:hAnsi="宋体" w:eastAsia="宋体"/>
                <w:szCs w:val="21"/>
              </w:rPr>
              <w:t>深圳市宝安区新安街道宝安区政务服务中心</w:t>
            </w:r>
            <w:r>
              <w:rPr>
                <w:rFonts w:ascii="宋体" w:hAnsi="宋体" w:eastAsia="宋体"/>
                <w:szCs w:val="21"/>
              </w:rPr>
              <w:t>(</w:t>
            </w:r>
            <w:r>
              <w:rPr>
                <w:rFonts w:hint="eastAsia" w:ascii="宋体" w:hAnsi="宋体" w:eastAsia="宋体"/>
                <w:szCs w:val="21"/>
              </w:rPr>
              <w:t>宝安大道与罗田路交汇处体育中心综合训练馆一楼</w:t>
            </w:r>
            <w:r>
              <w:rPr>
                <w:rFonts w:ascii="宋体" w:hAnsi="宋体" w:eastAsia="宋体"/>
                <w:szCs w:val="21"/>
              </w:rPr>
              <w:t>)</w:t>
            </w:r>
          </w:p>
        </w:tc>
        <w:tc>
          <w:tcPr>
            <w:tcW w:w="1080" w:type="dxa"/>
            <w:vAlign w:val="center"/>
          </w:tcPr>
          <w:p w14:paraId="3CA59F98">
            <w:pPr>
              <w:spacing w:line="360" w:lineRule="auto"/>
              <w:rPr>
                <w:rFonts w:hint="eastAsia" w:ascii="宋体" w:hAnsi="宋体" w:eastAsia="宋体"/>
                <w:szCs w:val="21"/>
              </w:rPr>
            </w:pPr>
            <w:r>
              <w:rPr>
                <w:rFonts w:hint="eastAsia" w:ascii="宋体" w:hAnsi="宋体" w:eastAsia="宋体"/>
                <w:szCs w:val="21"/>
              </w:rPr>
              <w:t>邮政编码</w:t>
            </w:r>
          </w:p>
        </w:tc>
        <w:tc>
          <w:tcPr>
            <w:tcW w:w="1188" w:type="dxa"/>
            <w:vAlign w:val="center"/>
          </w:tcPr>
          <w:p w14:paraId="38E861BC">
            <w:pPr>
              <w:spacing w:line="360" w:lineRule="auto"/>
              <w:rPr>
                <w:rFonts w:hint="eastAsia" w:ascii="宋体" w:hAnsi="宋体" w:eastAsia="宋体"/>
                <w:szCs w:val="21"/>
              </w:rPr>
            </w:pPr>
            <w:r>
              <w:rPr>
                <w:rFonts w:hint="eastAsia" w:ascii="宋体" w:hAnsi="宋体" w:eastAsia="宋体"/>
                <w:szCs w:val="21"/>
              </w:rPr>
              <w:t>518101</w:t>
            </w:r>
          </w:p>
        </w:tc>
        <w:tc>
          <w:tcPr>
            <w:tcW w:w="2052" w:type="dxa"/>
            <w:vMerge w:val="continue"/>
          </w:tcPr>
          <w:p w14:paraId="45FA4921">
            <w:pPr>
              <w:spacing w:line="360" w:lineRule="auto"/>
              <w:rPr>
                <w:rFonts w:hint="eastAsia" w:ascii="宋体" w:hAnsi="宋体" w:eastAsia="宋体"/>
                <w:szCs w:val="21"/>
              </w:rPr>
            </w:pPr>
          </w:p>
        </w:tc>
      </w:tr>
      <w:tr w14:paraId="4A475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4702319B">
            <w:pPr>
              <w:spacing w:line="360" w:lineRule="auto"/>
              <w:ind w:left="113" w:right="113"/>
              <w:rPr>
                <w:rFonts w:hint="eastAsia" w:ascii="宋体" w:hAnsi="宋体" w:eastAsia="宋体"/>
                <w:szCs w:val="21"/>
              </w:rPr>
            </w:pPr>
          </w:p>
        </w:tc>
        <w:tc>
          <w:tcPr>
            <w:tcW w:w="1440" w:type="dxa"/>
            <w:vAlign w:val="center"/>
          </w:tcPr>
          <w:p w14:paraId="3A35F381">
            <w:pPr>
              <w:spacing w:line="360" w:lineRule="auto"/>
              <w:rPr>
                <w:rFonts w:hint="eastAsia" w:ascii="宋体" w:hAnsi="宋体" w:eastAsia="宋体"/>
                <w:szCs w:val="21"/>
              </w:rPr>
            </w:pPr>
            <w:r>
              <w:rPr>
                <w:rFonts w:hint="eastAsia" w:ascii="宋体" w:hAnsi="宋体" w:eastAsia="宋体"/>
                <w:szCs w:val="21"/>
              </w:rPr>
              <w:t>电话</w:t>
            </w:r>
          </w:p>
        </w:tc>
        <w:tc>
          <w:tcPr>
            <w:tcW w:w="2232" w:type="dxa"/>
            <w:vAlign w:val="center"/>
          </w:tcPr>
          <w:p w14:paraId="42CB80CB">
            <w:pPr>
              <w:spacing w:line="360" w:lineRule="auto"/>
              <w:rPr>
                <w:rFonts w:hint="eastAsia" w:ascii="宋体" w:hAnsi="宋体" w:eastAsia="宋体"/>
                <w:szCs w:val="21"/>
              </w:rPr>
            </w:pPr>
            <w:r>
              <w:rPr>
                <w:rFonts w:hint="eastAsia" w:ascii="宋体" w:hAnsi="宋体" w:eastAsia="宋体"/>
                <w:szCs w:val="21"/>
              </w:rPr>
              <w:t>0755-27660094</w:t>
            </w:r>
          </w:p>
        </w:tc>
        <w:tc>
          <w:tcPr>
            <w:tcW w:w="720" w:type="dxa"/>
            <w:vAlign w:val="center"/>
          </w:tcPr>
          <w:p w14:paraId="1418B8ED">
            <w:pPr>
              <w:spacing w:line="360" w:lineRule="auto"/>
              <w:rPr>
                <w:rFonts w:hint="eastAsia" w:ascii="宋体" w:hAnsi="宋体" w:eastAsia="宋体"/>
                <w:szCs w:val="21"/>
              </w:rPr>
            </w:pPr>
            <w:r>
              <w:rPr>
                <w:rFonts w:hint="eastAsia" w:ascii="宋体" w:hAnsi="宋体" w:eastAsia="宋体"/>
                <w:szCs w:val="21"/>
              </w:rPr>
              <w:t>传真</w:t>
            </w:r>
          </w:p>
        </w:tc>
        <w:tc>
          <w:tcPr>
            <w:tcW w:w="2268" w:type="dxa"/>
            <w:gridSpan w:val="2"/>
            <w:vAlign w:val="center"/>
          </w:tcPr>
          <w:p w14:paraId="137B1306">
            <w:pPr>
              <w:spacing w:line="360" w:lineRule="auto"/>
              <w:rPr>
                <w:rFonts w:hint="eastAsia" w:ascii="宋体" w:hAnsi="宋体" w:eastAsia="宋体"/>
                <w:szCs w:val="21"/>
              </w:rPr>
            </w:pPr>
            <w:r>
              <w:rPr>
                <w:rFonts w:hint="eastAsia" w:ascii="宋体" w:hAnsi="宋体" w:eastAsia="宋体"/>
                <w:szCs w:val="21"/>
              </w:rPr>
              <w:t>0755-27660095</w:t>
            </w:r>
          </w:p>
        </w:tc>
        <w:tc>
          <w:tcPr>
            <w:tcW w:w="2052" w:type="dxa"/>
            <w:vMerge w:val="continue"/>
          </w:tcPr>
          <w:p w14:paraId="7395861F">
            <w:pPr>
              <w:spacing w:line="360" w:lineRule="auto"/>
              <w:rPr>
                <w:rFonts w:hint="eastAsia" w:ascii="宋体" w:hAnsi="宋体" w:eastAsia="宋体"/>
                <w:szCs w:val="21"/>
              </w:rPr>
            </w:pPr>
          </w:p>
        </w:tc>
      </w:tr>
      <w:tr w14:paraId="7F137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4" w:hRule="atLeast"/>
        </w:trPr>
        <w:tc>
          <w:tcPr>
            <w:tcW w:w="828" w:type="dxa"/>
            <w:vMerge w:val="restart"/>
            <w:textDirection w:val="tbRlV"/>
            <w:vAlign w:val="center"/>
          </w:tcPr>
          <w:p w14:paraId="2D9ECAE0">
            <w:pPr>
              <w:spacing w:line="360" w:lineRule="auto"/>
              <w:ind w:left="113" w:right="113"/>
              <w:jc w:val="center"/>
              <w:rPr>
                <w:rFonts w:hint="eastAsia" w:ascii="宋体" w:hAnsi="宋体" w:eastAsia="宋体"/>
                <w:szCs w:val="21"/>
              </w:rPr>
            </w:pPr>
            <w:r>
              <w:rPr>
                <w:rFonts w:hint="eastAsia" w:ascii="宋体" w:hAnsi="宋体" w:eastAsia="宋体"/>
                <w:szCs w:val="21"/>
              </w:rPr>
              <w:t>受</w:t>
            </w:r>
            <w:r>
              <w:rPr>
                <w:rFonts w:ascii="宋体" w:hAnsi="宋体" w:eastAsia="宋体"/>
                <w:szCs w:val="21"/>
              </w:rPr>
              <w:t xml:space="preserve"> </w:t>
            </w:r>
            <w:r>
              <w:rPr>
                <w:rFonts w:hint="eastAsia" w:ascii="宋体" w:hAnsi="宋体" w:eastAsia="宋体"/>
                <w:szCs w:val="21"/>
              </w:rPr>
              <w:t>托</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&lt; </w:t>
            </w:r>
            <w:r>
              <w:rPr>
                <w:rFonts w:hint="eastAsia" w:ascii="宋体" w:hAnsi="宋体" w:eastAsia="宋体"/>
                <w:szCs w:val="21"/>
              </w:rPr>
              <w:t>乙</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&gt;</w:t>
            </w:r>
          </w:p>
        </w:tc>
        <w:tc>
          <w:tcPr>
            <w:tcW w:w="1440" w:type="dxa"/>
            <w:vAlign w:val="center"/>
          </w:tcPr>
          <w:p w14:paraId="3FD9BD8E">
            <w:pPr>
              <w:spacing w:line="360" w:lineRule="auto"/>
              <w:rPr>
                <w:rFonts w:hint="eastAsia" w:ascii="宋体" w:hAnsi="宋体" w:eastAsia="宋体"/>
                <w:szCs w:val="21"/>
              </w:rPr>
            </w:pPr>
            <w:r>
              <w:rPr>
                <w:rFonts w:hint="eastAsia" w:ascii="宋体" w:hAnsi="宋体" w:eastAsia="宋体"/>
                <w:szCs w:val="21"/>
              </w:rPr>
              <w:t>单位全称</w:t>
            </w:r>
          </w:p>
        </w:tc>
        <w:tc>
          <w:tcPr>
            <w:tcW w:w="5220" w:type="dxa"/>
            <w:gridSpan w:val="4"/>
            <w:vAlign w:val="center"/>
          </w:tcPr>
          <w:p w14:paraId="1F49C3AF">
            <w:pPr>
              <w:spacing w:line="360" w:lineRule="auto"/>
              <w:rPr>
                <w:rFonts w:hint="eastAsia" w:ascii="宋体" w:hAnsi="宋体" w:eastAsia="宋体"/>
                <w:szCs w:val="21"/>
              </w:rPr>
            </w:pPr>
          </w:p>
        </w:tc>
        <w:tc>
          <w:tcPr>
            <w:tcW w:w="2052" w:type="dxa"/>
            <w:vMerge w:val="restart"/>
            <w:vAlign w:val="center"/>
          </w:tcPr>
          <w:p w14:paraId="6BE4D4E8">
            <w:pPr>
              <w:spacing w:line="360" w:lineRule="auto"/>
              <w:jc w:val="center"/>
              <w:rPr>
                <w:rFonts w:hint="eastAsia" w:ascii="宋体" w:hAnsi="宋体" w:eastAsia="宋体"/>
                <w:szCs w:val="21"/>
              </w:rPr>
            </w:pPr>
          </w:p>
          <w:p w14:paraId="44C8BB4C">
            <w:pPr>
              <w:spacing w:line="360" w:lineRule="auto"/>
              <w:jc w:val="center"/>
              <w:rPr>
                <w:rFonts w:hint="eastAsia" w:ascii="宋体" w:hAnsi="宋体" w:eastAsia="宋体"/>
                <w:szCs w:val="21"/>
              </w:rPr>
            </w:pPr>
          </w:p>
          <w:p w14:paraId="63C6258E">
            <w:pPr>
              <w:spacing w:line="360" w:lineRule="auto"/>
              <w:jc w:val="center"/>
              <w:rPr>
                <w:rFonts w:hint="eastAsia" w:ascii="宋体" w:hAnsi="宋体" w:eastAsia="宋体"/>
                <w:szCs w:val="21"/>
              </w:rPr>
            </w:pPr>
            <w:r>
              <w:rPr>
                <w:rFonts w:ascii="宋体" w:hAnsi="宋体" w:eastAsia="宋体"/>
                <w:szCs w:val="21"/>
              </w:rPr>
              <w:t>（</w:t>
            </w:r>
            <w:r>
              <w:rPr>
                <w:rFonts w:hint="eastAsia" w:ascii="宋体" w:hAnsi="宋体" w:eastAsia="宋体"/>
                <w:szCs w:val="21"/>
              </w:rPr>
              <w:t>公章）</w:t>
            </w:r>
          </w:p>
          <w:p w14:paraId="439B9559">
            <w:pPr>
              <w:spacing w:line="360" w:lineRule="auto"/>
              <w:jc w:val="center"/>
              <w:rPr>
                <w:rFonts w:hint="eastAsia" w:ascii="宋体" w:hAnsi="宋体" w:eastAsia="宋体"/>
                <w:szCs w:val="21"/>
              </w:rPr>
            </w:pPr>
          </w:p>
          <w:p w14:paraId="42BD4C3A">
            <w:pPr>
              <w:spacing w:line="360" w:lineRule="auto"/>
              <w:jc w:val="center"/>
              <w:rPr>
                <w:rFonts w:hint="eastAsia" w:ascii="宋体" w:hAnsi="宋体" w:eastAsia="宋体"/>
                <w:szCs w:val="21"/>
              </w:rPr>
            </w:pPr>
          </w:p>
          <w:p w14:paraId="73221F30">
            <w:pPr>
              <w:spacing w:line="360" w:lineRule="auto"/>
              <w:rPr>
                <w:rFonts w:hint="eastAsia" w:ascii="宋体" w:hAnsi="宋体" w:eastAsia="宋体"/>
                <w:szCs w:val="21"/>
              </w:rPr>
            </w:pPr>
            <w:r>
              <w:rPr>
                <w:rFonts w:hint="eastAsia" w:ascii="宋体" w:hAnsi="宋体" w:eastAsia="宋体"/>
                <w:szCs w:val="21"/>
              </w:rPr>
              <w:t xml:space="preserve">      年  月   日</w:t>
            </w:r>
          </w:p>
        </w:tc>
      </w:tr>
      <w:tr w14:paraId="116CB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828" w:type="dxa"/>
            <w:vMerge w:val="continue"/>
            <w:textDirection w:val="tbRlV"/>
          </w:tcPr>
          <w:p w14:paraId="28E18427">
            <w:pPr>
              <w:spacing w:line="360" w:lineRule="auto"/>
              <w:ind w:left="113" w:right="113"/>
              <w:rPr>
                <w:rFonts w:hint="eastAsia" w:ascii="宋体" w:hAnsi="宋体" w:eastAsia="宋体"/>
                <w:szCs w:val="21"/>
              </w:rPr>
            </w:pPr>
          </w:p>
        </w:tc>
        <w:tc>
          <w:tcPr>
            <w:tcW w:w="1440" w:type="dxa"/>
            <w:vAlign w:val="center"/>
          </w:tcPr>
          <w:p w14:paraId="6E97A136">
            <w:pPr>
              <w:spacing w:line="360" w:lineRule="auto"/>
              <w:rPr>
                <w:rFonts w:hint="eastAsia" w:ascii="宋体" w:hAnsi="宋体" w:eastAsia="宋体"/>
                <w:szCs w:val="21"/>
              </w:rPr>
            </w:pPr>
            <w:r>
              <w:rPr>
                <w:rFonts w:hint="eastAsia" w:ascii="宋体" w:hAnsi="宋体" w:eastAsia="宋体"/>
                <w:szCs w:val="21"/>
              </w:rPr>
              <w:t>法定代表人</w:t>
            </w:r>
          </w:p>
        </w:tc>
        <w:tc>
          <w:tcPr>
            <w:tcW w:w="5220" w:type="dxa"/>
            <w:gridSpan w:val="4"/>
            <w:vAlign w:val="center"/>
          </w:tcPr>
          <w:p w14:paraId="4A1074AD">
            <w:pPr>
              <w:spacing w:line="360" w:lineRule="auto"/>
              <w:rPr>
                <w:rFonts w:hint="eastAsia" w:ascii="宋体" w:hAnsi="宋体" w:eastAsia="宋体"/>
                <w:szCs w:val="21"/>
              </w:rPr>
            </w:pPr>
            <w:r>
              <w:rPr>
                <w:rFonts w:hint="eastAsia" w:ascii="宋体" w:hAnsi="宋体" w:eastAsia="宋体"/>
                <w:szCs w:val="21"/>
              </w:rPr>
              <w:t xml:space="preserve">          （签章）或委托代理人         （签章）</w:t>
            </w:r>
          </w:p>
        </w:tc>
        <w:tc>
          <w:tcPr>
            <w:tcW w:w="2052" w:type="dxa"/>
            <w:vMerge w:val="continue"/>
          </w:tcPr>
          <w:p w14:paraId="7458E597">
            <w:pPr>
              <w:spacing w:line="360" w:lineRule="auto"/>
              <w:rPr>
                <w:rFonts w:hint="eastAsia" w:ascii="宋体" w:hAnsi="宋体" w:eastAsia="宋体"/>
                <w:szCs w:val="21"/>
              </w:rPr>
            </w:pPr>
          </w:p>
        </w:tc>
      </w:tr>
      <w:tr w14:paraId="04A75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1384A0A6">
            <w:pPr>
              <w:spacing w:line="360" w:lineRule="auto"/>
              <w:ind w:left="113" w:right="113"/>
              <w:rPr>
                <w:rFonts w:hint="eastAsia" w:ascii="宋体" w:hAnsi="宋体" w:eastAsia="宋体"/>
                <w:szCs w:val="21"/>
              </w:rPr>
            </w:pPr>
          </w:p>
        </w:tc>
        <w:tc>
          <w:tcPr>
            <w:tcW w:w="1440" w:type="dxa"/>
            <w:vAlign w:val="center"/>
          </w:tcPr>
          <w:p w14:paraId="6213C2FD">
            <w:pPr>
              <w:spacing w:line="360" w:lineRule="auto"/>
              <w:rPr>
                <w:rFonts w:hint="eastAsia" w:ascii="宋体" w:hAnsi="宋体" w:eastAsia="宋体"/>
                <w:szCs w:val="21"/>
              </w:rPr>
            </w:pPr>
            <w:r>
              <w:rPr>
                <w:rFonts w:hint="eastAsia" w:ascii="宋体" w:hAnsi="宋体" w:eastAsia="宋体"/>
                <w:szCs w:val="21"/>
              </w:rPr>
              <w:t>地址</w:t>
            </w:r>
          </w:p>
        </w:tc>
        <w:tc>
          <w:tcPr>
            <w:tcW w:w="2952" w:type="dxa"/>
            <w:gridSpan w:val="2"/>
            <w:vAlign w:val="center"/>
          </w:tcPr>
          <w:p w14:paraId="2B2C5714">
            <w:pPr>
              <w:spacing w:line="360" w:lineRule="auto"/>
              <w:rPr>
                <w:rFonts w:hint="eastAsia" w:ascii="宋体" w:hAnsi="宋体" w:eastAsia="宋体"/>
                <w:szCs w:val="21"/>
              </w:rPr>
            </w:pPr>
          </w:p>
        </w:tc>
        <w:tc>
          <w:tcPr>
            <w:tcW w:w="1080" w:type="dxa"/>
            <w:vAlign w:val="center"/>
          </w:tcPr>
          <w:p w14:paraId="5F1554B5">
            <w:pPr>
              <w:spacing w:line="360" w:lineRule="auto"/>
              <w:rPr>
                <w:rFonts w:hint="eastAsia" w:ascii="宋体" w:hAnsi="宋体" w:eastAsia="宋体"/>
                <w:szCs w:val="21"/>
              </w:rPr>
            </w:pPr>
            <w:r>
              <w:rPr>
                <w:rFonts w:hint="eastAsia" w:ascii="宋体" w:hAnsi="宋体" w:eastAsia="宋体"/>
                <w:szCs w:val="21"/>
              </w:rPr>
              <w:t>邮政编码</w:t>
            </w:r>
          </w:p>
        </w:tc>
        <w:tc>
          <w:tcPr>
            <w:tcW w:w="1188" w:type="dxa"/>
            <w:vAlign w:val="center"/>
          </w:tcPr>
          <w:p w14:paraId="505F97AB">
            <w:pPr>
              <w:spacing w:line="360" w:lineRule="auto"/>
              <w:rPr>
                <w:rFonts w:hint="eastAsia" w:ascii="宋体" w:hAnsi="宋体" w:eastAsia="宋体"/>
                <w:szCs w:val="21"/>
              </w:rPr>
            </w:pPr>
          </w:p>
        </w:tc>
        <w:tc>
          <w:tcPr>
            <w:tcW w:w="2052" w:type="dxa"/>
            <w:vMerge w:val="continue"/>
          </w:tcPr>
          <w:p w14:paraId="7E4A54E2">
            <w:pPr>
              <w:spacing w:line="360" w:lineRule="auto"/>
              <w:rPr>
                <w:rFonts w:hint="eastAsia" w:ascii="宋体" w:hAnsi="宋体" w:eastAsia="宋体"/>
                <w:szCs w:val="21"/>
              </w:rPr>
            </w:pPr>
          </w:p>
        </w:tc>
      </w:tr>
      <w:tr w14:paraId="4C03E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222E7635">
            <w:pPr>
              <w:spacing w:line="360" w:lineRule="auto"/>
              <w:ind w:left="113" w:right="113"/>
              <w:rPr>
                <w:rFonts w:hint="eastAsia" w:ascii="宋体" w:hAnsi="宋体" w:eastAsia="宋体"/>
                <w:szCs w:val="21"/>
              </w:rPr>
            </w:pPr>
          </w:p>
        </w:tc>
        <w:tc>
          <w:tcPr>
            <w:tcW w:w="1440" w:type="dxa"/>
            <w:vAlign w:val="center"/>
          </w:tcPr>
          <w:p w14:paraId="6B79A412">
            <w:pPr>
              <w:spacing w:line="360" w:lineRule="auto"/>
              <w:rPr>
                <w:rFonts w:hint="eastAsia" w:ascii="宋体" w:hAnsi="宋体" w:eastAsia="宋体"/>
                <w:szCs w:val="21"/>
              </w:rPr>
            </w:pPr>
            <w:r>
              <w:rPr>
                <w:rFonts w:hint="eastAsia" w:ascii="宋体" w:hAnsi="宋体" w:eastAsia="宋体"/>
                <w:szCs w:val="21"/>
              </w:rPr>
              <w:t>电话</w:t>
            </w:r>
          </w:p>
        </w:tc>
        <w:tc>
          <w:tcPr>
            <w:tcW w:w="2232" w:type="dxa"/>
            <w:vAlign w:val="center"/>
          </w:tcPr>
          <w:p w14:paraId="3498380E">
            <w:pPr>
              <w:spacing w:line="360" w:lineRule="auto"/>
              <w:rPr>
                <w:rFonts w:hint="eastAsia" w:ascii="宋体" w:hAnsi="宋体" w:eastAsia="宋体"/>
                <w:szCs w:val="21"/>
              </w:rPr>
            </w:pPr>
          </w:p>
        </w:tc>
        <w:tc>
          <w:tcPr>
            <w:tcW w:w="720" w:type="dxa"/>
            <w:vAlign w:val="center"/>
          </w:tcPr>
          <w:p w14:paraId="4EAB521E">
            <w:pPr>
              <w:spacing w:line="360" w:lineRule="auto"/>
              <w:rPr>
                <w:rFonts w:hint="eastAsia" w:ascii="宋体" w:hAnsi="宋体" w:eastAsia="宋体"/>
                <w:szCs w:val="21"/>
              </w:rPr>
            </w:pPr>
            <w:r>
              <w:rPr>
                <w:rFonts w:hint="eastAsia" w:ascii="宋体" w:hAnsi="宋体" w:eastAsia="宋体"/>
                <w:szCs w:val="21"/>
              </w:rPr>
              <w:t>传真</w:t>
            </w:r>
          </w:p>
        </w:tc>
        <w:tc>
          <w:tcPr>
            <w:tcW w:w="2268" w:type="dxa"/>
            <w:gridSpan w:val="2"/>
            <w:vAlign w:val="center"/>
          </w:tcPr>
          <w:p w14:paraId="1D7A2B5B">
            <w:pPr>
              <w:spacing w:line="360" w:lineRule="auto"/>
              <w:rPr>
                <w:rFonts w:hint="eastAsia" w:ascii="宋体" w:hAnsi="宋体" w:eastAsia="宋体"/>
                <w:szCs w:val="21"/>
              </w:rPr>
            </w:pPr>
          </w:p>
        </w:tc>
        <w:tc>
          <w:tcPr>
            <w:tcW w:w="2052" w:type="dxa"/>
            <w:vMerge w:val="continue"/>
          </w:tcPr>
          <w:p w14:paraId="72DE0F75">
            <w:pPr>
              <w:spacing w:line="360" w:lineRule="auto"/>
              <w:rPr>
                <w:rFonts w:hint="eastAsia" w:ascii="宋体" w:hAnsi="宋体" w:eastAsia="宋体"/>
                <w:szCs w:val="21"/>
              </w:rPr>
            </w:pPr>
          </w:p>
        </w:tc>
      </w:tr>
      <w:tr w14:paraId="6D9A5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4DC2989C">
            <w:pPr>
              <w:spacing w:line="360" w:lineRule="auto"/>
              <w:ind w:left="113" w:right="113"/>
              <w:rPr>
                <w:rFonts w:hint="eastAsia" w:ascii="宋体" w:hAnsi="宋体" w:eastAsia="宋体"/>
                <w:szCs w:val="21"/>
              </w:rPr>
            </w:pPr>
          </w:p>
        </w:tc>
        <w:tc>
          <w:tcPr>
            <w:tcW w:w="1440" w:type="dxa"/>
            <w:vAlign w:val="center"/>
          </w:tcPr>
          <w:p w14:paraId="3D65756F">
            <w:pPr>
              <w:spacing w:line="360" w:lineRule="auto"/>
              <w:rPr>
                <w:rFonts w:hint="eastAsia" w:ascii="宋体" w:hAnsi="宋体" w:eastAsia="宋体"/>
                <w:szCs w:val="21"/>
              </w:rPr>
            </w:pPr>
            <w:r>
              <w:rPr>
                <w:rFonts w:hint="eastAsia" w:ascii="宋体" w:hAnsi="宋体" w:eastAsia="宋体"/>
                <w:szCs w:val="21"/>
              </w:rPr>
              <w:t>乙方</w:t>
            </w:r>
          </w:p>
          <w:p w14:paraId="7856F837">
            <w:pPr>
              <w:spacing w:line="360" w:lineRule="auto"/>
              <w:rPr>
                <w:rFonts w:hint="eastAsia" w:ascii="宋体" w:hAnsi="宋体" w:eastAsia="宋体"/>
                <w:szCs w:val="21"/>
              </w:rPr>
            </w:pPr>
            <w:r>
              <w:rPr>
                <w:rFonts w:hint="eastAsia" w:ascii="宋体" w:hAnsi="宋体" w:eastAsia="宋体"/>
                <w:szCs w:val="21"/>
              </w:rPr>
              <w:t>指定账户</w:t>
            </w:r>
          </w:p>
        </w:tc>
        <w:tc>
          <w:tcPr>
            <w:tcW w:w="5220" w:type="dxa"/>
            <w:gridSpan w:val="4"/>
            <w:vAlign w:val="center"/>
          </w:tcPr>
          <w:p w14:paraId="3B7D4E77">
            <w:pPr>
              <w:spacing w:line="360" w:lineRule="auto"/>
              <w:rPr>
                <w:rFonts w:hint="eastAsia" w:ascii="宋体" w:hAnsi="宋体" w:eastAsia="宋体"/>
                <w:szCs w:val="21"/>
              </w:rPr>
            </w:pPr>
          </w:p>
        </w:tc>
        <w:tc>
          <w:tcPr>
            <w:tcW w:w="2052" w:type="dxa"/>
            <w:vMerge w:val="continue"/>
          </w:tcPr>
          <w:p w14:paraId="51380811">
            <w:pPr>
              <w:spacing w:line="360" w:lineRule="auto"/>
              <w:rPr>
                <w:rFonts w:hint="eastAsia" w:ascii="宋体" w:hAnsi="宋体" w:eastAsia="宋体"/>
                <w:szCs w:val="21"/>
              </w:rPr>
            </w:pPr>
          </w:p>
        </w:tc>
      </w:tr>
    </w:tbl>
    <w:p w14:paraId="53FD5DA2">
      <w:pPr>
        <w:spacing w:line="360" w:lineRule="auto"/>
        <w:rPr>
          <w:rFonts w:hint="eastAsia" w:ascii="宋体" w:hAnsi="宋体" w:eastAsia="宋体"/>
          <w:szCs w:val="21"/>
        </w:rPr>
      </w:pPr>
    </w:p>
    <w:p w14:paraId="39FDED23">
      <w:pPr>
        <w:pStyle w:val="47"/>
        <w:spacing w:line="360" w:lineRule="auto"/>
        <w:ind w:firstLine="614"/>
        <w:rPr>
          <w:rFonts w:hint="eastAsia" w:ascii="宋体" w:hAnsi="宋体" w:eastAsia="宋体" w:cs="方正书宋_GBK"/>
        </w:rPr>
        <w:sectPr>
          <w:pgSz w:w="11906" w:h="16838"/>
          <w:pgMar w:top="1440" w:right="1800" w:bottom="1440" w:left="1800" w:header="851" w:footer="992" w:gutter="0"/>
          <w:cols w:space="720" w:num="1"/>
          <w:docGrid w:type="lines" w:linePitch="312" w:charSpace="0"/>
        </w:sectPr>
      </w:pPr>
    </w:p>
    <w:p w14:paraId="5D7F3706">
      <w:pPr>
        <w:spacing w:line="360" w:lineRule="auto"/>
        <w:rPr>
          <w:rFonts w:hint="eastAsia" w:ascii="宋体" w:hAnsi="宋体" w:eastAsia="宋体" w:cs="黑体"/>
          <w:szCs w:val="21"/>
        </w:rPr>
      </w:pPr>
      <w:r>
        <w:rPr>
          <w:rFonts w:hint="eastAsia" w:ascii="宋体" w:hAnsi="宋体" w:eastAsia="宋体" w:cs="黑体"/>
          <w:szCs w:val="21"/>
        </w:rPr>
        <w:t>附件</w:t>
      </w:r>
    </w:p>
    <w:tbl>
      <w:tblPr>
        <w:tblStyle w:val="20"/>
        <w:tblW w:w="8933" w:type="dxa"/>
        <w:tblInd w:w="93" w:type="dxa"/>
        <w:tblLayout w:type="fixed"/>
        <w:tblCellMar>
          <w:top w:w="0" w:type="dxa"/>
          <w:left w:w="108" w:type="dxa"/>
          <w:bottom w:w="0" w:type="dxa"/>
          <w:right w:w="108" w:type="dxa"/>
        </w:tblCellMar>
      </w:tblPr>
      <w:tblGrid>
        <w:gridCol w:w="1521"/>
        <w:gridCol w:w="1167"/>
        <w:gridCol w:w="2844"/>
        <w:gridCol w:w="1350"/>
        <w:gridCol w:w="2051"/>
      </w:tblGrid>
      <w:tr w14:paraId="574E7D62">
        <w:tblPrEx>
          <w:tblCellMar>
            <w:top w:w="0" w:type="dxa"/>
            <w:left w:w="108" w:type="dxa"/>
            <w:bottom w:w="0" w:type="dxa"/>
            <w:right w:w="108" w:type="dxa"/>
          </w:tblCellMar>
        </w:tblPrEx>
        <w:trPr>
          <w:trHeight w:val="840" w:hRule="atLeast"/>
        </w:trPr>
        <w:tc>
          <w:tcPr>
            <w:tcW w:w="8933" w:type="dxa"/>
            <w:gridSpan w:val="5"/>
            <w:tcBorders>
              <w:top w:val="single" w:color="000000" w:sz="4" w:space="0"/>
              <w:left w:val="single" w:color="000000" w:sz="4" w:space="0"/>
              <w:bottom w:val="single" w:color="000000" w:sz="4" w:space="0"/>
              <w:right w:val="single" w:color="000000" w:sz="4" w:space="0"/>
            </w:tcBorders>
            <w:vAlign w:val="center"/>
          </w:tcPr>
          <w:p w14:paraId="746EBCD0">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履约评价表</w:t>
            </w:r>
          </w:p>
        </w:tc>
      </w:tr>
      <w:tr w14:paraId="1BF0E1F6">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792D0252">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项目名称</w:t>
            </w:r>
          </w:p>
        </w:tc>
        <w:tc>
          <w:tcPr>
            <w:tcW w:w="4011" w:type="dxa"/>
            <w:gridSpan w:val="2"/>
            <w:tcBorders>
              <w:top w:val="nil"/>
              <w:left w:val="nil"/>
              <w:bottom w:val="nil"/>
              <w:right w:val="nil"/>
            </w:tcBorders>
            <w:noWrap/>
            <w:vAlign w:val="center"/>
          </w:tcPr>
          <w:p w14:paraId="4EBF0F4E">
            <w:pPr>
              <w:widowControl/>
              <w:spacing w:line="360" w:lineRule="auto"/>
              <w:rPr>
                <w:rFonts w:hint="eastAsia" w:ascii="宋体" w:hAnsi="宋体" w:eastAsia="宋体" w:cs="CESI仿宋-GB2312"/>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12BB0592">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甲方</w:t>
            </w:r>
          </w:p>
        </w:tc>
        <w:tc>
          <w:tcPr>
            <w:tcW w:w="2051" w:type="dxa"/>
            <w:tcBorders>
              <w:top w:val="single" w:color="000000" w:sz="4" w:space="0"/>
              <w:left w:val="single" w:color="000000" w:sz="4" w:space="0"/>
              <w:bottom w:val="single" w:color="000000" w:sz="4" w:space="0"/>
              <w:right w:val="single" w:color="000000" w:sz="4" w:space="0"/>
            </w:tcBorders>
            <w:vAlign w:val="center"/>
          </w:tcPr>
          <w:p w14:paraId="2BD16A89">
            <w:pPr>
              <w:widowControl/>
              <w:spacing w:line="360" w:lineRule="auto"/>
              <w:jc w:val="center"/>
              <w:rPr>
                <w:rFonts w:hint="eastAsia" w:ascii="宋体" w:hAnsi="宋体" w:eastAsia="宋体" w:cs="CESI仿宋-GB2312"/>
                <w:b/>
                <w:bCs/>
                <w:szCs w:val="21"/>
              </w:rPr>
            </w:pPr>
          </w:p>
        </w:tc>
      </w:tr>
      <w:tr w14:paraId="3D35BB46">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03196C31">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合同金额</w:t>
            </w:r>
          </w:p>
        </w:tc>
        <w:tc>
          <w:tcPr>
            <w:tcW w:w="4011" w:type="dxa"/>
            <w:gridSpan w:val="2"/>
            <w:tcBorders>
              <w:top w:val="single" w:color="000000" w:sz="4" w:space="0"/>
              <w:left w:val="single" w:color="000000" w:sz="4" w:space="0"/>
              <w:bottom w:val="single" w:color="000000" w:sz="4" w:space="0"/>
              <w:right w:val="single" w:color="000000" w:sz="4" w:space="0"/>
            </w:tcBorders>
            <w:vAlign w:val="center"/>
          </w:tcPr>
          <w:p w14:paraId="015854C5">
            <w:pPr>
              <w:widowControl/>
              <w:spacing w:line="360" w:lineRule="auto"/>
              <w:jc w:val="center"/>
              <w:rPr>
                <w:rFonts w:hint="eastAsia" w:ascii="宋体" w:hAnsi="宋体" w:eastAsia="宋体" w:cs="CESI仿宋-GB2312"/>
                <w:b/>
                <w:bCs/>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34B8A931">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乙方</w:t>
            </w:r>
          </w:p>
        </w:tc>
        <w:tc>
          <w:tcPr>
            <w:tcW w:w="2051" w:type="dxa"/>
            <w:tcBorders>
              <w:top w:val="single" w:color="000000" w:sz="4" w:space="0"/>
              <w:left w:val="single" w:color="000000" w:sz="4" w:space="0"/>
              <w:bottom w:val="single" w:color="000000" w:sz="4" w:space="0"/>
              <w:right w:val="single" w:color="000000" w:sz="4" w:space="0"/>
            </w:tcBorders>
            <w:vAlign w:val="center"/>
          </w:tcPr>
          <w:p w14:paraId="2B3F79F0">
            <w:pPr>
              <w:widowControl/>
              <w:spacing w:line="360" w:lineRule="auto"/>
              <w:jc w:val="center"/>
              <w:rPr>
                <w:rFonts w:hint="eastAsia" w:ascii="宋体" w:hAnsi="宋体" w:eastAsia="宋体" w:cs="CESI仿宋-GB2312"/>
                <w:b/>
                <w:bCs/>
                <w:szCs w:val="21"/>
              </w:rPr>
            </w:pPr>
          </w:p>
        </w:tc>
      </w:tr>
      <w:tr w14:paraId="11A71484">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515E4EC6">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服务期</w:t>
            </w:r>
          </w:p>
        </w:tc>
        <w:tc>
          <w:tcPr>
            <w:tcW w:w="4011" w:type="dxa"/>
            <w:gridSpan w:val="2"/>
            <w:tcBorders>
              <w:top w:val="single" w:color="000000" w:sz="4" w:space="0"/>
              <w:left w:val="single" w:color="000000" w:sz="4" w:space="0"/>
              <w:bottom w:val="single" w:color="000000" w:sz="4" w:space="0"/>
              <w:right w:val="single" w:color="000000" w:sz="4" w:space="0"/>
            </w:tcBorders>
            <w:vAlign w:val="center"/>
          </w:tcPr>
          <w:p w14:paraId="2A00D819">
            <w:pPr>
              <w:widowControl/>
              <w:spacing w:line="360" w:lineRule="auto"/>
              <w:jc w:val="center"/>
              <w:rPr>
                <w:rFonts w:hint="eastAsia" w:ascii="宋体" w:hAnsi="宋体" w:eastAsia="宋体" w:cs="CESI仿宋-GB2312"/>
                <w:b/>
                <w:bCs/>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7D6F0C92">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履约时间</w:t>
            </w:r>
          </w:p>
        </w:tc>
        <w:tc>
          <w:tcPr>
            <w:tcW w:w="2051" w:type="dxa"/>
            <w:tcBorders>
              <w:top w:val="single" w:color="000000" w:sz="4" w:space="0"/>
              <w:left w:val="single" w:color="000000" w:sz="4" w:space="0"/>
              <w:bottom w:val="single" w:color="000000" w:sz="4" w:space="0"/>
              <w:right w:val="single" w:color="000000" w:sz="4" w:space="0"/>
            </w:tcBorders>
            <w:vAlign w:val="center"/>
          </w:tcPr>
          <w:p w14:paraId="284246E9">
            <w:pPr>
              <w:widowControl/>
              <w:spacing w:line="360" w:lineRule="auto"/>
              <w:jc w:val="center"/>
              <w:rPr>
                <w:rFonts w:hint="eastAsia" w:ascii="宋体" w:hAnsi="宋体" w:eastAsia="宋体" w:cs="CESI仿宋-GB2312"/>
                <w:b/>
                <w:bCs/>
                <w:szCs w:val="21"/>
              </w:rPr>
            </w:pPr>
          </w:p>
        </w:tc>
      </w:tr>
      <w:tr w14:paraId="782B7892">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51CAC473">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序号</w:t>
            </w:r>
          </w:p>
        </w:tc>
        <w:tc>
          <w:tcPr>
            <w:tcW w:w="1167" w:type="dxa"/>
            <w:tcBorders>
              <w:top w:val="single" w:color="000000" w:sz="4" w:space="0"/>
              <w:left w:val="single" w:color="000000" w:sz="4" w:space="0"/>
              <w:bottom w:val="single" w:color="000000" w:sz="4" w:space="0"/>
              <w:right w:val="single" w:color="000000" w:sz="4" w:space="0"/>
            </w:tcBorders>
            <w:vAlign w:val="center"/>
          </w:tcPr>
          <w:p w14:paraId="6ADF47F7">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评价标准</w:t>
            </w:r>
          </w:p>
        </w:tc>
        <w:tc>
          <w:tcPr>
            <w:tcW w:w="2844" w:type="dxa"/>
            <w:tcBorders>
              <w:top w:val="single" w:color="000000" w:sz="4" w:space="0"/>
              <w:left w:val="single" w:color="000000" w:sz="4" w:space="0"/>
              <w:bottom w:val="single" w:color="000000" w:sz="4" w:space="0"/>
              <w:right w:val="single" w:color="000000" w:sz="4" w:space="0"/>
            </w:tcBorders>
            <w:vAlign w:val="center"/>
          </w:tcPr>
          <w:p w14:paraId="12D8C6EB">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评价指标</w:t>
            </w:r>
          </w:p>
        </w:tc>
        <w:tc>
          <w:tcPr>
            <w:tcW w:w="1350" w:type="dxa"/>
            <w:tcBorders>
              <w:top w:val="single" w:color="000000" w:sz="4" w:space="0"/>
              <w:left w:val="single" w:color="000000" w:sz="4" w:space="0"/>
              <w:bottom w:val="single" w:color="000000" w:sz="4" w:space="0"/>
              <w:right w:val="single" w:color="000000" w:sz="4" w:space="0"/>
            </w:tcBorders>
            <w:vAlign w:val="center"/>
          </w:tcPr>
          <w:p w14:paraId="2153E656">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分值</w:t>
            </w:r>
          </w:p>
        </w:tc>
        <w:tc>
          <w:tcPr>
            <w:tcW w:w="2051" w:type="dxa"/>
            <w:tcBorders>
              <w:top w:val="single" w:color="000000" w:sz="4" w:space="0"/>
              <w:left w:val="single" w:color="000000" w:sz="4" w:space="0"/>
              <w:bottom w:val="single" w:color="000000" w:sz="4" w:space="0"/>
              <w:right w:val="single" w:color="000000" w:sz="4" w:space="0"/>
            </w:tcBorders>
            <w:vAlign w:val="center"/>
          </w:tcPr>
          <w:p w14:paraId="2AB8373A">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实得分</w:t>
            </w:r>
          </w:p>
        </w:tc>
      </w:tr>
      <w:tr w14:paraId="6E7FD081">
        <w:tblPrEx>
          <w:tblCellMar>
            <w:top w:w="0" w:type="dxa"/>
            <w:left w:w="108" w:type="dxa"/>
            <w:bottom w:w="0" w:type="dxa"/>
            <w:right w:w="108" w:type="dxa"/>
          </w:tblCellMar>
        </w:tblPrEx>
        <w:trPr>
          <w:trHeight w:val="780" w:hRule="atLeast"/>
        </w:trPr>
        <w:tc>
          <w:tcPr>
            <w:tcW w:w="1521" w:type="dxa"/>
            <w:vMerge w:val="restart"/>
            <w:tcBorders>
              <w:top w:val="single" w:color="000000" w:sz="4" w:space="0"/>
              <w:left w:val="single" w:color="000000" w:sz="4" w:space="0"/>
              <w:bottom w:val="single" w:color="000000" w:sz="4" w:space="0"/>
              <w:right w:val="single" w:color="000000" w:sz="4" w:space="0"/>
            </w:tcBorders>
            <w:vAlign w:val="center"/>
          </w:tcPr>
          <w:p w14:paraId="36BD6456">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1</w:t>
            </w:r>
          </w:p>
        </w:tc>
        <w:tc>
          <w:tcPr>
            <w:tcW w:w="1167" w:type="dxa"/>
            <w:vMerge w:val="restart"/>
            <w:tcBorders>
              <w:top w:val="single" w:color="000000" w:sz="4" w:space="0"/>
              <w:left w:val="single" w:color="000000" w:sz="4" w:space="0"/>
              <w:bottom w:val="single" w:color="000000" w:sz="4" w:space="0"/>
              <w:right w:val="single" w:color="000000" w:sz="4" w:space="0"/>
            </w:tcBorders>
            <w:noWrap/>
            <w:vAlign w:val="center"/>
          </w:tcPr>
          <w:p w14:paraId="1ABF1548">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项目团队</w:t>
            </w:r>
          </w:p>
        </w:tc>
        <w:tc>
          <w:tcPr>
            <w:tcW w:w="2844" w:type="dxa"/>
            <w:tcBorders>
              <w:top w:val="single" w:color="000000" w:sz="4" w:space="0"/>
              <w:left w:val="single" w:color="000000" w:sz="4" w:space="0"/>
              <w:bottom w:val="single" w:color="000000" w:sz="4" w:space="0"/>
              <w:right w:val="single" w:color="000000" w:sz="4" w:space="0"/>
            </w:tcBorders>
            <w:vAlign w:val="center"/>
          </w:tcPr>
          <w:p w14:paraId="2FA01D0F">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在本项目实施过程中，未经甲方书面同意，乙方更换项目负责人的，扣10分。</w:t>
            </w:r>
          </w:p>
        </w:tc>
        <w:tc>
          <w:tcPr>
            <w:tcW w:w="1350" w:type="dxa"/>
            <w:tcBorders>
              <w:top w:val="single" w:color="000000" w:sz="4" w:space="0"/>
              <w:left w:val="single" w:color="000000" w:sz="4" w:space="0"/>
              <w:bottom w:val="single" w:color="000000" w:sz="4" w:space="0"/>
              <w:right w:val="single" w:color="000000" w:sz="4" w:space="0"/>
            </w:tcBorders>
            <w:vAlign w:val="center"/>
          </w:tcPr>
          <w:p w14:paraId="2C87A13E">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10</w:t>
            </w:r>
          </w:p>
        </w:tc>
        <w:tc>
          <w:tcPr>
            <w:tcW w:w="2051" w:type="dxa"/>
            <w:tcBorders>
              <w:top w:val="single" w:color="000000" w:sz="4" w:space="0"/>
              <w:left w:val="single" w:color="000000" w:sz="4" w:space="0"/>
              <w:bottom w:val="single" w:color="000000" w:sz="4" w:space="0"/>
              <w:right w:val="single" w:color="000000" w:sz="4" w:space="0"/>
            </w:tcBorders>
            <w:vAlign w:val="center"/>
          </w:tcPr>
          <w:p w14:paraId="6A41845D">
            <w:pPr>
              <w:widowControl/>
              <w:spacing w:line="360" w:lineRule="auto"/>
              <w:jc w:val="center"/>
              <w:rPr>
                <w:rFonts w:hint="eastAsia" w:ascii="宋体" w:hAnsi="宋体" w:eastAsia="宋体" w:cs="CESI仿宋-GB2312"/>
                <w:b/>
                <w:bCs/>
                <w:szCs w:val="21"/>
              </w:rPr>
            </w:pPr>
          </w:p>
        </w:tc>
      </w:tr>
      <w:tr w14:paraId="7A2D6287">
        <w:tblPrEx>
          <w:tblCellMar>
            <w:top w:w="0" w:type="dxa"/>
            <w:left w:w="108" w:type="dxa"/>
            <w:bottom w:w="0" w:type="dxa"/>
            <w:right w:w="108" w:type="dxa"/>
          </w:tblCellMar>
        </w:tblPrEx>
        <w:trPr>
          <w:trHeight w:val="780" w:hRule="atLeast"/>
        </w:trPr>
        <w:tc>
          <w:tcPr>
            <w:tcW w:w="1521" w:type="dxa"/>
            <w:vMerge w:val="continue"/>
            <w:tcBorders>
              <w:top w:val="single" w:color="000000" w:sz="4" w:space="0"/>
              <w:left w:val="single" w:color="000000" w:sz="4" w:space="0"/>
              <w:bottom w:val="single" w:color="000000" w:sz="4" w:space="0"/>
              <w:right w:val="single" w:color="000000" w:sz="4" w:space="0"/>
            </w:tcBorders>
            <w:vAlign w:val="center"/>
          </w:tcPr>
          <w:p w14:paraId="386ED435">
            <w:pPr>
              <w:widowControl/>
              <w:spacing w:line="360" w:lineRule="auto"/>
              <w:jc w:val="center"/>
              <w:rPr>
                <w:rFonts w:hint="eastAsia" w:ascii="宋体" w:hAnsi="宋体" w:eastAsia="宋体" w:cs="CESI仿宋-GB2312"/>
                <w:szCs w:val="21"/>
              </w:rPr>
            </w:pPr>
          </w:p>
        </w:tc>
        <w:tc>
          <w:tcPr>
            <w:tcW w:w="1167" w:type="dxa"/>
            <w:vMerge w:val="continue"/>
            <w:tcBorders>
              <w:top w:val="single" w:color="000000" w:sz="4" w:space="0"/>
              <w:left w:val="single" w:color="000000" w:sz="4" w:space="0"/>
              <w:bottom w:val="single" w:color="000000" w:sz="4" w:space="0"/>
              <w:right w:val="single" w:color="000000" w:sz="4" w:space="0"/>
            </w:tcBorders>
            <w:noWrap/>
            <w:vAlign w:val="center"/>
          </w:tcPr>
          <w:p w14:paraId="0ECFCC19">
            <w:pPr>
              <w:widowControl/>
              <w:spacing w:line="360" w:lineRule="auto"/>
              <w:jc w:val="center"/>
              <w:rPr>
                <w:rFonts w:hint="eastAsia" w:ascii="宋体" w:hAnsi="宋体" w:eastAsia="宋体" w:cs="CESI仿宋-GB2312"/>
                <w:szCs w:val="21"/>
              </w:rPr>
            </w:pPr>
          </w:p>
        </w:tc>
        <w:tc>
          <w:tcPr>
            <w:tcW w:w="2844" w:type="dxa"/>
            <w:tcBorders>
              <w:top w:val="single" w:color="000000" w:sz="4" w:space="0"/>
              <w:left w:val="single" w:color="000000" w:sz="4" w:space="0"/>
              <w:bottom w:val="single" w:color="000000" w:sz="4" w:space="0"/>
              <w:right w:val="single" w:color="000000" w:sz="4" w:space="0"/>
            </w:tcBorders>
            <w:vAlign w:val="center"/>
          </w:tcPr>
          <w:p w14:paraId="54D5A290">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团队成员变更未向甲方提出申请并取得甲方同意的，每出现一次扣5分，扣完为止。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2CA5318">
            <w:pPr>
              <w:widowControl/>
              <w:spacing w:line="360" w:lineRule="auto"/>
              <w:jc w:val="center"/>
              <w:textAlignment w:val="center"/>
              <w:rPr>
                <w:rFonts w:hint="eastAsia" w:ascii="宋体" w:hAnsi="宋体" w:eastAsia="宋体" w:cs="CESI仿宋-GB2312"/>
                <w:szCs w:val="21"/>
              </w:rPr>
            </w:pPr>
            <w:r>
              <w:rPr>
                <w:rFonts w:ascii="宋体" w:hAnsi="宋体" w:eastAsia="宋体" w:cs="CESI仿宋-GB2312"/>
                <w:kern w:val="0"/>
                <w:szCs w:val="21"/>
                <w:lang w:bidi="ar"/>
              </w:rPr>
              <w:t>20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46E27EF5">
            <w:pPr>
              <w:widowControl/>
              <w:spacing w:line="360" w:lineRule="auto"/>
              <w:jc w:val="center"/>
              <w:rPr>
                <w:rFonts w:hint="eastAsia" w:ascii="宋体" w:hAnsi="宋体" w:eastAsia="宋体" w:cs="CESI仿宋-GB2312"/>
                <w:szCs w:val="21"/>
              </w:rPr>
            </w:pPr>
          </w:p>
        </w:tc>
      </w:tr>
      <w:tr w14:paraId="197B9DF5">
        <w:tblPrEx>
          <w:tblCellMar>
            <w:top w:w="0" w:type="dxa"/>
            <w:left w:w="108" w:type="dxa"/>
            <w:bottom w:w="0" w:type="dxa"/>
            <w:right w:w="108" w:type="dxa"/>
          </w:tblCellMar>
        </w:tblPrEx>
        <w:trPr>
          <w:trHeight w:val="1080" w:hRule="atLeast"/>
        </w:trPr>
        <w:tc>
          <w:tcPr>
            <w:tcW w:w="1521" w:type="dxa"/>
            <w:vMerge w:val="restart"/>
            <w:tcBorders>
              <w:top w:val="single" w:color="000000" w:sz="4" w:space="0"/>
              <w:left w:val="single" w:color="000000" w:sz="4" w:space="0"/>
              <w:right w:val="single" w:color="000000" w:sz="4" w:space="0"/>
            </w:tcBorders>
            <w:noWrap/>
            <w:vAlign w:val="center"/>
          </w:tcPr>
          <w:p w14:paraId="3A29D9F7">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2</w:t>
            </w:r>
          </w:p>
        </w:tc>
        <w:tc>
          <w:tcPr>
            <w:tcW w:w="1167" w:type="dxa"/>
            <w:vMerge w:val="restart"/>
            <w:tcBorders>
              <w:top w:val="single" w:color="000000" w:sz="4" w:space="0"/>
              <w:left w:val="single" w:color="000000" w:sz="4" w:space="0"/>
              <w:right w:val="single" w:color="000000" w:sz="4" w:space="0"/>
            </w:tcBorders>
            <w:noWrap/>
            <w:vAlign w:val="center"/>
          </w:tcPr>
          <w:p w14:paraId="729BBB8F">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合同履约</w:t>
            </w:r>
          </w:p>
        </w:tc>
        <w:tc>
          <w:tcPr>
            <w:tcW w:w="2844" w:type="dxa"/>
            <w:tcBorders>
              <w:top w:val="single" w:color="000000" w:sz="4" w:space="0"/>
              <w:left w:val="single" w:color="000000" w:sz="4" w:space="0"/>
              <w:bottom w:val="single" w:color="000000" w:sz="4" w:space="0"/>
              <w:right w:val="single" w:color="000000" w:sz="4" w:space="0"/>
            </w:tcBorders>
            <w:vAlign w:val="center"/>
          </w:tcPr>
          <w:p w14:paraId="5B774D31">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服务质量：反馈的成果文件出现错别字、数据错误、审核标准过时等问题，每出现一次扣</w:t>
            </w:r>
            <w:r>
              <w:rPr>
                <w:rFonts w:ascii="宋体" w:hAnsi="宋体" w:eastAsia="宋体" w:cs="CESI仿宋-GB2312"/>
                <w:kern w:val="0"/>
                <w:szCs w:val="21"/>
                <w:lang w:bidi="ar"/>
              </w:rPr>
              <w:t>10</w:t>
            </w:r>
            <w:r>
              <w:rPr>
                <w:rFonts w:hint="eastAsia" w:ascii="宋体" w:hAnsi="宋体" w:eastAsia="宋体" w:cs="CESI仿宋-GB2312"/>
                <w:kern w:val="0"/>
                <w:szCs w:val="21"/>
                <w:lang w:bidi="ar"/>
              </w:rPr>
              <w:t>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AD92E8A">
            <w:pPr>
              <w:widowControl/>
              <w:spacing w:line="360" w:lineRule="auto"/>
              <w:jc w:val="center"/>
              <w:textAlignment w:val="center"/>
              <w:rPr>
                <w:rFonts w:hint="eastAsia" w:ascii="宋体" w:hAnsi="宋体" w:eastAsia="宋体" w:cs="CESI仿宋-GB2312"/>
                <w:kern w:val="0"/>
                <w:szCs w:val="21"/>
                <w:lang w:bidi="ar"/>
              </w:rPr>
            </w:pPr>
            <w:r>
              <w:rPr>
                <w:rFonts w:ascii="宋体" w:hAnsi="宋体" w:eastAsia="宋体" w:cs="CESI仿宋-GB2312"/>
                <w:kern w:val="0"/>
                <w:szCs w:val="21"/>
                <w:lang w:bidi="ar"/>
              </w:rPr>
              <w:t>30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48DB2086">
            <w:pPr>
              <w:widowControl/>
              <w:spacing w:line="360" w:lineRule="auto"/>
              <w:jc w:val="center"/>
              <w:rPr>
                <w:rFonts w:hint="eastAsia" w:ascii="宋体" w:hAnsi="宋体" w:eastAsia="宋体" w:cs="CESI仿宋-GB2312"/>
                <w:szCs w:val="21"/>
              </w:rPr>
            </w:pPr>
          </w:p>
        </w:tc>
      </w:tr>
      <w:tr w14:paraId="1E7BA30E">
        <w:tblPrEx>
          <w:tblCellMar>
            <w:top w:w="0" w:type="dxa"/>
            <w:left w:w="108" w:type="dxa"/>
            <w:bottom w:w="0" w:type="dxa"/>
            <w:right w:w="108" w:type="dxa"/>
          </w:tblCellMar>
        </w:tblPrEx>
        <w:trPr>
          <w:trHeight w:val="1080" w:hRule="atLeast"/>
        </w:trPr>
        <w:tc>
          <w:tcPr>
            <w:tcW w:w="1521" w:type="dxa"/>
            <w:vMerge w:val="continue"/>
            <w:tcBorders>
              <w:left w:val="single" w:color="000000" w:sz="4" w:space="0"/>
              <w:bottom w:val="single" w:color="000000" w:sz="4" w:space="0"/>
              <w:right w:val="single" w:color="000000" w:sz="4" w:space="0"/>
            </w:tcBorders>
            <w:noWrap/>
            <w:vAlign w:val="center"/>
          </w:tcPr>
          <w:p w14:paraId="36677B59">
            <w:pPr>
              <w:widowControl/>
              <w:spacing w:line="360" w:lineRule="auto"/>
              <w:jc w:val="center"/>
              <w:textAlignment w:val="center"/>
              <w:rPr>
                <w:rFonts w:hint="eastAsia" w:ascii="宋体" w:hAnsi="宋体" w:eastAsia="宋体" w:cs="CESI仿宋-GB2312"/>
                <w:kern w:val="0"/>
                <w:szCs w:val="21"/>
                <w:lang w:bidi="ar"/>
              </w:rPr>
            </w:pPr>
          </w:p>
        </w:tc>
        <w:tc>
          <w:tcPr>
            <w:tcW w:w="1167" w:type="dxa"/>
            <w:vMerge w:val="continue"/>
            <w:tcBorders>
              <w:left w:val="single" w:color="000000" w:sz="4" w:space="0"/>
              <w:bottom w:val="single" w:color="000000" w:sz="4" w:space="0"/>
              <w:right w:val="single" w:color="000000" w:sz="4" w:space="0"/>
            </w:tcBorders>
            <w:noWrap/>
            <w:vAlign w:val="center"/>
          </w:tcPr>
          <w:p w14:paraId="3AF3D9C7">
            <w:pPr>
              <w:widowControl/>
              <w:spacing w:line="360" w:lineRule="auto"/>
              <w:jc w:val="center"/>
              <w:textAlignment w:val="center"/>
              <w:rPr>
                <w:rFonts w:hint="eastAsia" w:ascii="宋体" w:hAnsi="宋体" w:eastAsia="宋体" w:cs="CESI仿宋-GB2312"/>
                <w:kern w:val="0"/>
                <w:szCs w:val="21"/>
                <w:lang w:bidi="ar"/>
              </w:rPr>
            </w:pPr>
          </w:p>
        </w:tc>
        <w:tc>
          <w:tcPr>
            <w:tcW w:w="2844" w:type="dxa"/>
            <w:tcBorders>
              <w:top w:val="single" w:color="000000" w:sz="4" w:space="0"/>
              <w:left w:val="single" w:color="000000" w:sz="4" w:space="0"/>
              <w:bottom w:val="single" w:color="000000" w:sz="4" w:space="0"/>
              <w:right w:val="single" w:color="000000" w:sz="4" w:space="0"/>
            </w:tcBorders>
            <w:vAlign w:val="center"/>
          </w:tcPr>
          <w:p w14:paraId="37F675F8">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服务响应时效：未按照甲方要求及时反馈的，每出现一次扣10分，扣完为止。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5187A4C">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20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171868DD">
            <w:pPr>
              <w:widowControl/>
              <w:spacing w:line="360" w:lineRule="auto"/>
              <w:jc w:val="center"/>
              <w:rPr>
                <w:rFonts w:hint="eastAsia" w:ascii="宋体" w:hAnsi="宋体" w:eastAsia="宋体" w:cs="CESI仿宋-GB2312"/>
                <w:szCs w:val="21"/>
              </w:rPr>
            </w:pPr>
          </w:p>
        </w:tc>
      </w:tr>
      <w:tr w14:paraId="77326F4F">
        <w:tblPrEx>
          <w:tblCellMar>
            <w:top w:w="0" w:type="dxa"/>
            <w:left w:w="108" w:type="dxa"/>
            <w:bottom w:w="0" w:type="dxa"/>
            <w:right w:w="108" w:type="dxa"/>
          </w:tblCellMar>
        </w:tblPrEx>
        <w:trPr>
          <w:trHeight w:val="1080" w:hRule="atLeast"/>
        </w:trPr>
        <w:tc>
          <w:tcPr>
            <w:tcW w:w="1521" w:type="dxa"/>
            <w:tcBorders>
              <w:top w:val="single" w:color="000000" w:sz="4" w:space="0"/>
              <w:left w:val="single" w:color="000000" w:sz="4" w:space="0"/>
              <w:bottom w:val="single" w:color="000000" w:sz="4" w:space="0"/>
              <w:right w:val="single" w:color="000000" w:sz="4" w:space="0"/>
            </w:tcBorders>
            <w:noWrap/>
            <w:vAlign w:val="center"/>
          </w:tcPr>
          <w:p w14:paraId="082B0F7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3</w:t>
            </w:r>
          </w:p>
        </w:tc>
        <w:tc>
          <w:tcPr>
            <w:tcW w:w="1167" w:type="dxa"/>
            <w:tcBorders>
              <w:top w:val="single" w:color="000000" w:sz="4" w:space="0"/>
              <w:left w:val="single" w:color="000000" w:sz="4" w:space="0"/>
              <w:bottom w:val="single" w:color="000000" w:sz="4" w:space="0"/>
              <w:right w:val="single" w:color="000000" w:sz="4" w:space="0"/>
            </w:tcBorders>
            <w:noWrap/>
            <w:vAlign w:val="center"/>
          </w:tcPr>
          <w:p w14:paraId="76FD886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投诉或纠纷处理情况</w:t>
            </w:r>
          </w:p>
        </w:tc>
        <w:tc>
          <w:tcPr>
            <w:tcW w:w="2844" w:type="dxa"/>
            <w:tcBorders>
              <w:top w:val="single" w:color="000000" w:sz="4" w:space="0"/>
              <w:left w:val="single" w:color="000000" w:sz="4" w:space="0"/>
              <w:bottom w:val="single" w:color="000000" w:sz="4" w:space="0"/>
              <w:right w:val="single" w:color="000000" w:sz="4" w:space="0"/>
            </w:tcBorders>
            <w:vAlign w:val="center"/>
          </w:tcPr>
          <w:p w14:paraId="77676D8C">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服务投诉或纠纷情况：服务过程中出现投诉或纠纷的，每出现一次扣5分，扣完为止。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5E29DA7">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szCs w:val="21"/>
              </w:rPr>
              <w:t>10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71C6EB01">
            <w:pPr>
              <w:widowControl/>
              <w:spacing w:line="360" w:lineRule="auto"/>
              <w:jc w:val="center"/>
              <w:rPr>
                <w:rFonts w:hint="eastAsia" w:ascii="宋体" w:hAnsi="宋体" w:eastAsia="宋体" w:cs="CESI仿宋-GB2312"/>
                <w:szCs w:val="21"/>
              </w:rPr>
            </w:pPr>
          </w:p>
        </w:tc>
      </w:tr>
      <w:tr w14:paraId="18F752B7">
        <w:tblPrEx>
          <w:tblCellMar>
            <w:top w:w="0" w:type="dxa"/>
            <w:left w:w="108" w:type="dxa"/>
            <w:bottom w:w="0" w:type="dxa"/>
            <w:right w:w="108" w:type="dxa"/>
          </w:tblCellMar>
        </w:tblPrEx>
        <w:trPr>
          <w:trHeight w:val="1080" w:hRule="atLeast"/>
        </w:trPr>
        <w:tc>
          <w:tcPr>
            <w:tcW w:w="1521" w:type="dxa"/>
            <w:tcBorders>
              <w:top w:val="single" w:color="000000" w:sz="4" w:space="0"/>
              <w:left w:val="single" w:color="000000" w:sz="4" w:space="0"/>
              <w:right w:val="single" w:color="000000" w:sz="4" w:space="0"/>
            </w:tcBorders>
            <w:noWrap/>
            <w:vAlign w:val="center"/>
          </w:tcPr>
          <w:p w14:paraId="64E523E8">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4</w:t>
            </w:r>
          </w:p>
        </w:tc>
        <w:tc>
          <w:tcPr>
            <w:tcW w:w="1167" w:type="dxa"/>
            <w:tcBorders>
              <w:top w:val="single" w:color="000000" w:sz="4" w:space="0"/>
              <w:left w:val="single" w:color="000000" w:sz="4" w:space="0"/>
              <w:right w:val="single" w:color="000000" w:sz="4" w:space="0"/>
            </w:tcBorders>
            <w:noWrap/>
            <w:vAlign w:val="center"/>
          </w:tcPr>
          <w:p w14:paraId="459F5F03">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工作配合情况</w:t>
            </w:r>
          </w:p>
        </w:tc>
        <w:tc>
          <w:tcPr>
            <w:tcW w:w="2844" w:type="dxa"/>
            <w:tcBorders>
              <w:top w:val="single" w:color="000000" w:sz="4" w:space="0"/>
              <w:left w:val="single" w:color="000000" w:sz="4" w:space="0"/>
              <w:bottom w:val="single" w:color="000000" w:sz="4" w:space="0"/>
              <w:right w:val="single" w:color="000000" w:sz="4" w:space="0"/>
            </w:tcBorders>
            <w:vAlign w:val="center"/>
          </w:tcPr>
          <w:p w14:paraId="0E0CC6DE">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乙方未按照本合同约定提供服务项目文档资料，并经甲方复核属乙方原因造成工作延误的，发生1次扣10分</w:t>
            </w:r>
            <w:r>
              <w:rPr>
                <w:rFonts w:ascii="宋体" w:hAnsi="宋体" w:eastAsia="宋体" w:cs="CESI仿宋-GB2312"/>
                <w:szCs w:val="21"/>
              </w:rPr>
              <w:t>。</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B35DEC9">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10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7CB077F8">
            <w:pPr>
              <w:widowControl/>
              <w:spacing w:line="360" w:lineRule="auto"/>
              <w:jc w:val="center"/>
              <w:rPr>
                <w:rFonts w:hint="eastAsia" w:ascii="宋体" w:hAnsi="宋体" w:eastAsia="宋体" w:cs="CESI仿宋-GB2312"/>
                <w:szCs w:val="21"/>
              </w:rPr>
            </w:pPr>
          </w:p>
        </w:tc>
      </w:tr>
      <w:tr w14:paraId="320092F0">
        <w:tblPrEx>
          <w:tblCellMar>
            <w:top w:w="0" w:type="dxa"/>
            <w:left w:w="108" w:type="dxa"/>
            <w:bottom w:w="0" w:type="dxa"/>
            <w:right w:w="108" w:type="dxa"/>
          </w:tblCellMar>
        </w:tblPrEx>
        <w:trPr>
          <w:trHeight w:val="780" w:hRule="atLeast"/>
        </w:trPr>
        <w:tc>
          <w:tcPr>
            <w:tcW w:w="2688" w:type="dxa"/>
            <w:gridSpan w:val="2"/>
            <w:tcBorders>
              <w:top w:val="single" w:color="000000" w:sz="4" w:space="0"/>
              <w:left w:val="single" w:color="000000" w:sz="4" w:space="0"/>
              <w:bottom w:val="single" w:color="000000" w:sz="4" w:space="0"/>
              <w:right w:val="single" w:color="000000" w:sz="4" w:space="0"/>
            </w:tcBorders>
            <w:noWrap/>
            <w:vAlign w:val="center"/>
          </w:tcPr>
          <w:p w14:paraId="632D066D">
            <w:pPr>
              <w:widowControl/>
              <w:spacing w:line="360" w:lineRule="auto"/>
              <w:jc w:val="center"/>
              <w:rPr>
                <w:rFonts w:hint="eastAsia" w:ascii="宋体" w:hAnsi="宋体" w:eastAsia="宋体" w:cs="CESI仿宋-GB2312"/>
                <w:szCs w:val="21"/>
              </w:rPr>
            </w:pPr>
            <w:r>
              <w:rPr>
                <w:rFonts w:hint="eastAsia" w:ascii="宋体" w:hAnsi="宋体" w:eastAsia="宋体" w:cs="CESI仿宋-GB2312"/>
                <w:kern w:val="0"/>
                <w:szCs w:val="21"/>
                <w:lang w:bidi="ar"/>
              </w:rPr>
              <w:t>合计得分</w:t>
            </w:r>
          </w:p>
        </w:tc>
        <w:tc>
          <w:tcPr>
            <w:tcW w:w="2844" w:type="dxa"/>
            <w:tcBorders>
              <w:top w:val="single" w:color="000000" w:sz="4" w:space="0"/>
              <w:left w:val="single" w:color="000000" w:sz="4" w:space="0"/>
              <w:bottom w:val="single" w:color="000000" w:sz="4" w:space="0"/>
              <w:right w:val="single" w:color="000000" w:sz="4" w:space="0"/>
            </w:tcBorders>
            <w:vAlign w:val="center"/>
          </w:tcPr>
          <w:p w14:paraId="515C7C88">
            <w:pPr>
              <w:widowControl/>
              <w:spacing w:line="360" w:lineRule="auto"/>
              <w:jc w:val="center"/>
              <w:rPr>
                <w:rFonts w:hint="eastAsia" w:ascii="宋体" w:hAnsi="宋体" w:eastAsia="宋体" w:cs="CESI仿宋-GB2312"/>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4224DB0">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评定结果</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130B4271">
            <w:pPr>
              <w:widowControl/>
              <w:spacing w:line="360" w:lineRule="auto"/>
              <w:jc w:val="center"/>
              <w:rPr>
                <w:rFonts w:hint="eastAsia" w:ascii="宋体" w:hAnsi="宋体" w:eastAsia="宋体" w:cs="CESI仿宋-GB2312"/>
                <w:szCs w:val="21"/>
              </w:rPr>
            </w:pPr>
          </w:p>
        </w:tc>
      </w:tr>
      <w:tr w14:paraId="54632BDD">
        <w:tblPrEx>
          <w:tblCellMar>
            <w:top w:w="0" w:type="dxa"/>
            <w:left w:w="108" w:type="dxa"/>
            <w:bottom w:w="0" w:type="dxa"/>
            <w:right w:w="108" w:type="dxa"/>
          </w:tblCellMar>
        </w:tblPrEx>
        <w:trPr>
          <w:trHeight w:val="1680" w:hRule="atLeast"/>
        </w:trPr>
        <w:tc>
          <w:tcPr>
            <w:tcW w:w="8933" w:type="dxa"/>
            <w:gridSpan w:val="5"/>
            <w:tcBorders>
              <w:top w:val="single" w:color="000000" w:sz="4" w:space="0"/>
              <w:left w:val="single" w:color="000000" w:sz="4" w:space="0"/>
              <w:bottom w:val="single" w:color="000000" w:sz="4" w:space="0"/>
              <w:right w:val="single" w:color="000000" w:sz="4" w:space="0"/>
            </w:tcBorders>
            <w:vAlign w:val="center"/>
          </w:tcPr>
          <w:p w14:paraId="5B11C944">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注：履约评价表满分为100分，评价共分为4个级别，评分为90分（含）以上为“优”；评分为80（含）至90分之间的，评价为“良”；评分为60（含）至80分之间的为“中”；评分为60分以下的为“差”。</w:t>
            </w:r>
          </w:p>
        </w:tc>
      </w:tr>
      <w:tr w14:paraId="12808E0A">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7B96A848">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定期（不定期）检查说明</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5DC2BAAE">
            <w:pPr>
              <w:widowControl/>
              <w:spacing w:line="360" w:lineRule="auto"/>
              <w:jc w:val="center"/>
              <w:rPr>
                <w:rFonts w:hint="eastAsia" w:ascii="宋体" w:hAnsi="宋体" w:eastAsia="宋体" w:cs="CESI仿宋-GB2312"/>
                <w:szCs w:val="21"/>
              </w:rPr>
            </w:pPr>
          </w:p>
        </w:tc>
      </w:tr>
      <w:tr w14:paraId="7D478767">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68D5CD87">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违约及整改情况说明</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6D3AA136">
            <w:pPr>
              <w:widowControl/>
              <w:spacing w:line="360" w:lineRule="auto"/>
              <w:jc w:val="center"/>
              <w:rPr>
                <w:rFonts w:hint="eastAsia" w:ascii="宋体" w:hAnsi="宋体" w:eastAsia="宋体" w:cs="CESI仿宋-GB2312"/>
                <w:szCs w:val="21"/>
                <w:u w:val="single"/>
              </w:rPr>
            </w:pPr>
          </w:p>
        </w:tc>
      </w:tr>
      <w:tr w14:paraId="6793FF46">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3C22851C">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评价成员签名</w:t>
            </w:r>
            <w:r>
              <w:rPr>
                <w:rFonts w:hint="eastAsia" w:ascii="宋体" w:hAnsi="宋体" w:eastAsia="宋体" w:cs="CESI仿宋-GB2312"/>
                <w:kern w:val="0"/>
                <w:szCs w:val="21"/>
                <w:lang w:bidi="ar"/>
              </w:rPr>
              <w:br w:type="textWrapping"/>
            </w:r>
            <w:r>
              <w:rPr>
                <w:rFonts w:hint="eastAsia" w:ascii="宋体" w:hAnsi="宋体" w:eastAsia="宋体" w:cs="CESI仿宋-GB2312"/>
                <w:kern w:val="0"/>
                <w:szCs w:val="21"/>
                <w:lang w:bidi="ar"/>
              </w:rPr>
              <w:t>（甲方盖章）</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13596568">
            <w:pPr>
              <w:widowControl/>
              <w:spacing w:line="360" w:lineRule="auto"/>
              <w:jc w:val="center"/>
              <w:rPr>
                <w:rFonts w:hint="eastAsia" w:ascii="宋体" w:hAnsi="宋体" w:eastAsia="宋体" w:cs="CESI仿宋-GB2312"/>
                <w:szCs w:val="21"/>
                <w:u w:val="single"/>
              </w:rPr>
            </w:pPr>
          </w:p>
        </w:tc>
      </w:tr>
    </w:tbl>
    <w:p w14:paraId="33B51EFC">
      <w:pPr>
        <w:pStyle w:val="3"/>
      </w:pPr>
    </w:p>
    <w:p w14:paraId="46727B5E">
      <w:pPr>
        <w:pStyle w:val="3"/>
      </w:pPr>
    </w:p>
    <w:p w14:paraId="30F3AC7A">
      <w:pPr>
        <w:pStyle w:val="3"/>
      </w:pPr>
    </w:p>
    <w:p w14:paraId="0F2C8A4F">
      <w:pPr>
        <w:pStyle w:val="3"/>
      </w:pPr>
    </w:p>
    <w:p w14:paraId="3AC29ED7">
      <w:pPr>
        <w:pStyle w:val="3"/>
      </w:pPr>
    </w:p>
    <w:p w14:paraId="5754630A">
      <w:pPr>
        <w:pStyle w:val="3"/>
      </w:pPr>
    </w:p>
    <w:p w14:paraId="5B6854AB">
      <w:pPr>
        <w:pStyle w:val="3"/>
      </w:pPr>
    </w:p>
    <w:p w14:paraId="4C84FC63">
      <w:pPr>
        <w:pStyle w:val="3"/>
      </w:pPr>
    </w:p>
    <w:p w14:paraId="24D33AC2">
      <w:pPr>
        <w:pStyle w:val="3"/>
      </w:pPr>
    </w:p>
    <w:p w14:paraId="5681E151">
      <w:pPr>
        <w:pStyle w:val="3"/>
      </w:pPr>
    </w:p>
    <w:p w14:paraId="4FADCD25">
      <w:pPr>
        <w:pStyle w:val="3"/>
      </w:pPr>
    </w:p>
    <w:p w14:paraId="59A3F3C9">
      <w:pPr>
        <w:pStyle w:val="3"/>
      </w:pPr>
    </w:p>
    <w:p w14:paraId="01CC3CB7">
      <w:pPr>
        <w:pStyle w:val="3"/>
      </w:pPr>
    </w:p>
    <w:p w14:paraId="1341F207">
      <w:pPr>
        <w:pStyle w:val="3"/>
      </w:pPr>
    </w:p>
    <w:p w14:paraId="63EEBD33">
      <w:pPr>
        <w:pStyle w:val="3"/>
      </w:pPr>
    </w:p>
    <w:p w14:paraId="58DD4962">
      <w:pPr>
        <w:pStyle w:val="3"/>
      </w:pPr>
    </w:p>
    <w:p w14:paraId="3C55181B">
      <w:pPr>
        <w:pStyle w:val="3"/>
      </w:pPr>
    </w:p>
    <w:p w14:paraId="278AA60B">
      <w:pPr>
        <w:pStyle w:val="7"/>
        <w:spacing w:before="156" w:beforeLines="50" w:after="156" w:afterLines="50"/>
        <w:ind w:left="562"/>
        <w:jc w:val="center"/>
        <w:rPr>
          <w:sz w:val="28"/>
          <w:szCs w:val="28"/>
        </w:rPr>
      </w:pPr>
      <w:r>
        <w:rPr>
          <w:rFonts w:hint="eastAsia"/>
          <w:sz w:val="28"/>
          <w:szCs w:val="28"/>
        </w:rPr>
        <w:t>第二册  通用条款（公开招标）</w:t>
      </w:r>
    </w:p>
    <w:p w14:paraId="0D10AC7F">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52" w:name="_Hlk72399513"/>
      <w:bookmarkStart w:id="53" w:name="_Hlk72439706"/>
      <w:r>
        <w:rPr>
          <w:rFonts w:hint="eastAsia" w:asciiTheme="majorHAnsi" w:hAnsiTheme="majorHAnsi" w:eastAsiaTheme="majorEastAsia" w:cstheme="majorBidi"/>
          <w:b/>
          <w:bCs/>
          <w:sz w:val="28"/>
          <w:szCs w:val="28"/>
        </w:rPr>
        <w:t>总则</w:t>
      </w:r>
    </w:p>
    <w:bookmarkEnd w:id="52"/>
    <w:p w14:paraId="53B635F7">
      <w:pPr>
        <w:spacing w:line="360" w:lineRule="auto"/>
        <w:ind w:firstLine="420" w:firstLineChars="200"/>
        <w:rPr>
          <w:rFonts w:hint="eastAsia" w:ascii="黑体" w:hAnsi="宋体" w:eastAsia="黑体"/>
          <w:szCs w:val="21"/>
        </w:rPr>
      </w:pPr>
      <w:r>
        <w:rPr>
          <w:rFonts w:hint="eastAsia" w:ascii="黑体" w:hAnsi="宋体" w:eastAsia="黑体"/>
          <w:szCs w:val="21"/>
        </w:rPr>
        <w:t>1. 通用条款说明</w:t>
      </w:r>
    </w:p>
    <w:p w14:paraId="1041168E">
      <w:pPr>
        <w:spacing w:line="360" w:lineRule="auto"/>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54" w:name="_Hlk72399729"/>
      <w:r>
        <w:rPr>
          <w:rFonts w:hint="eastAsia" w:ascii="宋体" w:hAnsi="宋体"/>
          <w:szCs w:val="21"/>
        </w:rPr>
        <w:t>如有需要，政府集中采购机构可以对通用条款的内容进行补充。</w:t>
      </w:r>
      <w:bookmarkEnd w:id="54"/>
    </w:p>
    <w:p w14:paraId="2C0B068D">
      <w:pPr>
        <w:spacing w:line="360" w:lineRule="auto"/>
        <w:ind w:firstLine="420" w:firstLineChars="200"/>
        <w:rPr>
          <w:rFonts w:hint="eastAsia" w:ascii="宋体" w:hAnsi="宋体"/>
          <w:szCs w:val="21"/>
        </w:rPr>
      </w:pPr>
      <w:r>
        <w:rPr>
          <w:rFonts w:hint="eastAsia" w:ascii="宋体" w:hAnsi="宋体"/>
          <w:szCs w:val="21"/>
        </w:rPr>
        <w:t>1.2招标文件分为第一册“专用条款”和第二册“通用条款”。</w:t>
      </w:r>
    </w:p>
    <w:p w14:paraId="3E071535">
      <w:pPr>
        <w:spacing w:line="360" w:lineRule="auto"/>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30C55EC2">
      <w:pPr>
        <w:spacing w:line="360" w:lineRule="auto"/>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1ED0FD6A">
      <w:pPr>
        <w:spacing w:line="360" w:lineRule="auto"/>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5296832E">
      <w:pPr>
        <w:spacing w:line="360" w:lineRule="auto"/>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733353F9">
      <w:pPr>
        <w:spacing w:line="360" w:lineRule="auto"/>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1329769D">
      <w:pPr>
        <w:spacing w:line="360" w:lineRule="auto"/>
        <w:ind w:firstLine="420" w:firstLineChars="200"/>
        <w:rPr>
          <w:rFonts w:hint="eastAsia" w:ascii="黑体" w:hAnsi="宋体" w:eastAsia="黑体"/>
          <w:szCs w:val="21"/>
        </w:rPr>
      </w:pPr>
      <w:r>
        <w:rPr>
          <w:rFonts w:hint="eastAsia" w:ascii="黑体" w:hAnsi="宋体" w:eastAsia="黑体"/>
          <w:szCs w:val="21"/>
        </w:rPr>
        <w:t>3．定义</w:t>
      </w:r>
    </w:p>
    <w:p w14:paraId="38B821F4">
      <w:pPr>
        <w:spacing w:line="360" w:lineRule="auto"/>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0AFB5AF8">
      <w:pPr>
        <w:spacing w:line="360" w:lineRule="auto"/>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67DDA0F3">
      <w:pPr>
        <w:spacing w:line="360" w:lineRule="auto"/>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3C7487B5">
      <w:pPr>
        <w:spacing w:line="360" w:lineRule="auto"/>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5D870724">
      <w:pPr>
        <w:spacing w:line="360" w:lineRule="auto"/>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029C87F">
      <w:pPr>
        <w:spacing w:line="360" w:lineRule="auto"/>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DFD707F">
      <w:pPr>
        <w:spacing w:line="360" w:lineRule="auto"/>
        <w:ind w:firstLine="420" w:firstLineChars="200"/>
        <w:rPr>
          <w:rFonts w:hint="eastAsia" w:ascii="宋体" w:hAnsi="宋体"/>
          <w:szCs w:val="21"/>
        </w:rPr>
      </w:pPr>
      <w:r>
        <w:rPr>
          <w:rFonts w:hint="eastAsia" w:ascii="宋体" w:hAnsi="宋体"/>
          <w:szCs w:val="21"/>
        </w:rPr>
        <w:t>3.6“合同”指由本次招标所产生的合同或合约文件；</w:t>
      </w:r>
    </w:p>
    <w:p w14:paraId="7ED1B976">
      <w:pPr>
        <w:spacing w:line="360" w:lineRule="auto"/>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4EC4D17D">
      <w:pPr>
        <w:spacing w:line="360" w:lineRule="auto"/>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6FA5785B">
      <w:pPr>
        <w:spacing w:line="360" w:lineRule="auto"/>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3A0733FE">
      <w:pPr>
        <w:spacing w:line="360" w:lineRule="auto"/>
        <w:ind w:firstLine="420" w:firstLineChars="200"/>
        <w:rPr>
          <w:rFonts w:hint="eastAsia" w:ascii="黑体" w:hAnsi="宋体" w:eastAsia="黑体"/>
          <w:szCs w:val="21"/>
        </w:rPr>
      </w:pPr>
      <w:r>
        <w:rPr>
          <w:rFonts w:hint="eastAsia" w:ascii="黑体" w:hAnsi="宋体" w:eastAsia="黑体"/>
          <w:szCs w:val="21"/>
        </w:rPr>
        <w:t xml:space="preserve">4. </w:t>
      </w:r>
      <w:bookmarkStart w:id="55" w:name="_Hlk72398643"/>
      <w:r>
        <w:rPr>
          <w:rFonts w:hint="eastAsia" w:ascii="黑体" w:hAnsi="宋体" w:eastAsia="黑体"/>
          <w:szCs w:val="21"/>
        </w:rPr>
        <w:t>自行采购供应商责任</w:t>
      </w:r>
    </w:p>
    <w:p w14:paraId="416277B5">
      <w:pPr>
        <w:spacing w:line="360" w:lineRule="auto"/>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79972BD3">
      <w:pPr>
        <w:spacing w:line="360" w:lineRule="auto"/>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7792C06">
      <w:pPr>
        <w:spacing w:line="360" w:lineRule="auto"/>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3E9AAB16">
      <w:pPr>
        <w:spacing w:line="360" w:lineRule="auto"/>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4EA23AB7">
      <w:pPr>
        <w:spacing w:line="360" w:lineRule="auto"/>
        <w:ind w:firstLine="420" w:firstLineChars="200"/>
        <w:rPr>
          <w:rFonts w:hint="eastAsia" w:ascii="宋体" w:hAnsi="宋体"/>
          <w:szCs w:val="21"/>
        </w:rPr>
      </w:pPr>
      <w:r>
        <w:rPr>
          <w:rFonts w:hint="eastAsia" w:ascii="宋体" w:hAnsi="宋体"/>
          <w:szCs w:val="21"/>
        </w:rPr>
        <w:t>5.2投标人资格要求</w:t>
      </w:r>
    </w:p>
    <w:p w14:paraId="40B36283">
      <w:pPr>
        <w:spacing w:line="360" w:lineRule="auto"/>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3CD701E0">
      <w:pPr>
        <w:spacing w:line="360" w:lineRule="auto"/>
        <w:ind w:firstLine="420" w:firstLineChars="200"/>
        <w:rPr>
          <w:rFonts w:hint="eastAsia" w:ascii="宋体" w:hAnsi="宋体"/>
          <w:szCs w:val="21"/>
        </w:rPr>
      </w:pPr>
      <w:r>
        <w:rPr>
          <w:rFonts w:hint="eastAsia" w:ascii="宋体" w:hAnsi="宋体"/>
          <w:szCs w:val="21"/>
        </w:rPr>
        <w:t>5.3联合体投标</w:t>
      </w:r>
    </w:p>
    <w:p w14:paraId="1F6FB064">
      <w:pPr>
        <w:spacing w:line="360" w:lineRule="auto"/>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1ACEA0C8">
      <w:pPr>
        <w:spacing w:line="360" w:lineRule="auto"/>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3FAD1D5">
      <w:pPr>
        <w:spacing w:line="360" w:lineRule="auto"/>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48507C32">
      <w:pPr>
        <w:spacing w:line="360" w:lineRule="auto"/>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52B95D42">
      <w:pPr>
        <w:spacing w:line="360" w:lineRule="auto"/>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2C3B97AD">
      <w:pPr>
        <w:spacing w:line="360" w:lineRule="auto"/>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05369481">
      <w:pPr>
        <w:spacing w:line="360" w:lineRule="auto"/>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19EBC560">
      <w:pPr>
        <w:spacing w:line="360" w:lineRule="auto"/>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04FFA34F">
      <w:pPr>
        <w:spacing w:line="360" w:lineRule="auto"/>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5E28C059">
      <w:pPr>
        <w:spacing w:line="360" w:lineRule="auto"/>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5C680E71">
      <w:pPr>
        <w:spacing w:line="360" w:lineRule="auto"/>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1EFEE569">
      <w:pPr>
        <w:spacing w:line="360" w:lineRule="auto"/>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33B3B740">
      <w:pPr>
        <w:spacing w:line="360" w:lineRule="auto"/>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1089DE61">
      <w:pPr>
        <w:spacing w:line="360" w:lineRule="auto"/>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1424F7B2">
      <w:pPr>
        <w:spacing w:line="360" w:lineRule="auto"/>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693F33F0">
      <w:pPr>
        <w:spacing w:line="360" w:lineRule="auto"/>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8B87AF2">
      <w:pPr>
        <w:spacing w:line="360" w:lineRule="auto"/>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185159F4">
      <w:pPr>
        <w:spacing w:line="360" w:lineRule="auto"/>
        <w:ind w:firstLine="420" w:firstLineChars="200"/>
        <w:rPr>
          <w:rFonts w:hint="eastAsia" w:ascii="黑体" w:hAnsi="宋体" w:eastAsia="黑体"/>
          <w:szCs w:val="21"/>
        </w:rPr>
      </w:pPr>
      <w:r>
        <w:rPr>
          <w:rFonts w:hint="eastAsia" w:ascii="黑体" w:hAnsi="宋体" w:eastAsia="黑体"/>
          <w:szCs w:val="21"/>
        </w:rPr>
        <w:t>6．政策导向</w:t>
      </w:r>
    </w:p>
    <w:p w14:paraId="03F4966C">
      <w:pPr>
        <w:spacing w:line="360" w:lineRule="auto"/>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593B6A3A">
      <w:pPr>
        <w:spacing w:line="360" w:lineRule="auto"/>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5767075D">
      <w:pPr>
        <w:spacing w:line="360" w:lineRule="auto"/>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269261E3">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58C218E8">
      <w:pPr>
        <w:spacing w:line="360" w:lineRule="auto"/>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29425526">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0C9569D">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6"/>
    </w:p>
    <w:p w14:paraId="770CADA2">
      <w:pPr>
        <w:spacing w:line="360" w:lineRule="auto"/>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C6E0F92">
      <w:pPr>
        <w:spacing w:line="360" w:lineRule="auto"/>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65582748">
      <w:pPr>
        <w:spacing w:line="360" w:lineRule="auto"/>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01E7EDCB">
      <w:pPr>
        <w:spacing w:line="360" w:lineRule="auto"/>
        <w:ind w:firstLine="420" w:firstLineChars="200"/>
        <w:rPr>
          <w:rFonts w:hint="eastAsia" w:ascii="黑体" w:hAnsi="宋体" w:eastAsia="黑体"/>
          <w:szCs w:val="21"/>
        </w:rPr>
      </w:pPr>
      <w:r>
        <w:rPr>
          <w:rFonts w:hint="eastAsia" w:ascii="黑体" w:hAnsi="宋体" w:eastAsia="黑体"/>
          <w:szCs w:val="21"/>
        </w:rPr>
        <w:t>8．投标费用</w:t>
      </w:r>
    </w:p>
    <w:p w14:paraId="399A4928">
      <w:pPr>
        <w:spacing w:line="360" w:lineRule="auto"/>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6EF55727">
      <w:pPr>
        <w:spacing w:line="360" w:lineRule="auto"/>
        <w:ind w:firstLine="420" w:firstLineChars="200"/>
        <w:rPr>
          <w:rFonts w:hint="eastAsia" w:ascii="黑体" w:hAnsi="宋体" w:eastAsia="黑体"/>
          <w:szCs w:val="21"/>
        </w:rPr>
      </w:pPr>
      <w:r>
        <w:rPr>
          <w:rFonts w:hint="eastAsia" w:ascii="黑体" w:hAnsi="宋体" w:eastAsia="黑体"/>
          <w:szCs w:val="21"/>
        </w:rPr>
        <w:t>9．踏勘现场</w:t>
      </w:r>
    </w:p>
    <w:p w14:paraId="551D58EB">
      <w:pPr>
        <w:spacing w:line="360" w:lineRule="auto"/>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61E922FC">
      <w:pPr>
        <w:spacing w:line="360" w:lineRule="auto"/>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47F001CD">
      <w:pPr>
        <w:spacing w:line="360" w:lineRule="auto"/>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5D81F0A9">
      <w:pPr>
        <w:spacing w:line="360" w:lineRule="auto"/>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5CFA5F68">
      <w:pPr>
        <w:spacing w:line="360" w:lineRule="auto"/>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0C2AF4B9">
      <w:pPr>
        <w:spacing w:line="360" w:lineRule="auto"/>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66FB0BCF">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480103A7">
      <w:pPr>
        <w:spacing w:line="360" w:lineRule="auto"/>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69F5F661">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5"/>
    <w:p w14:paraId="1BF9E9D7">
      <w:pPr>
        <w:spacing w:line="360" w:lineRule="auto"/>
        <w:ind w:firstLine="411" w:firstLineChars="196"/>
        <w:rPr>
          <w:rFonts w:hint="eastAsia" w:ascii="宋体" w:hAnsi="宋体"/>
        </w:rPr>
      </w:pPr>
    </w:p>
    <w:p w14:paraId="5D8CA795">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7805EE18">
      <w:pPr>
        <w:spacing w:line="360" w:lineRule="auto"/>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7" w:name="_Hlk72399819"/>
      <w:r>
        <w:rPr>
          <w:rFonts w:hint="eastAsia" w:ascii="黑体" w:hAnsi="宋体" w:eastAsia="黑体"/>
          <w:szCs w:val="21"/>
        </w:rPr>
        <w:t>招标文件的编制与组成</w:t>
      </w:r>
    </w:p>
    <w:p w14:paraId="168C0F4C">
      <w:pPr>
        <w:snapToGrid w:val="0"/>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1633A4C3">
      <w:pPr>
        <w:spacing w:line="360" w:lineRule="auto"/>
        <w:ind w:firstLine="420" w:firstLineChars="200"/>
        <w:rPr>
          <w:rFonts w:hint="eastAsia" w:ascii="宋体" w:hAnsi="宋体"/>
          <w:szCs w:val="21"/>
        </w:rPr>
      </w:pPr>
      <w:r>
        <w:rPr>
          <w:rFonts w:hint="eastAsia" w:ascii="宋体" w:hAnsi="宋体"/>
          <w:szCs w:val="21"/>
        </w:rPr>
        <w:t>招标文件包括下列内容：</w:t>
      </w:r>
    </w:p>
    <w:p w14:paraId="5644919F">
      <w:pPr>
        <w:spacing w:line="360" w:lineRule="auto"/>
        <w:ind w:firstLine="422" w:firstLineChars="200"/>
        <w:rPr>
          <w:rFonts w:hint="eastAsia" w:ascii="宋体" w:hAnsi="宋体"/>
          <w:b/>
          <w:szCs w:val="21"/>
        </w:rPr>
      </w:pPr>
      <w:r>
        <w:rPr>
          <w:rFonts w:hint="eastAsia" w:ascii="宋体" w:hAnsi="宋体"/>
          <w:b/>
          <w:szCs w:val="21"/>
        </w:rPr>
        <w:t>第一册  专用条款</w:t>
      </w:r>
    </w:p>
    <w:p w14:paraId="1F93773A">
      <w:pPr>
        <w:spacing w:line="360" w:lineRule="auto"/>
        <w:ind w:firstLine="422" w:firstLineChars="200"/>
        <w:rPr>
          <w:rFonts w:hint="eastAsia" w:ascii="宋体" w:hAnsi="宋体"/>
          <w:b/>
          <w:szCs w:val="21"/>
        </w:rPr>
      </w:pPr>
      <w:r>
        <w:rPr>
          <w:rFonts w:hint="eastAsia" w:ascii="宋体" w:hAnsi="宋体"/>
          <w:b/>
          <w:szCs w:val="21"/>
        </w:rPr>
        <w:t>关键信息</w:t>
      </w:r>
    </w:p>
    <w:p w14:paraId="7751A636">
      <w:pPr>
        <w:spacing w:line="360" w:lineRule="auto"/>
        <w:ind w:firstLine="420" w:firstLineChars="200"/>
        <w:rPr>
          <w:rFonts w:hint="eastAsia" w:ascii="宋体" w:hAnsi="宋体"/>
          <w:szCs w:val="21"/>
        </w:rPr>
      </w:pPr>
      <w:r>
        <w:rPr>
          <w:rFonts w:hint="eastAsia" w:ascii="宋体" w:hAnsi="宋体"/>
          <w:szCs w:val="21"/>
        </w:rPr>
        <w:t>第一章  招标公告</w:t>
      </w:r>
    </w:p>
    <w:p w14:paraId="12626406">
      <w:pPr>
        <w:spacing w:line="360" w:lineRule="auto"/>
        <w:ind w:firstLine="420" w:firstLineChars="200"/>
        <w:rPr>
          <w:rFonts w:hint="eastAsia" w:ascii="宋体" w:hAnsi="宋体"/>
          <w:szCs w:val="21"/>
        </w:rPr>
      </w:pPr>
      <w:r>
        <w:rPr>
          <w:rFonts w:hint="eastAsia" w:ascii="宋体" w:hAnsi="宋体"/>
          <w:szCs w:val="21"/>
        </w:rPr>
        <w:t>第二章  对通用条款的补充内容及其他关键信息</w:t>
      </w:r>
    </w:p>
    <w:p w14:paraId="63A3FE23">
      <w:pPr>
        <w:spacing w:line="360" w:lineRule="auto"/>
        <w:ind w:firstLine="420" w:firstLineChars="200"/>
        <w:rPr>
          <w:rFonts w:hint="eastAsia" w:ascii="宋体" w:hAnsi="宋体"/>
          <w:szCs w:val="21"/>
        </w:rPr>
      </w:pPr>
      <w:r>
        <w:rPr>
          <w:rFonts w:hint="eastAsia" w:ascii="宋体" w:hAnsi="宋体"/>
          <w:szCs w:val="21"/>
        </w:rPr>
        <w:t>第三章  用户需求书</w:t>
      </w:r>
    </w:p>
    <w:p w14:paraId="25597B41">
      <w:pPr>
        <w:spacing w:line="360" w:lineRule="auto"/>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74DA2DB9">
      <w:pPr>
        <w:spacing w:line="360" w:lineRule="auto"/>
        <w:ind w:firstLine="420" w:firstLineChars="200"/>
        <w:rPr>
          <w:rFonts w:hint="eastAsia" w:ascii="宋体" w:hAnsi="宋体"/>
          <w:szCs w:val="21"/>
        </w:rPr>
      </w:pPr>
      <w:r>
        <w:rPr>
          <w:rFonts w:hint="eastAsia" w:ascii="宋体" w:hAnsi="宋体"/>
          <w:szCs w:val="21"/>
        </w:rPr>
        <w:t>第五章  合同条款及格式</w:t>
      </w:r>
    </w:p>
    <w:p w14:paraId="71190C7D">
      <w:pPr>
        <w:spacing w:line="360" w:lineRule="auto"/>
        <w:ind w:firstLine="422" w:firstLineChars="200"/>
        <w:rPr>
          <w:rFonts w:hint="eastAsia" w:ascii="宋体" w:hAnsi="宋体"/>
          <w:b/>
          <w:szCs w:val="21"/>
        </w:rPr>
      </w:pPr>
      <w:r>
        <w:rPr>
          <w:rFonts w:hint="eastAsia" w:ascii="宋体" w:hAnsi="宋体"/>
          <w:b/>
          <w:szCs w:val="21"/>
        </w:rPr>
        <w:t>第二册  通用条款</w:t>
      </w:r>
    </w:p>
    <w:p w14:paraId="69010208">
      <w:pPr>
        <w:spacing w:line="360" w:lineRule="auto"/>
        <w:ind w:firstLine="420" w:firstLineChars="200"/>
        <w:rPr>
          <w:rFonts w:hint="eastAsia" w:ascii="宋体" w:hAnsi="宋体"/>
          <w:szCs w:val="21"/>
        </w:rPr>
      </w:pPr>
      <w:r>
        <w:rPr>
          <w:rFonts w:hint="eastAsia" w:ascii="宋体" w:hAnsi="宋体"/>
          <w:szCs w:val="21"/>
        </w:rPr>
        <w:t>第一章  总则</w:t>
      </w:r>
    </w:p>
    <w:p w14:paraId="66B7D907">
      <w:pPr>
        <w:spacing w:line="360" w:lineRule="auto"/>
        <w:ind w:firstLine="420" w:firstLineChars="200"/>
        <w:rPr>
          <w:rFonts w:hint="eastAsia" w:ascii="宋体" w:hAnsi="宋体"/>
          <w:szCs w:val="21"/>
        </w:rPr>
      </w:pPr>
      <w:r>
        <w:rPr>
          <w:rFonts w:hint="eastAsia" w:ascii="宋体" w:hAnsi="宋体"/>
          <w:szCs w:val="21"/>
        </w:rPr>
        <w:t>第二章  招标文件</w:t>
      </w:r>
    </w:p>
    <w:p w14:paraId="360DBF81">
      <w:pPr>
        <w:spacing w:line="360" w:lineRule="auto"/>
        <w:ind w:firstLine="420" w:firstLineChars="200"/>
        <w:rPr>
          <w:rFonts w:hint="eastAsia" w:ascii="宋体" w:hAnsi="宋体"/>
          <w:szCs w:val="21"/>
        </w:rPr>
      </w:pPr>
      <w:r>
        <w:rPr>
          <w:rFonts w:hint="eastAsia" w:ascii="宋体" w:hAnsi="宋体"/>
          <w:szCs w:val="21"/>
        </w:rPr>
        <w:t>第三章  投标文件的编制</w:t>
      </w:r>
    </w:p>
    <w:p w14:paraId="48788929">
      <w:pPr>
        <w:spacing w:line="360" w:lineRule="auto"/>
        <w:ind w:firstLine="420" w:firstLineChars="200"/>
        <w:rPr>
          <w:rFonts w:hint="eastAsia" w:ascii="宋体" w:hAnsi="宋体"/>
          <w:szCs w:val="21"/>
        </w:rPr>
      </w:pPr>
      <w:r>
        <w:rPr>
          <w:rFonts w:hint="eastAsia" w:ascii="宋体" w:hAnsi="宋体"/>
          <w:szCs w:val="21"/>
        </w:rPr>
        <w:t>第四章  投标文件的递交</w:t>
      </w:r>
    </w:p>
    <w:p w14:paraId="5332C6CE">
      <w:pPr>
        <w:spacing w:line="360" w:lineRule="auto"/>
        <w:ind w:firstLine="420" w:firstLineChars="200"/>
        <w:rPr>
          <w:rFonts w:hint="eastAsia" w:ascii="宋体" w:hAnsi="宋体"/>
          <w:szCs w:val="21"/>
        </w:rPr>
      </w:pPr>
      <w:r>
        <w:rPr>
          <w:rFonts w:hint="eastAsia" w:ascii="宋体" w:hAnsi="宋体"/>
          <w:szCs w:val="21"/>
        </w:rPr>
        <w:t>第五章  开标</w:t>
      </w:r>
    </w:p>
    <w:p w14:paraId="5E01AFAA">
      <w:pPr>
        <w:spacing w:line="360" w:lineRule="auto"/>
        <w:ind w:firstLine="420" w:firstLineChars="200"/>
        <w:rPr>
          <w:rFonts w:hint="eastAsia" w:ascii="宋体" w:hAnsi="宋体"/>
          <w:szCs w:val="21"/>
        </w:rPr>
      </w:pPr>
      <w:r>
        <w:rPr>
          <w:rFonts w:hint="eastAsia" w:ascii="宋体" w:hAnsi="宋体"/>
          <w:szCs w:val="21"/>
        </w:rPr>
        <w:t>第六章  评审要求</w:t>
      </w:r>
    </w:p>
    <w:p w14:paraId="01BCFD01">
      <w:pPr>
        <w:spacing w:line="360" w:lineRule="auto"/>
        <w:ind w:firstLine="420" w:firstLineChars="200"/>
        <w:rPr>
          <w:rFonts w:hint="eastAsia" w:ascii="宋体" w:hAnsi="宋体"/>
          <w:szCs w:val="21"/>
        </w:rPr>
      </w:pPr>
      <w:r>
        <w:rPr>
          <w:rFonts w:hint="eastAsia" w:ascii="宋体" w:hAnsi="宋体"/>
          <w:szCs w:val="21"/>
        </w:rPr>
        <w:t>第七章  评审程序及评审方法</w:t>
      </w:r>
    </w:p>
    <w:p w14:paraId="4A42C696">
      <w:pPr>
        <w:spacing w:line="360" w:lineRule="auto"/>
        <w:ind w:firstLine="420" w:firstLineChars="200"/>
        <w:rPr>
          <w:rFonts w:hint="eastAsia" w:ascii="宋体" w:hAnsi="宋体"/>
          <w:szCs w:val="21"/>
        </w:rPr>
      </w:pPr>
      <w:r>
        <w:rPr>
          <w:rFonts w:hint="eastAsia" w:ascii="宋体" w:hAnsi="宋体"/>
          <w:szCs w:val="21"/>
        </w:rPr>
        <w:t>第八章  定标及公示</w:t>
      </w:r>
    </w:p>
    <w:p w14:paraId="7EC93D4F">
      <w:pPr>
        <w:spacing w:line="360" w:lineRule="auto"/>
        <w:ind w:firstLine="420" w:firstLineChars="200"/>
        <w:rPr>
          <w:rFonts w:hint="eastAsia" w:ascii="宋体" w:hAnsi="宋体"/>
          <w:szCs w:val="21"/>
        </w:rPr>
      </w:pPr>
      <w:r>
        <w:rPr>
          <w:rFonts w:hint="eastAsia" w:ascii="宋体" w:hAnsi="宋体"/>
          <w:szCs w:val="21"/>
        </w:rPr>
        <w:t>第九章  公开招标失败的后续处理</w:t>
      </w:r>
    </w:p>
    <w:p w14:paraId="09420839">
      <w:pPr>
        <w:spacing w:line="360" w:lineRule="auto"/>
        <w:ind w:firstLine="420" w:firstLineChars="200"/>
        <w:rPr>
          <w:rFonts w:hint="eastAsia" w:ascii="宋体" w:hAnsi="宋体"/>
          <w:szCs w:val="21"/>
        </w:rPr>
      </w:pPr>
      <w:r>
        <w:rPr>
          <w:rFonts w:hint="eastAsia" w:ascii="宋体" w:hAnsi="宋体"/>
          <w:szCs w:val="21"/>
        </w:rPr>
        <w:t>第十章  合同的授予与备案</w:t>
      </w:r>
    </w:p>
    <w:p w14:paraId="45422462">
      <w:pPr>
        <w:spacing w:line="360" w:lineRule="auto"/>
        <w:ind w:firstLine="420" w:firstLineChars="200"/>
        <w:rPr>
          <w:rFonts w:hint="eastAsia" w:ascii="宋体" w:hAnsi="宋体"/>
          <w:szCs w:val="21"/>
        </w:rPr>
      </w:pPr>
      <w:r>
        <w:rPr>
          <w:rFonts w:hint="eastAsia" w:ascii="宋体" w:hAnsi="宋体"/>
          <w:szCs w:val="21"/>
        </w:rPr>
        <w:t>第十一章  质疑处理</w:t>
      </w:r>
    </w:p>
    <w:p w14:paraId="157AADDA">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1E6C4D67">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3BE22DA7">
      <w:pPr>
        <w:spacing w:line="360" w:lineRule="auto"/>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6EFE3336">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28FF8CC3">
      <w:pPr>
        <w:spacing w:line="360" w:lineRule="auto"/>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.2投标人如对招标文件内容有疑问，应当在招标公告规定的澄清（提问）截止时间前将疑问内容加盖公章书面提交至招标代理机构。</w:t>
      </w:r>
    </w:p>
    <w:p w14:paraId="6EC7EF47">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073359DA">
      <w:pPr>
        <w:spacing w:line="360" w:lineRule="auto"/>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580AB8C4">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2E5F165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10E9BB7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71CA6BBF">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7"/>
    </w:p>
    <w:p w14:paraId="7D946735">
      <w:pPr>
        <w:spacing w:line="360" w:lineRule="auto"/>
        <w:rPr>
          <w:rFonts w:hint="eastAsia" w:ascii="宋体" w:hAnsi="宋体"/>
          <w:szCs w:val="21"/>
        </w:rPr>
      </w:pPr>
    </w:p>
    <w:p w14:paraId="414860F4">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10BC3E7F">
      <w:pPr>
        <w:spacing w:line="360" w:lineRule="auto"/>
        <w:ind w:firstLine="420" w:firstLineChars="200"/>
        <w:rPr>
          <w:rFonts w:hint="eastAsia" w:ascii="黑体" w:hAnsi="宋体" w:eastAsia="黑体"/>
          <w:szCs w:val="21"/>
        </w:rPr>
      </w:pPr>
      <w:r>
        <w:rPr>
          <w:rFonts w:hint="eastAsia" w:ascii="黑体" w:hAnsi="宋体" w:eastAsia="黑体"/>
          <w:szCs w:val="21"/>
        </w:rPr>
        <w:t>14．</w:t>
      </w:r>
      <w:bookmarkStart w:id="58" w:name="_Hlk72400236"/>
      <w:r>
        <w:rPr>
          <w:rFonts w:hint="eastAsia" w:ascii="黑体" w:hAnsi="宋体" w:eastAsia="黑体"/>
          <w:szCs w:val="21"/>
        </w:rPr>
        <w:t>投标文件的语言及度量单位</w:t>
      </w:r>
    </w:p>
    <w:p w14:paraId="20B6370D">
      <w:pPr>
        <w:spacing w:line="360" w:lineRule="auto"/>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96AA7F2">
      <w:pPr>
        <w:spacing w:line="360" w:lineRule="auto"/>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58"/>
    <w:p w14:paraId="5BB9A78F">
      <w:pPr>
        <w:spacing w:line="360" w:lineRule="auto"/>
        <w:ind w:firstLine="420" w:firstLineChars="200"/>
        <w:rPr>
          <w:rFonts w:hint="eastAsia" w:ascii="黑体" w:hAnsi="宋体" w:eastAsia="黑体"/>
          <w:szCs w:val="21"/>
        </w:rPr>
      </w:pPr>
      <w:r>
        <w:rPr>
          <w:rFonts w:hint="eastAsia" w:ascii="黑体" w:hAnsi="宋体" w:eastAsia="黑体"/>
          <w:szCs w:val="21"/>
        </w:rPr>
        <w:t>15．</w:t>
      </w:r>
      <w:bookmarkStart w:id="59" w:name="_Hlk72401567"/>
      <w:r>
        <w:rPr>
          <w:rFonts w:hint="eastAsia" w:ascii="黑体" w:hAnsi="宋体" w:eastAsia="黑体"/>
          <w:szCs w:val="21"/>
        </w:rPr>
        <w:t>投标文件的组成</w:t>
      </w:r>
    </w:p>
    <w:p w14:paraId="7C5DFF13">
      <w:pPr>
        <w:spacing w:line="360" w:lineRule="auto"/>
        <w:ind w:firstLine="420" w:firstLineChars="200"/>
        <w:rPr>
          <w:rFonts w:hint="eastAsia" w:ascii="宋体" w:hAnsi="宋体"/>
          <w:szCs w:val="21"/>
        </w:rPr>
      </w:pPr>
      <w:r>
        <w:rPr>
          <w:rFonts w:hint="eastAsia" w:ascii="宋体" w:hAnsi="宋体"/>
          <w:szCs w:val="21"/>
        </w:rPr>
        <w:t>具体内容在招标文件专用条款中进行规定。</w:t>
      </w:r>
    </w:p>
    <w:p w14:paraId="3D0F6BD9">
      <w:pPr>
        <w:spacing w:line="360" w:lineRule="auto"/>
        <w:ind w:firstLine="420" w:firstLineChars="200"/>
        <w:rPr>
          <w:rFonts w:hint="eastAsia" w:ascii="黑体" w:hAnsi="宋体" w:eastAsia="黑体"/>
          <w:szCs w:val="21"/>
        </w:rPr>
      </w:pPr>
      <w:r>
        <w:rPr>
          <w:rFonts w:ascii="黑体" w:hAnsi="宋体" w:eastAsia="黑体"/>
          <w:szCs w:val="21"/>
        </w:rPr>
        <w:t>16．投标文件格式</w:t>
      </w:r>
    </w:p>
    <w:p w14:paraId="13A925B2">
      <w:pPr>
        <w:spacing w:line="360" w:lineRule="auto"/>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B17EA8A">
      <w:pPr>
        <w:spacing w:line="360" w:lineRule="auto"/>
        <w:ind w:firstLine="420" w:firstLineChars="200"/>
        <w:rPr>
          <w:rFonts w:hint="eastAsia" w:ascii="黑体" w:hAnsi="宋体" w:eastAsia="黑体"/>
          <w:szCs w:val="21"/>
        </w:rPr>
      </w:pPr>
      <w:r>
        <w:rPr>
          <w:rFonts w:hint="eastAsia" w:ascii="黑体" w:hAnsi="宋体" w:eastAsia="黑体"/>
          <w:szCs w:val="21"/>
        </w:rPr>
        <w:t>17．投标货币</w:t>
      </w:r>
    </w:p>
    <w:p w14:paraId="3F8D97E9">
      <w:pPr>
        <w:spacing w:line="360" w:lineRule="auto"/>
        <w:ind w:firstLine="420" w:firstLineChars="200"/>
        <w:rPr>
          <w:rFonts w:hint="eastAsia" w:ascii="宋体" w:hAnsi="宋体"/>
          <w:szCs w:val="21"/>
        </w:rPr>
      </w:pPr>
      <w:r>
        <w:rPr>
          <w:rFonts w:hint="eastAsia" w:ascii="宋体" w:hAnsi="宋体"/>
          <w:szCs w:val="21"/>
        </w:rPr>
        <w:t>本项目的投标报价应以人民币计。</w:t>
      </w:r>
    </w:p>
    <w:bookmarkEnd w:id="59"/>
    <w:p w14:paraId="36098F13">
      <w:pPr>
        <w:spacing w:line="360" w:lineRule="auto"/>
        <w:ind w:firstLine="420" w:firstLineChars="200"/>
        <w:rPr>
          <w:rFonts w:hint="eastAsia" w:ascii="黑体" w:hAnsi="宋体" w:eastAsia="黑体"/>
          <w:szCs w:val="21"/>
        </w:rPr>
      </w:pPr>
      <w:r>
        <w:rPr>
          <w:rFonts w:hint="eastAsia" w:ascii="黑体" w:hAnsi="宋体" w:eastAsia="黑体"/>
          <w:szCs w:val="21"/>
        </w:rPr>
        <w:t>18．</w:t>
      </w:r>
      <w:bookmarkStart w:id="60" w:name="_Hlk72401735"/>
      <w:r>
        <w:rPr>
          <w:rFonts w:hint="eastAsia" w:ascii="黑体" w:hAnsi="宋体" w:eastAsia="黑体"/>
          <w:szCs w:val="21"/>
        </w:rPr>
        <w:t>证明投标文件投标技术方案的合格性和符合招标文件规定的文件要求</w:t>
      </w:r>
    </w:p>
    <w:p w14:paraId="27C2A60B">
      <w:pPr>
        <w:spacing w:line="360" w:lineRule="auto"/>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168BB2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9E19C9D">
      <w:pPr>
        <w:spacing w:line="360" w:lineRule="auto"/>
        <w:ind w:firstLine="420" w:firstLineChars="200"/>
        <w:rPr>
          <w:rFonts w:hint="eastAsia" w:ascii="宋体" w:hAnsi="宋体"/>
          <w:szCs w:val="21"/>
        </w:rPr>
      </w:pPr>
      <w:r>
        <w:rPr>
          <w:rFonts w:hint="eastAsia" w:ascii="宋体" w:hAnsi="宋体"/>
          <w:szCs w:val="21"/>
        </w:rPr>
        <w:t>18.2.1主要技术指标和性能的详细说明。</w:t>
      </w:r>
    </w:p>
    <w:p w14:paraId="3F422933">
      <w:pPr>
        <w:spacing w:line="360" w:lineRule="auto"/>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68334E29">
      <w:pPr>
        <w:spacing w:line="360" w:lineRule="auto"/>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34A636C">
      <w:pPr>
        <w:spacing w:line="360" w:lineRule="auto"/>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27D4E89F">
      <w:pPr>
        <w:spacing w:line="360" w:lineRule="auto"/>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2DECF30E">
      <w:pPr>
        <w:spacing w:line="360" w:lineRule="auto"/>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76352B03">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70C00481">
      <w:pPr>
        <w:spacing w:line="360" w:lineRule="auto"/>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60"/>
    <w:p w14:paraId="1179B0CB">
      <w:pPr>
        <w:spacing w:line="360" w:lineRule="auto"/>
        <w:ind w:firstLine="420" w:firstLineChars="200"/>
        <w:rPr>
          <w:rFonts w:hint="eastAsia" w:ascii="黑体" w:hAnsi="宋体" w:eastAsia="黑体"/>
          <w:szCs w:val="21"/>
        </w:rPr>
      </w:pPr>
      <w:r>
        <w:rPr>
          <w:rFonts w:hint="eastAsia" w:ascii="黑体" w:hAnsi="宋体" w:eastAsia="黑体"/>
          <w:szCs w:val="21"/>
        </w:rPr>
        <w:t>19．</w:t>
      </w:r>
      <w:bookmarkStart w:id="61" w:name="_Hlk72402034"/>
      <w:r>
        <w:rPr>
          <w:rFonts w:hint="eastAsia" w:ascii="黑体" w:hAnsi="宋体" w:eastAsia="黑体"/>
          <w:szCs w:val="21"/>
        </w:rPr>
        <w:t>投标文件其他证明文件的要求</w:t>
      </w:r>
    </w:p>
    <w:p w14:paraId="04800CD4">
      <w:pPr>
        <w:spacing w:line="360" w:lineRule="auto"/>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62" w:name="_Hlk71407299"/>
    </w:p>
    <w:bookmarkEnd w:id="62"/>
    <w:p w14:paraId="3F78D385">
      <w:pPr>
        <w:spacing w:line="360" w:lineRule="auto"/>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9575921">
      <w:pPr>
        <w:spacing w:line="360" w:lineRule="auto"/>
        <w:ind w:firstLine="420" w:firstLineChars="200"/>
        <w:rPr>
          <w:rFonts w:hint="eastAsia" w:ascii="黑体" w:hAnsi="宋体" w:eastAsia="黑体"/>
          <w:szCs w:val="21"/>
        </w:rPr>
      </w:pPr>
      <w:r>
        <w:rPr>
          <w:rFonts w:hint="eastAsia" w:ascii="黑体" w:hAnsi="宋体" w:eastAsia="黑体"/>
          <w:szCs w:val="21"/>
        </w:rPr>
        <w:t>20．投标有效期</w:t>
      </w:r>
    </w:p>
    <w:bookmarkEnd w:id="61"/>
    <w:p w14:paraId="4703093A">
      <w:pPr>
        <w:spacing w:line="360" w:lineRule="auto"/>
        <w:ind w:firstLine="420" w:firstLineChars="200"/>
        <w:rPr>
          <w:rFonts w:hint="eastAsia" w:ascii="宋体" w:hAnsi="宋体"/>
          <w:szCs w:val="21"/>
        </w:rPr>
      </w:pPr>
      <w:bookmarkStart w:id="6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5A85BF6C">
      <w:pPr>
        <w:spacing w:line="360" w:lineRule="auto"/>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80D8BC4">
      <w:pPr>
        <w:spacing w:line="360" w:lineRule="auto"/>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63"/>
    <w:p w14:paraId="1AB7CFDF">
      <w:pPr>
        <w:spacing w:line="360" w:lineRule="auto"/>
        <w:ind w:firstLine="420" w:firstLineChars="200"/>
        <w:rPr>
          <w:rFonts w:hint="eastAsia" w:ascii="黑体" w:hAnsi="宋体" w:eastAsia="黑体"/>
          <w:szCs w:val="21"/>
        </w:rPr>
      </w:pPr>
      <w:r>
        <w:rPr>
          <w:rFonts w:hint="eastAsia" w:ascii="黑体" w:hAnsi="宋体" w:eastAsia="黑体"/>
          <w:szCs w:val="21"/>
        </w:rPr>
        <w:t>21．</w:t>
      </w:r>
      <w:bookmarkStart w:id="64" w:name="_Hlk72402325"/>
      <w:r>
        <w:rPr>
          <w:rFonts w:hint="eastAsia" w:ascii="黑体" w:hAnsi="宋体" w:eastAsia="黑体"/>
          <w:szCs w:val="21"/>
        </w:rPr>
        <w:t xml:space="preserve">关于投标保证金 </w:t>
      </w:r>
    </w:p>
    <w:p w14:paraId="18AE668C">
      <w:pPr>
        <w:spacing w:line="360" w:lineRule="auto"/>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75A0B5BD">
      <w:pPr>
        <w:spacing w:line="360" w:lineRule="auto"/>
        <w:ind w:firstLine="420" w:firstLineChars="200"/>
        <w:rPr>
          <w:rFonts w:hint="eastAsia" w:ascii="黑体" w:hAnsi="宋体" w:eastAsia="黑体"/>
          <w:szCs w:val="21"/>
        </w:rPr>
      </w:pPr>
      <w:r>
        <w:rPr>
          <w:rFonts w:hint="eastAsia" w:ascii="黑体" w:hAnsi="宋体" w:eastAsia="黑体"/>
          <w:szCs w:val="21"/>
        </w:rPr>
        <w:t>22．投标人的替代方案</w:t>
      </w:r>
    </w:p>
    <w:p w14:paraId="31690C4C">
      <w:pPr>
        <w:spacing w:line="360" w:lineRule="auto"/>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609842C">
      <w:pPr>
        <w:spacing w:line="360" w:lineRule="auto"/>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64"/>
    <w:p w14:paraId="5620472D">
      <w:pPr>
        <w:spacing w:line="360" w:lineRule="auto"/>
        <w:ind w:firstLine="420" w:firstLineChars="200"/>
        <w:rPr>
          <w:rFonts w:hint="eastAsia" w:ascii="黑体" w:hAnsi="宋体" w:eastAsia="黑体"/>
          <w:szCs w:val="21"/>
        </w:rPr>
      </w:pPr>
      <w:r>
        <w:rPr>
          <w:rFonts w:hint="eastAsia" w:ascii="黑体" w:hAnsi="宋体" w:eastAsia="黑体"/>
          <w:szCs w:val="21"/>
        </w:rPr>
        <w:t>23．</w:t>
      </w:r>
      <w:bookmarkStart w:id="6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2F577638">
      <w:pPr>
        <w:spacing w:line="360" w:lineRule="auto"/>
        <w:ind w:firstLine="420" w:firstLineChars="200"/>
        <w:rPr>
          <w:rFonts w:hint="eastAsia" w:ascii="宋体" w:hAnsi="宋体"/>
          <w:szCs w:val="21"/>
        </w:rPr>
      </w:pPr>
      <w:r>
        <w:rPr>
          <w:rFonts w:hint="eastAsia" w:ascii="宋体" w:hAnsi="宋体"/>
          <w:szCs w:val="21"/>
        </w:rPr>
        <w:t>23.1投标人应准备所投项目的电子投标文件一份。</w:t>
      </w:r>
    </w:p>
    <w:p w14:paraId="495F1943">
      <w:pPr>
        <w:spacing w:line="360" w:lineRule="auto"/>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6058EDCA">
      <w:pPr>
        <w:spacing w:line="360" w:lineRule="auto"/>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4EA73F0A">
      <w:pPr>
        <w:spacing w:line="360" w:lineRule="auto"/>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012A489D">
      <w:pPr>
        <w:spacing w:line="360" w:lineRule="auto"/>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4E306AAD">
      <w:pPr>
        <w:spacing w:line="360" w:lineRule="auto"/>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32795F2B">
      <w:pPr>
        <w:spacing w:line="360" w:lineRule="auto"/>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544BE46">
      <w:pPr>
        <w:spacing w:line="360" w:lineRule="auto"/>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69447279">
      <w:pPr>
        <w:spacing w:line="360" w:lineRule="auto"/>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1E86D4B">
      <w:pPr>
        <w:spacing w:line="360" w:lineRule="auto"/>
        <w:ind w:firstLine="420" w:firstLineChars="200"/>
        <w:rPr>
          <w:rFonts w:hint="eastAsia" w:ascii="宋体" w:hAnsi="宋体"/>
          <w:szCs w:val="21"/>
        </w:rPr>
      </w:pPr>
      <w:r>
        <w:rPr>
          <w:rFonts w:hint="eastAsia" w:ascii="宋体" w:hAnsi="宋体"/>
          <w:szCs w:val="21"/>
        </w:rPr>
        <w:t>23.3电报、电话、传真形式的投标概不接受。</w:t>
      </w:r>
    </w:p>
    <w:p w14:paraId="4CB587D9">
      <w:pPr>
        <w:spacing w:line="360" w:lineRule="auto"/>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6B29731D">
      <w:pPr>
        <w:spacing w:line="360" w:lineRule="auto"/>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65"/>
    </w:p>
    <w:p w14:paraId="303203DE">
      <w:pPr>
        <w:spacing w:line="360" w:lineRule="auto"/>
        <w:ind w:firstLine="411" w:firstLineChars="196"/>
        <w:rPr>
          <w:rFonts w:hint="eastAsia" w:ascii="宋体" w:hAnsi="宋体"/>
          <w:szCs w:val="21"/>
        </w:rPr>
      </w:pPr>
    </w:p>
    <w:p w14:paraId="09CB1785">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4F5201D0">
      <w:pPr>
        <w:spacing w:line="360" w:lineRule="auto"/>
        <w:ind w:firstLine="420" w:firstLineChars="200"/>
        <w:rPr>
          <w:rFonts w:hint="eastAsia" w:ascii="黑体" w:hAnsi="宋体" w:eastAsia="黑体"/>
          <w:szCs w:val="21"/>
        </w:rPr>
      </w:pPr>
      <w:bookmarkStart w:id="66" w:name="_Hlk72405459"/>
      <w:r>
        <w:rPr>
          <w:rFonts w:hint="eastAsia" w:ascii="黑体" w:hAnsi="宋体" w:eastAsia="黑体"/>
          <w:szCs w:val="21"/>
        </w:rPr>
        <w:t>24．投标文件的保密</w:t>
      </w:r>
    </w:p>
    <w:p w14:paraId="181C60C2">
      <w:pPr>
        <w:spacing w:line="360" w:lineRule="auto"/>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3B89DF0">
      <w:pPr>
        <w:spacing w:line="360" w:lineRule="auto"/>
        <w:ind w:firstLine="422" w:firstLineChars="200"/>
        <w:rPr>
          <w:rFonts w:hint="eastAsia" w:ascii="宋体" w:hAnsi="宋体"/>
          <w:b/>
          <w:szCs w:val="21"/>
        </w:rPr>
      </w:pPr>
      <w:r>
        <w:rPr>
          <w:rFonts w:hint="eastAsia" w:ascii="宋体" w:hAnsi="宋体"/>
          <w:b/>
          <w:szCs w:val="21"/>
        </w:rPr>
        <w:t>24.2若采购项目出现延期情况：</w:t>
      </w:r>
    </w:p>
    <w:p w14:paraId="2C8FC127">
      <w:pPr>
        <w:spacing w:line="360" w:lineRule="auto"/>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21F1BB27">
      <w:pPr>
        <w:spacing w:line="360" w:lineRule="auto"/>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51A593AB">
      <w:pPr>
        <w:spacing w:line="360" w:lineRule="auto"/>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581EF26B">
      <w:pPr>
        <w:spacing w:line="360" w:lineRule="auto"/>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646D0E8">
      <w:pPr>
        <w:spacing w:line="360" w:lineRule="auto"/>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6"/>
    <w:p w14:paraId="55C92C8C">
      <w:pPr>
        <w:spacing w:line="360" w:lineRule="auto"/>
        <w:ind w:firstLine="420" w:firstLineChars="200"/>
        <w:rPr>
          <w:rFonts w:hint="eastAsia" w:ascii="黑体" w:hAnsi="宋体" w:eastAsia="黑体"/>
          <w:szCs w:val="21"/>
        </w:rPr>
      </w:pPr>
      <w:r>
        <w:rPr>
          <w:rFonts w:hint="eastAsia" w:ascii="黑体" w:hAnsi="宋体" w:eastAsia="黑体"/>
          <w:szCs w:val="21"/>
        </w:rPr>
        <w:t>26. 样品、现场演示、方案讲解</w:t>
      </w:r>
    </w:p>
    <w:p w14:paraId="21BECFA7">
      <w:pPr>
        <w:spacing w:line="360" w:lineRule="auto"/>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3030F683">
      <w:pPr>
        <w:spacing w:line="360" w:lineRule="auto"/>
        <w:ind w:firstLine="420" w:firstLineChars="200"/>
        <w:rPr>
          <w:rFonts w:hint="eastAsia" w:ascii="黑体" w:hAnsi="宋体" w:eastAsia="黑体"/>
          <w:szCs w:val="21"/>
        </w:rPr>
      </w:pPr>
      <w:bookmarkStart w:id="6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616DC5F2">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4B4FC442">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4E28EEAB">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1358F608">
      <w:pPr>
        <w:spacing w:line="360" w:lineRule="auto"/>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67"/>
    <w:p w14:paraId="56E35790">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AA3142A">
      <w:pPr>
        <w:spacing w:line="360" w:lineRule="auto"/>
        <w:ind w:firstLine="420" w:firstLineChars="200"/>
        <w:rPr>
          <w:rFonts w:hint="eastAsia" w:ascii="黑体" w:hAnsi="宋体" w:eastAsia="黑体"/>
          <w:szCs w:val="21"/>
        </w:rPr>
      </w:pPr>
      <w:r>
        <w:rPr>
          <w:rFonts w:hint="eastAsia" w:ascii="黑体" w:hAnsi="宋体" w:eastAsia="黑体"/>
          <w:szCs w:val="21"/>
        </w:rPr>
        <w:t>28．开标</w:t>
      </w:r>
    </w:p>
    <w:p w14:paraId="0D497BD5">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5720556C">
      <w:pPr>
        <w:spacing w:line="360" w:lineRule="auto"/>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0E79EF2C">
      <w:pPr>
        <w:spacing w:line="360" w:lineRule="auto"/>
        <w:ind w:firstLine="315" w:firstLineChars="150"/>
        <w:rPr>
          <w:rFonts w:hint="eastAsia" w:ascii="宋体" w:hAnsi="宋体"/>
          <w:szCs w:val="21"/>
        </w:rPr>
      </w:pPr>
    </w:p>
    <w:p w14:paraId="76D923C7">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033E7D5C">
      <w:pPr>
        <w:spacing w:line="360" w:lineRule="auto"/>
        <w:ind w:firstLine="420" w:firstLineChars="200"/>
        <w:rPr>
          <w:rFonts w:hint="eastAsia" w:ascii="黑体" w:hAnsi="宋体" w:eastAsia="黑体"/>
          <w:szCs w:val="21"/>
        </w:rPr>
      </w:pPr>
      <w:r>
        <w:rPr>
          <w:rFonts w:hint="eastAsia" w:ascii="黑体" w:hAnsi="宋体" w:eastAsia="黑体"/>
          <w:szCs w:val="21"/>
        </w:rPr>
        <w:t>29．评审委员会组成</w:t>
      </w:r>
    </w:p>
    <w:p w14:paraId="0F5BF3D6">
      <w:pPr>
        <w:spacing w:line="360" w:lineRule="auto"/>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55A6222C">
      <w:pPr>
        <w:spacing w:line="360" w:lineRule="auto"/>
        <w:ind w:firstLine="420" w:firstLineChars="200"/>
        <w:rPr>
          <w:rFonts w:hint="eastAsia" w:ascii="宋体" w:hAnsi="宋体"/>
          <w:szCs w:val="21"/>
        </w:rPr>
      </w:pPr>
      <w:bookmarkStart w:id="6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6179E320">
      <w:pPr>
        <w:spacing w:line="360" w:lineRule="auto"/>
        <w:ind w:firstLine="420" w:firstLineChars="200"/>
        <w:rPr>
          <w:rFonts w:hint="eastAsia" w:ascii="宋体" w:hAnsi="宋体"/>
          <w:szCs w:val="21"/>
        </w:rPr>
      </w:pPr>
      <w:r>
        <w:rPr>
          <w:rFonts w:hint="eastAsia" w:ascii="宋体" w:hAnsi="宋体"/>
          <w:szCs w:val="21"/>
        </w:rPr>
        <w:t>29.2评审定标应当遵循公平、公正、科学、择优的原则。</w:t>
      </w:r>
    </w:p>
    <w:p w14:paraId="1C0B271B">
      <w:pPr>
        <w:spacing w:line="360" w:lineRule="auto"/>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72E80089">
      <w:pPr>
        <w:spacing w:line="360" w:lineRule="auto"/>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49697DC8">
      <w:pPr>
        <w:spacing w:line="360" w:lineRule="auto"/>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6F0B3ECA">
      <w:pPr>
        <w:spacing w:line="360" w:lineRule="auto"/>
        <w:ind w:firstLine="420" w:firstLineChars="200"/>
        <w:rPr>
          <w:rFonts w:hint="eastAsia" w:ascii="黑体" w:hAnsi="宋体" w:eastAsia="黑体"/>
          <w:szCs w:val="21"/>
        </w:rPr>
      </w:pPr>
      <w:r>
        <w:rPr>
          <w:rFonts w:hint="eastAsia" w:ascii="黑体" w:hAnsi="宋体" w:eastAsia="黑体"/>
          <w:szCs w:val="21"/>
        </w:rPr>
        <w:t>30．向评审委员会提供的资料</w:t>
      </w:r>
    </w:p>
    <w:p w14:paraId="1D74C31F">
      <w:pPr>
        <w:spacing w:line="360" w:lineRule="auto"/>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236E39EE">
      <w:pPr>
        <w:spacing w:line="360" w:lineRule="auto"/>
        <w:ind w:firstLine="420" w:firstLineChars="200"/>
        <w:rPr>
          <w:rFonts w:hint="eastAsia" w:ascii="宋体" w:hAnsi="宋体"/>
          <w:szCs w:val="21"/>
        </w:rPr>
      </w:pPr>
      <w:r>
        <w:rPr>
          <w:rFonts w:hint="eastAsia" w:ascii="宋体" w:hAnsi="宋体"/>
          <w:szCs w:val="21"/>
        </w:rPr>
        <w:t>30.2其他评标必须的资料。</w:t>
      </w:r>
    </w:p>
    <w:p w14:paraId="56B125BE">
      <w:pPr>
        <w:spacing w:line="360" w:lineRule="auto"/>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6501D266">
      <w:pPr>
        <w:spacing w:line="360" w:lineRule="auto"/>
        <w:ind w:firstLine="420" w:firstLineChars="200"/>
        <w:rPr>
          <w:rFonts w:hint="eastAsia" w:ascii="宋体" w:hAnsi="宋体"/>
          <w:szCs w:val="21"/>
        </w:rPr>
      </w:pPr>
      <w:r>
        <w:rPr>
          <w:rFonts w:hint="eastAsia" w:ascii="宋体" w:hAnsi="宋体"/>
          <w:szCs w:val="21"/>
        </w:rPr>
        <w:t>（1）招标的目的；</w:t>
      </w:r>
    </w:p>
    <w:p w14:paraId="11F16DDF">
      <w:pPr>
        <w:spacing w:line="360" w:lineRule="auto"/>
        <w:ind w:firstLine="420" w:firstLineChars="200"/>
        <w:rPr>
          <w:rFonts w:hint="eastAsia" w:ascii="宋体" w:hAnsi="宋体"/>
          <w:szCs w:val="21"/>
        </w:rPr>
      </w:pPr>
      <w:r>
        <w:rPr>
          <w:rFonts w:hint="eastAsia" w:ascii="宋体" w:hAnsi="宋体"/>
          <w:szCs w:val="21"/>
        </w:rPr>
        <w:t>（2）招标项目需求的范围和性质；</w:t>
      </w:r>
    </w:p>
    <w:p w14:paraId="7610BD2E">
      <w:pPr>
        <w:spacing w:line="360" w:lineRule="auto"/>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7B367E40">
      <w:pPr>
        <w:spacing w:line="360" w:lineRule="auto"/>
        <w:ind w:firstLine="420" w:firstLineChars="200"/>
        <w:rPr>
          <w:rFonts w:hint="eastAsia" w:ascii="宋体" w:hAnsi="宋体"/>
          <w:szCs w:val="21"/>
        </w:rPr>
      </w:pPr>
      <w:r>
        <w:rPr>
          <w:rFonts w:hint="eastAsia" w:ascii="宋体" w:hAnsi="宋体"/>
          <w:szCs w:val="21"/>
        </w:rPr>
        <w:t>（4）招标文件规定的评标程序、评标方法和评标因素；</w:t>
      </w:r>
    </w:p>
    <w:p w14:paraId="749656DB">
      <w:pPr>
        <w:spacing w:line="360" w:lineRule="auto"/>
        <w:ind w:firstLine="420" w:firstLineChars="200"/>
        <w:rPr>
          <w:rFonts w:hint="eastAsia" w:ascii="宋体" w:hAnsi="宋体"/>
          <w:szCs w:val="21"/>
        </w:rPr>
      </w:pPr>
      <w:r>
        <w:rPr>
          <w:rFonts w:hint="eastAsia" w:ascii="宋体" w:hAnsi="宋体"/>
          <w:szCs w:val="21"/>
        </w:rPr>
        <w:t>（5）招标文件所列示的资格性审查表及符合性审查表。</w:t>
      </w:r>
    </w:p>
    <w:p w14:paraId="468F0845">
      <w:pPr>
        <w:spacing w:line="360" w:lineRule="auto"/>
        <w:ind w:firstLine="420" w:firstLineChars="200"/>
        <w:rPr>
          <w:rFonts w:hint="eastAsia" w:ascii="黑体" w:hAnsi="宋体" w:eastAsia="黑体"/>
          <w:szCs w:val="21"/>
        </w:rPr>
      </w:pPr>
      <w:r>
        <w:rPr>
          <w:rFonts w:hint="eastAsia" w:ascii="黑体" w:hAnsi="宋体" w:eastAsia="黑体"/>
          <w:szCs w:val="21"/>
        </w:rPr>
        <w:t>31．独立评审</w:t>
      </w:r>
    </w:p>
    <w:p w14:paraId="783D0A84">
      <w:pPr>
        <w:spacing w:line="360" w:lineRule="auto"/>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58C966C8">
      <w:pPr>
        <w:spacing w:line="360" w:lineRule="auto"/>
        <w:ind w:firstLine="411" w:firstLineChars="196"/>
        <w:rPr>
          <w:rFonts w:hint="eastAsia" w:ascii="宋体" w:hAnsi="宋体"/>
          <w:bCs/>
          <w:szCs w:val="21"/>
        </w:rPr>
      </w:pPr>
    </w:p>
    <w:p w14:paraId="4178F82C">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58D590F1">
      <w:pPr>
        <w:spacing w:line="360" w:lineRule="auto"/>
        <w:ind w:firstLine="420" w:firstLineChars="200"/>
        <w:rPr>
          <w:rFonts w:hint="eastAsia" w:ascii="黑体" w:hAnsi="宋体" w:eastAsia="黑体"/>
          <w:szCs w:val="21"/>
        </w:rPr>
      </w:pPr>
      <w:r>
        <w:rPr>
          <w:rFonts w:hint="eastAsia" w:ascii="黑体" w:hAnsi="宋体" w:eastAsia="黑体"/>
          <w:szCs w:val="21"/>
        </w:rPr>
        <w:t>32．投标文件初审</w:t>
      </w:r>
    </w:p>
    <w:p w14:paraId="1426490B">
      <w:pPr>
        <w:spacing w:line="360" w:lineRule="auto"/>
        <w:ind w:firstLine="420" w:firstLineChars="200"/>
        <w:rPr>
          <w:rFonts w:hint="eastAsia" w:ascii="宋体" w:hAnsi="宋体"/>
          <w:szCs w:val="21"/>
        </w:rPr>
      </w:pPr>
      <w:r>
        <w:rPr>
          <w:rFonts w:hint="eastAsia" w:ascii="宋体" w:hAnsi="宋体"/>
          <w:szCs w:val="21"/>
        </w:rPr>
        <w:t>32.1投标文件初审包括资格性审查和符合性审查。</w:t>
      </w:r>
    </w:p>
    <w:p w14:paraId="1BCCD628">
      <w:pPr>
        <w:spacing w:line="360" w:lineRule="auto"/>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C4087FD">
      <w:pPr>
        <w:spacing w:line="360" w:lineRule="auto"/>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72ADA503">
      <w:pPr>
        <w:spacing w:line="360" w:lineRule="auto"/>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0AA05576">
      <w:pPr>
        <w:spacing w:line="360" w:lineRule="auto"/>
        <w:ind w:firstLine="420" w:firstLineChars="200"/>
        <w:rPr>
          <w:rFonts w:hint="eastAsia" w:ascii="宋体" w:hAnsi="宋体"/>
          <w:bCs/>
          <w:szCs w:val="21"/>
        </w:rPr>
      </w:pPr>
      <w:r>
        <w:rPr>
          <w:rFonts w:hint="eastAsia" w:ascii="宋体" w:hAnsi="宋体"/>
          <w:bCs/>
          <w:szCs w:val="21"/>
        </w:rPr>
        <w:t>32.3 投标文件初审中关于供应商家数的计算:</w:t>
      </w:r>
    </w:p>
    <w:p w14:paraId="43FB3C99">
      <w:pPr>
        <w:spacing w:line="360" w:lineRule="auto"/>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850A448">
      <w:pPr>
        <w:spacing w:line="360" w:lineRule="auto"/>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68BB2ACE">
      <w:pPr>
        <w:spacing w:line="360" w:lineRule="auto"/>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6F661A11">
      <w:pPr>
        <w:spacing w:line="360" w:lineRule="auto"/>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3B02FA55">
      <w:pPr>
        <w:spacing w:line="360" w:lineRule="auto"/>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7C4A67F7">
      <w:pPr>
        <w:spacing w:line="360" w:lineRule="auto"/>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836DCF">
      <w:pPr>
        <w:spacing w:line="360" w:lineRule="auto"/>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46187A70">
      <w:pPr>
        <w:spacing w:line="360" w:lineRule="auto"/>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341DE52B">
      <w:pPr>
        <w:spacing w:line="360" w:lineRule="auto"/>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79ED6B39">
      <w:pPr>
        <w:spacing w:line="360" w:lineRule="auto"/>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24376A49">
      <w:pPr>
        <w:spacing w:line="360" w:lineRule="auto"/>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CF540AB">
      <w:pPr>
        <w:spacing w:line="360" w:lineRule="auto"/>
        <w:ind w:firstLine="420" w:firstLineChars="200"/>
        <w:rPr>
          <w:rFonts w:hint="eastAsia" w:ascii="宋体" w:hAnsi="宋体"/>
          <w:szCs w:val="21"/>
        </w:rPr>
      </w:pPr>
      <w:r>
        <w:rPr>
          <w:rFonts w:hint="eastAsia" w:ascii="宋体" w:hAnsi="宋体"/>
          <w:szCs w:val="21"/>
        </w:rPr>
        <w:t>32.4.8不同投标供应商的投标文件内容存在非正常一致；</w:t>
      </w:r>
    </w:p>
    <w:p w14:paraId="67BECB44">
      <w:pPr>
        <w:spacing w:line="360" w:lineRule="auto"/>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1D88E651">
      <w:pPr>
        <w:spacing w:line="360" w:lineRule="auto"/>
        <w:ind w:firstLine="420" w:firstLineChars="200"/>
        <w:rPr>
          <w:rFonts w:hint="eastAsia" w:ascii="宋体" w:hAnsi="宋体"/>
          <w:szCs w:val="21"/>
        </w:rPr>
      </w:pPr>
      <w:r>
        <w:rPr>
          <w:rFonts w:hint="eastAsia" w:ascii="宋体" w:hAnsi="宋体"/>
          <w:szCs w:val="21"/>
        </w:rPr>
        <w:t>32.4.10主管部门依照法律、法规认定的其他情形。</w:t>
      </w:r>
    </w:p>
    <w:p w14:paraId="27F87982">
      <w:pPr>
        <w:spacing w:line="360" w:lineRule="auto"/>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025A4007">
      <w:pPr>
        <w:spacing w:line="360" w:lineRule="auto"/>
        <w:ind w:firstLine="420" w:firstLineChars="200"/>
        <w:rPr>
          <w:rFonts w:hint="eastAsia" w:ascii="黑体" w:hAnsi="宋体" w:eastAsia="黑体"/>
          <w:szCs w:val="21"/>
        </w:rPr>
      </w:pPr>
      <w:r>
        <w:rPr>
          <w:rFonts w:hint="eastAsia" w:ascii="黑体" w:hAnsi="宋体" w:eastAsia="黑体"/>
          <w:szCs w:val="21"/>
        </w:rPr>
        <w:t>33．澄清有关问题</w:t>
      </w:r>
    </w:p>
    <w:p w14:paraId="5B57112D">
      <w:pPr>
        <w:spacing w:line="360" w:lineRule="auto"/>
        <w:ind w:firstLine="420" w:firstLineChars="200"/>
        <w:rPr>
          <w:rFonts w:hint="eastAsia" w:ascii="宋体" w:hAnsi="宋体"/>
          <w:szCs w:val="21"/>
        </w:rPr>
      </w:pPr>
      <w:bookmarkStart w:id="6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9"/>
    </w:p>
    <w:p w14:paraId="363AD3E0">
      <w:pPr>
        <w:spacing w:line="360" w:lineRule="auto"/>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09DF11C5">
      <w:pPr>
        <w:spacing w:line="360" w:lineRule="auto"/>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4DB95A6E">
      <w:pPr>
        <w:spacing w:line="360" w:lineRule="auto"/>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ACEF9B6">
      <w:pPr>
        <w:spacing w:line="360" w:lineRule="auto"/>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514EAD75">
      <w:pPr>
        <w:spacing w:line="360" w:lineRule="auto"/>
        <w:ind w:firstLine="420" w:firstLineChars="200"/>
        <w:rPr>
          <w:rFonts w:hint="eastAsia" w:ascii="黑体" w:hAnsi="宋体" w:eastAsia="黑体"/>
          <w:szCs w:val="21"/>
        </w:rPr>
      </w:pPr>
      <w:bookmarkStart w:id="70" w:name="_Toc73521669"/>
      <w:bookmarkStart w:id="71" w:name="_Toc73517673"/>
      <w:bookmarkStart w:id="72" w:name="_Toc100052400"/>
      <w:bookmarkStart w:id="73" w:name="_Toc73518151"/>
      <w:bookmarkStart w:id="74" w:name="_Toc73521581"/>
      <w:r>
        <w:rPr>
          <w:rFonts w:hint="eastAsia" w:ascii="黑体" w:hAnsi="宋体" w:eastAsia="黑体"/>
          <w:szCs w:val="21"/>
        </w:rPr>
        <w:t>34．错误的修正</w:t>
      </w:r>
      <w:bookmarkEnd w:id="70"/>
      <w:bookmarkEnd w:id="71"/>
      <w:bookmarkEnd w:id="72"/>
      <w:bookmarkEnd w:id="73"/>
      <w:bookmarkEnd w:id="74"/>
    </w:p>
    <w:p w14:paraId="52614263">
      <w:pPr>
        <w:spacing w:line="360" w:lineRule="auto"/>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783CA47B">
      <w:pPr>
        <w:spacing w:line="360" w:lineRule="auto"/>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497EFEB1">
      <w:pPr>
        <w:spacing w:line="360" w:lineRule="auto"/>
        <w:ind w:firstLine="420" w:firstLineChars="200"/>
        <w:rPr>
          <w:rFonts w:hint="eastAsia" w:ascii="宋体" w:hAnsi="宋体"/>
          <w:szCs w:val="21"/>
        </w:rPr>
      </w:pPr>
      <w:r>
        <w:rPr>
          <w:rFonts w:hint="eastAsia" w:ascii="宋体" w:hAnsi="宋体"/>
          <w:szCs w:val="21"/>
        </w:rPr>
        <w:t>34.2大写金额和小写金额不一致的，以大写金额为准；</w:t>
      </w:r>
    </w:p>
    <w:p w14:paraId="27FD9775">
      <w:pPr>
        <w:spacing w:line="360" w:lineRule="auto"/>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46A81E19">
      <w:pPr>
        <w:spacing w:line="360" w:lineRule="auto"/>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3A978092">
      <w:pPr>
        <w:spacing w:line="360" w:lineRule="auto"/>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612C328F">
      <w:pPr>
        <w:spacing w:line="360" w:lineRule="auto"/>
        <w:ind w:firstLine="420" w:firstLineChars="200"/>
        <w:rPr>
          <w:rFonts w:hint="eastAsia" w:ascii="黑体" w:hAnsi="宋体" w:eastAsia="黑体"/>
          <w:szCs w:val="21"/>
        </w:rPr>
      </w:pPr>
      <w:r>
        <w:rPr>
          <w:rFonts w:hint="eastAsia" w:ascii="黑体" w:hAnsi="宋体" w:eastAsia="黑体"/>
          <w:szCs w:val="21"/>
        </w:rPr>
        <w:t>35．投标文件的比较与评价</w:t>
      </w:r>
    </w:p>
    <w:p w14:paraId="779C89C3">
      <w:pPr>
        <w:spacing w:line="360" w:lineRule="auto"/>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B5DFAAC">
      <w:pPr>
        <w:spacing w:line="360" w:lineRule="auto"/>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6F6663A3">
      <w:pPr>
        <w:spacing w:line="360" w:lineRule="auto"/>
        <w:ind w:firstLine="420" w:firstLineChars="200"/>
        <w:rPr>
          <w:rFonts w:hint="eastAsia" w:ascii="黑体" w:hAnsi="宋体" w:eastAsia="黑体"/>
          <w:szCs w:val="21"/>
        </w:rPr>
      </w:pPr>
      <w:r>
        <w:rPr>
          <w:rFonts w:hint="eastAsia" w:ascii="黑体" w:hAnsi="宋体" w:eastAsia="黑体"/>
          <w:szCs w:val="21"/>
        </w:rPr>
        <w:t>36. 实地考察或资料查验</w:t>
      </w:r>
    </w:p>
    <w:p w14:paraId="4609452C">
      <w:pPr>
        <w:spacing w:line="360" w:lineRule="auto"/>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CAF849F">
      <w:pPr>
        <w:spacing w:line="360" w:lineRule="auto"/>
        <w:ind w:firstLine="420" w:firstLineChars="200"/>
        <w:rPr>
          <w:rFonts w:hint="eastAsia" w:ascii="黑体" w:hAnsi="宋体" w:eastAsia="黑体"/>
          <w:szCs w:val="21"/>
        </w:rPr>
      </w:pPr>
      <w:r>
        <w:rPr>
          <w:rFonts w:hint="eastAsia" w:ascii="黑体" w:hAnsi="宋体" w:eastAsia="黑体"/>
          <w:szCs w:val="21"/>
        </w:rPr>
        <w:t>37．评审方法</w:t>
      </w:r>
    </w:p>
    <w:p w14:paraId="247FA739">
      <w:pPr>
        <w:spacing w:line="360" w:lineRule="auto"/>
        <w:ind w:firstLine="422" w:firstLineChars="200"/>
        <w:rPr>
          <w:rFonts w:hint="eastAsia" w:ascii="宋体" w:hAnsi="宋体"/>
          <w:b/>
          <w:bCs/>
          <w:szCs w:val="21"/>
        </w:rPr>
      </w:pPr>
      <w:r>
        <w:rPr>
          <w:rFonts w:hint="eastAsia" w:ascii="宋体" w:hAnsi="宋体"/>
          <w:b/>
          <w:bCs/>
          <w:szCs w:val="21"/>
        </w:rPr>
        <w:t>37.1.1最低价法</w:t>
      </w:r>
    </w:p>
    <w:p w14:paraId="503EF911">
      <w:pPr>
        <w:spacing w:line="360" w:lineRule="auto"/>
        <w:ind w:firstLine="420" w:firstLineChars="200"/>
        <w:rPr>
          <w:rFonts w:hint="eastAsia" w:ascii="ˎ̥" w:hAnsi="ˎ̥"/>
          <w:szCs w:val="21"/>
        </w:rPr>
      </w:pPr>
      <w:bookmarkStart w:id="7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1AE5E655">
      <w:pPr>
        <w:spacing w:line="360" w:lineRule="auto"/>
        <w:ind w:firstLine="422" w:firstLineChars="200"/>
        <w:rPr>
          <w:rFonts w:hint="eastAsia" w:ascii="宋体" w:hAnsi="宋体"/>
          <w:b/>
          <w:bCs/>
          <w:szCs w:val="21"/>
        </w:rPr>
      </w:pPr>
      <w:r>
        <w:rPr>
          <w:rFonts w:hint="eastAsia" w:ascii="宋体" w:hAnsi="宋体"/>
          <w:b/>
          <w:bCs/>
          <w:szCs w:val="21"/>
        </w:rPr>
        <w:t>37.1.2综合评分法</w:t>
      </w:r>
    </w:p>
    <w:p w14:paraId="00C2069A">
      <w:pPr>
        <w:spacing w:line="360" w:lineRule="auto"/>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75"/>
      <w:r>
        <w:rPr>
          <w:rFonts w:hint="eastAsia" w:ascii="宋体" w:hAnsi="宋体"/>
          <w:bCs/>
          <w:color w:val="FF0000"/>
          <w:szCs w:val="21"/>
        </w:rPr>
        <w:t xml:space="preserve">  </w:t>
      </w:r>
      <w:r>
        <w:rPr>
          <w:rFonts w:hint="eastAsia" w:ascii="宋体" w:hAnsi="宋体"/>
          <w:bCs/>
          <w:szCs w:val="21"/>
        </w:rPr>
        <w:t xml:space="preserve">                                                                                                                                                                                                                                                                                                                                                                                                                                                                                                                                                                                                                                                                                                                                                                                                                                                                                                                                                                                                                                                                                                                                                                                                                                                                                                                                                                                                                                                                                                                                                                                                                                                                                                                                                                                                                                                                                                                                                                                                                                                                                                                                                                                                                                                                                                                                                                                                                                                                                                                                                                                                                                                                                                                                                                                                                                                                                                                                                                                                                           </w:t>
      </w:r>
    </w:p>
    <w:p w14:paraId="2E83EC82">
      <w:pPr>
        <w:spacing w:line="360" w:lineRule="auto"/>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1614F14D">
      <w:pPr>
        <w:spacing w:line="360" w:lineRule="auto"/>
        <w:ind w:firstLine="422" w:firstLineChars="200"/>
        <w:rPr>
          <w:rFonts w:hint="eastAsia" w:ascii="宋体" w:hAnsi="宋体"/>
          <w:b/>
          <w:bCs/>
          <w:szCs w:val="21"/>
        </w:rPr>
      </w:pPr>
      <w:r>
        <w:rPr>
          <w:rFonts w:hint="eastAsia" w:ascii="宋体" w:hAnsi="宋体"/>
          <w:b/>
          <w:bCs/>
          <w:szCs w:val="21"/>
        </w:rPr>
        <w:t>37.3重新评审的情形</w:t>
      </w:r>
    </w:p>
    <w:p w14:paraId="3C79CD2F">
      <w:pPr>
        <w:spacing w:line="360" w:lineRule="auto"/>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27C15ABB">
      <w:pPr>
        <w:spacing w:line="360" w:lineRule="auto"/>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3FC28137">
      <w:pPr>
        <w:spacing w:line="360" w:lineRule="auto"/>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23E3E72F">
      <w:pPr>
        <w:spacing w:line="360" w:lineRule="auto"/>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7928C57F">
      <w:pPr>
        <w:spacing w:line="360" w:lineRule="auto"/>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2C2D87A8">
      <w:pPr>
        <w:spacing w:line="360" w:lineRule="auto"/>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69BA0EDF">
      <w:pPr>
        <w:spacing w:line="360" w:lineRule="auto"/>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1D96EDC">
      <w:pPr>
        <w:spacing w:line="360" w:lineRule="auto"/>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2D7EAC57">
      <w:pPr>
        <w:spacing w:line="360" w:lineRule="auto"/>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6FA644D8">
      <w:pPr>
        <w:spacing w:line="360" w:lineRule="auto"/>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8ABF7FF">
      <w:pPr>
        <w:spacing w:line="360" w:lineRule="auto"/>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855D045">
      <w:pPr>
        <w:spacing w:line="360" w:lineRule="auto"/>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6F23D0B6">
      <w:pPr>
        <w:spacing w:line="360" w:lineRule="auto"/>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4C0ADAAA">
      <w:pPr>
        <w:spacing w:line="360" w:lineRule="auto"/>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7739209">
      <w:pPr>
        <w:spacing w:line="360" w:lineRule="auto"/>
        <w:ind w:firstLine="411" w:firstLineChars="196"/>
        <w:rPr>
          <w:rFonts w:hint="eastAsia" w:ascii="宋体" w:hAnsi="宋体"/>
          <w:szCs w:val="21"/>
        </w:rPr>
      </w:pPr>
    </w:p>
    <w:p w14:paraId="07B63ACA">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74FA10DA">
      <w:pPr>
        <w:spacing w:line="360" w:lineRule="auto"/>
        <w:ind w:firstLine="420" w:firstLineChars="200"/>
        <w:rPr>
          <w:rFonts w:hint="eastAsia" w:ascii="黑体" w:hAnsi="宋体" w:eastAsia="黑体"/>
          <w:szCs w:val="21"/>
        </w:rPr>
      </w:pPr>
      <w:r>
        <w:rPr>
          <w:rFonts w:hint="eastAsia" w:ascii="黑体" w:hAnsi="宋体" w:eastAsia="黑体"/>
          <w:szCs w:val="21"/>
        </w:rPr>
        <w:t>38．定标方法</w:t>
      </w:r>
    </w:p>
    <w:p w14:paraId="38656140">
      <w:pPr>
        <w:spacing w:line="360" w:lineRule="auto"/>
        <w:ind w:firstLine="420" w:firstLineChars="200"/>
        <w:rPr>
          <w:rFonts w:hint="eastAsia" w:ascii="宋体" w:hAnsi="宋体"/>
          <w:szCs w:val="21"/>
        </w:rPr>
      </w:pPr>
      <w:bookmarkStart w:id="76" w:name="_Hlk73782795"/>
      <w:r>
        <w:rPr>
          <w:rFonts w:hint="eastAsia" w:ascii="宋体" w:hAnsi="宋体"/>
          <w:szCs w:val="21"/>
        </w:rPr>
        <w:t>38.1非评定分离项目定标方法</w:t>
      </w:r>
    </w:p>
    <w:p w14:paraId="24509703">
      <w:pPr>
        <w:spacing w:line="360" w:lineRule="auto"/>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42BE21DC">
      <w:pPr>
        <w:spacing w:line="360" w:lineRule="auto"/>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7" w:name="_Hlk73821177"/>
      <w:r>
        <w:rPr>
          <w:rFonts w:hint="eastAsia" w:ascii="ˎ̥" w:hAnsi="ˎ̥"/>
          <w:szCs w:val="21"/>
        </w:rPr>
        <w:t>唯一候选中标供应商</w:t>
      </w:r>
      <w:bookmarkEnd w:id="77"/>
      <w:r>
        <w:rPr>
          <w:rFonts w:ascii="ˎ̥" w:hAnsi="ˎ̥"/>
          <w:szCs w:val="21"/>
        </w:rPr>
        <w:t>。</w:t>
      </w:r>
    </w:p>
    <w:p w14:paraId="1325D19C">
      <w:pPr>
        <w:spacing w:line="360" w:lineRule="auto"/>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CE71B99">
      <w:pPr>
        <w:spacing w:line="360" w:lineRule="auto"/>
        <w:ind w:firstLine="420" w:firstLineChars="200"/>
        <w:rPr>
          <w:rFonts w:hint="eastAsia" w:ascii="宋体" w:hAnsi="宋体"/>
          <w:szCs w:val="21"/>
        </w:rPr>
      </w:pPr>
      <w:r>
        <w:rPr>
          <w:rFonts w:hint="eastAsia" w:ascii="宋体" w:hAnsi="宋体"/>
          <w:szCs w:val="21"/>
        </w:rPr>
        <w:t>38.2评定分离项目定标方法</w:t>
      </w:r>
    </w:p>
    <w:p w14:paraId="391A92D3">
      <w:pPr>
        <w:spacing w:line="360" w:lineRule="auto"/>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B7F851D">
      <w:pPr>
        <w:spacing w:line="360" w:lineRule="auto"/>
        <w:ind w:firstLine="420" w:firstLineChars="200"/>
        <w:rPr>
          <w:szCs w:val="21"/>
        </w:rPr>
      </w:pPr>
      <w:r>
        <w:rPr>
          <w:rFonts w:ascii="宋体" w:hAnsi="宋体"/>
          <w:szCs w:val="21"/>
        </w:rPr>
        <w:t xml:space="preserve">38.2.2 </w:t>
      </w:r>
      <w:bookmarkStart w:id="7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62288EA">
      <w:pPr>
        <w:spacing w:line="360" w:lineRule="auto"/>
        <w:ind w:firstLine="420" w:firstLineChars="200"/>
        <w:rPr>
          <w:rFonts w:hint="eastAsia" w:ascii="宋体" w:hAnsi="宋体"/>
          <w:szCs w:val="21"/>
        </w:rPr>
      </w:pPr>
      <w:r>
        <w:rPr>
          <w:rFonts w:hint="eastAsia" w:ascii="宋体" w:hAnsi="宋体"/>
          <w:szCs w:val="21"/>
        </w:rPr>
        <w:t>38.2.3</w:t>
      </w:r>
      <w:bookmarkStart w:id="7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8"/>
      <w:bookmarkEnd w:id="79"/>
    </w:p>
    <w:p w14:paraId="25EB81FB">
      <w:pPr>
        <w:spacing w:line="360" w:lineRule="auto"/>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56E62F28">
      <w:pPr>
        <w:spacing w:line="360" w:lineRule="auto"/>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57ABFB7B">
      <w:pPr>
        <w:spacing w:line="360" w:lineRule="auto"/>
        <w:ind w:firstLine="420" w:firstLineChars="200"/>
        <w:rPr>
          <w:rFonts w:hint="eastAsia" w:ascii="宋体" w:hAnsi="宋体"/>
          <w:szCs w:val="21"/>
        </w:rPr>
      </w:pPr>
      <w:r>
        <w:rPr>
          <w:rFonts w:hint="eastAsia" w:ascii="宋体" w:hAnsi="宋体"/>
          <w:szCs w:val="21"/>
        </w:rPr>
        <w:t>38.3专用条款另有规定的，按专用条款相关要求定标。</w:t>
      </w:r>
      <w:bookmarkEnd w:id="76"/>
    </w:p>
    <w:p w14:paraId="7BDB7160">
      <w:pPr>
        <w:spacing w:line="360" w:lineRule="auto"/>
        <w:ind w:firstLine="420" w:firstLineChars="200"/>
        <w:rPr>
          <w:rFonts w:hint="eastAsia" w:ascii="黑体" w:hAnsi="宋体" w:eastAsia="黑体"/>
          <w:szCs w:val="21"/>
        </w:rPr>
      </w:pPr>
      <w:r>
        <w:rPr>
          <w:rFonts w:hint="eastAsia" w:ascii="黑体" w:hAnsi="宋体" w:eastAsia="黑体"/>
          <w:szCs w:val="21"/>
        </w:rPr>
        <w:t>39．编写评审报告</w:t>
      </w:r>
    </w:p>
    <w:p w14:paraId="2C996BF5">
      <w:pPr>
        <w:spacing w:line="360" w:lineRule="auto"/>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14CF680E">
      <w:pPr>
        <w:spacing w:line="360" w:lineRule="auto"/>
        <w:ind w:firstLine="420" w:firstLineChars="200"/>
        <w:rPr>
          <w:rFonts w:hint="eastAsia" w:ascii="黑体" w:hAnsi="宋体" w:eastAsia="黑体"/>
          <w:szCs w:val="21"/>
        </w:rPr>
      </w:pPr>
      <w:r>
        <w:rPr>
          <w:rFonts w:hint="eastAsia" w:ascii="黑体" w:hAnsi="宋体" w:eastAsia="黑体"/>
          <w:szCs w:val="21"/>
        </w:rPr>
        <w:t>40．中标（成交）公告</w:t>
      </w:r>
    </w:p>
    <w:p w14:paraId="73D79096">
      <w:pPr>
        <w:spacing w:line="360" w:lineRule="auto"/>
        <w:ind w:firstLine="420" w:firstLineChars="200"/>
        <w:rPr>
          <w:rFonts w:hint="eastAsia" w:ascii="宋体" w:hAnsi="宋体"/>
          <w:szCs w:val="21"/>
        </w:rPr>
      </w:pPr>
      <w:r>
        <w:rPr>
          <w:rFonts w:hint="eastAsia" w:ascii="宋体" w:hAnsi="宋体"/>
          <w:szCs w:val="21"/>
        </w:rPr>
        <w:t>40.1</w:t>
      </w:r>
      <w:bookmarkStart w:id="8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80"/>
      <w:bookmarkStart w:id="8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81"/>
    <w:p w14:paraId="2FD2D0D7">
      <w:pPr>
        <w:spacing w:line="360" w:lineRule="auto"/>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45A295CE">
      <w:pPr>
        <w:spacing w:line="360" w:lineRule="auto"/>
        <w:ind w:firstLine="420" w:firstLineChars="200"/>
        <w:rPr>
          <w:rFonts w:hint="eastAsia" w:ascii="黑体" w:hAnsi="宋体" w:eastAsia="黑体"/>
          <w:szCs w:val="21"/>
        </w:rPr>
      </w:pPr>
      <w:r>
        <w:rPr>
          <w:rFonts w:hint="eastAsia" w:ascii="黑体" w:hAnsi="宋体" w:eastAsia="黑体"/>
          <w:szCs w:val="21"/>
        </w:rPr>
        <w:t>41．中标通知书</w:t>
      </w:r>
    </w:p>
    <w:p w14:paraId="0959E78A">
      <w:pPr>
        <w:spacing w:line="360" w:lineRule="auto"/>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8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82"/>
    </w:p>
    <w:p w14:paraId="59145B98">
      <w:pPr>
        <w:spacing w:line="360" w:lineRule="auto"/>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D0AB47A">
      <w:pPr>
        <w:spacing w:line="360" w:lineRule="auto"/>
        <w:ind w:firstLine="420" w:firstLineChars="200"/>
        <w:rPr>
          <w:rFonts w:hint="eastAsia" w:ascii="宋体" w:hAnsi="宋体"/>
          <w:szCs w:val="21"/>
        </w:rPr>
      </w:pPr>
      <w:bookmarkStart w:id="83" w:name="_Hlk71407340"/>
      <w:r>
        <w:rPr>
          <w:rFonts w:hint="eastAsia" w:ascii="宋体" w:hAnsi="宋体"/>
          <w:szCs w:val="21"/>
        </w:rPr>
        <w:t>41.3因质疑投诉或其他原因导致项目结果变更或采购终止的，政府集中采购机构有权吊销中标通知书。</w:t>
      </w:r>
    </w:p>
    <w:bookmarkEnd w:id="83"/>
    <w:p w14:paraId="1EBA997E">
      <w:pPr>
        <w:spacing w:line="360" w:lineRule="auto"/>
        <w:ind w:firstLine="411" w:firstLineChars="196"/>
        <w:rPr>
          <w:rFonts w:hint="eastAsia" w:ascii="宋体" w:hAnsi="宋体"/>
          <w:szCs w:val="21"/>
        </w:rPr>
      </w:pPr>
    </w:p>
    <w:p w14:paraId="779F4346">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33E4BFBA">
      <w:pPr>
        <w:spacing w:line="360" w:lineRule="auto"/>
        <w:ind w:firstLine="420" w:firstLineChars="200"/>
        <w:rPr>
          <w:rFonts w:hint="eastAsia" w:ascii="黑体" w:hAnsi="宋体" w:eastAsia="黑体"/>
          <w:szCs w:val="21"/>
        </w:rPr>
      </w:pPr>
      <w:r>
        <w:rPr>
          <w:rFonts w:hint="eastAsia" w:ascii="黑体" w:hAnsi="宋体" w:eastAsia="黑体"/>
          <w:szCs w:val="21"/>
        </w:rPr>
        <w:t>42．公开招标失败的处理</w:t>
      </w:r>
    </w:p>
    <w:p w14:paraId="699C209A">
      <w:pPr>
        <w:spacing w:line="360" w:lineRule="auto"/>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59BB293">
      <w:pPr>
        <w:spacing w:line="360" w:lineRule="auto"/>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611E8A31">
      <w:pPr>
        <w:spacing w:line="360" w:lineRule="auto"/>
        <w:ind w:firstLine="411" w:firstLineChars="196"/>
        <w:rPr>
          <w:rFonts w:hint="eastAsia" w:ascii="宋体" w:hAnsi="宋体"/>
          <w:szCs w:val="21"/>
        </w:rPr>
      </w:pPr>
      <w:r>
        <w:rPr>
          <w:rFonts w:hint="eastAsia" w:ascii="宋体" w:hAnsi="宋体"/>
          <w:szCs w:val="21"/>
        </w:rPr>
        <w:t>42.3重新组织采购有以下两种组织形式：</w:t>
      </w:r>
    </w:p>
    <w:p w14:paraId="6BA85D01">
      <w:pPr>
        <w:spacing w:line="360" w:lineRule="auto"/>
        <w:ind w:firstLine="411" w:firstLineChars="196"/>
        <w:rPr>
          <w:rFonts w:hint="eastAsia" w:ascii="宋体" w:hAnsi="宋体"/>
        </w:rPr>
      </w:pPr>
      <w:r>
        <w:rPr>
          <w:rFonts w:hint="eastAsia" w:ascii="宋体" w:hAnsi="宋体"/>
        </w:rPr>
        <w:t>（1）由政府集中采购机构重新组织公开招标；</w:t>
      </w:r>
    </w:p>
    <w:p w14:paraId="3504DC16">
      <w:pPr>
        <w:spacing w:line="360" w:lineRule="auto"/>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167C010D">
      <w:pPr>
        <w:spacing w:line="360" w:lineRule="auto"/>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2E410705">
      <w:pPr>
        <w:spacing w:line="360" w:lineRule="auto"/>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0FB7269B">
      <w:pPr>
        <w:spacing w:line="360" w:lineRule="auto"/>
        <w:ind w:firstLine="420" w:firstLineChars="200"/>
        <w:rPr>
          <w:rFonts w:hint="eastAsia" w:ascii="宋体" w:hAnsi="宋体"/>
          <w:szCs w:val="21"/>
        </w:rPr>
      </w:pPr>
    </w:p>
    <w:p w14:paraId="0050CF58">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84" w:name="_Hlk72439043"/>
      <w:r>
        <w:rPr>
          <w:rFonts w:hint="eastAsia" w:asciiTheme="majorHAnsi" w:hAnsiTheme="majorHAnsi" w:eastAsiaTheme="majorEastAsia" w:cstheme="majorBidi"/>
          <w:b/>
          <w:bCs/>
          <w:sz w:val="28"/>
          <w:szCs w:val="28"/>
        </w:rPr>
        <w:t>合同的授予与备案</w:t>
      </w:r>
      <w:bookmarkEnd w:id="84"/>
    </w:p>
    <w:p w14:paraId="372F1DF0">
      <w:pPr>
        <w:spacing w:line="360" w:lineRule="auto"/>
        <w:ind w:firstLine="420" w:firstLineChars="200"/>
        <w:rPr>
          <w:rFonts w:hint="eastAsia" w:ascii="黑体" w:hAnsi="宋体" w:eastAsia="黑体"/>
          <w:szCs w:val="21"/>
        </w:rPr>
      </w:pPr>
      <w:bookmarkStart w:id="85" w:name="_Toc73518157"/>
      <w:bookmarkStart w:id="86" w:name="_Toc73517679"/>
      <w:bookmarkStart w:id="87" w:name="_Toc73521586"/>
      <w:bookmarkStart w:id="88" w:name="_Toc73521674"/>
      <w:bookmarkStart w:id="89" w:name="_Toc100052408"/>
      <w:bookmarkStart w:id="90" w:name="_Hlk72439088"/>
      <w:r>
        <w:rPr>
          <w:rFonts w:hint="eastAsia" w:ascii="黑体" w:hAnsi="宋体" w:eastAsia="黑体"/>
          <w:szCs w:val="21"/>
        </w:rPr>
        <w:t>43．合同授予标准</w:t>
      </w:r>
      <w:bookmarkEnd w:id="85"/>
      <w:bookmarkEnd w:id="86"/>
      <w:bookmarkEnd w:id="87"/>
      <w:bookmarkEnd w:id="88"/>
      <w:bookmarkEnd w:id="89"/>
    </w:p>
    <w:p w14:paraId="259C5828">
      <w:pPr>
        <w:spacing w:line="360" w:lineRule="auto"/>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79EEC1D5">
      <w:pPr>
        <w:spacing w:line="360" w:lineRule="auto"/>
        <w:ind w:firstLine="420" w:firstLineChars="200"/>
        <w:rPr>
          <w:rFonts w:hint="eastAsia" w:ascii="黑体" w:hAnsi="宋体" w:eastAsia="黑体"/>
          <w:szCs w:val="21"/>
        </w:rPr>
      </w:pPr>
      <w:bookmarkStart w:id="91" w:name="_Toc73521587"/>
      <w:bookmarkStart w:id="92" w:name="_Toc100052409"/>
      <w:bookmarkStart w:id="93" w:name="_Toc73518158"/>
      <w:bookmarkStart w:id="94" w:name="_Toc73521675"/>
      <w:bookmarkStart w:id="95" w:name="_Toc73517680"/>
      <w:r>
        <w:rPr>
          <w:rFonts w:hint="eastAsia" w:ascii="黑体" w:hAnsi="宋体" w:eastAsia="黑体"/>
          <w:szCs w:val="21"/>
        </w:rPr>
        <w:t>44．</w:t>
      </w:r>
      <w:bookmarkEnd w:id="91"/>
      <w:bookmarkEnd w:id="92"/>
      <w:bookmarkEnd w:id="93"/>
      <w:bookmarkEnd w:id="94"/>
      <w:bookmarkEnd w:id="95"/>
      <w:r>
        <w:rPr>
          <w:rFonts w:hint="eastAsia" w:ascii="黑体" w:hAnsi="宋体" w:eastAsia="黑体"/>
          <w:szCs w:val="21"/>
        </w:rPr>
        <w:t>接受和拒绝任何或所有投标的权力</w:t>
      </w:r>
    </w:p>
    <w:p w14:paraId="578EF746">
      <w:pPr>
        <w:spacing w:line="360" w:lineRule="auto"/>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2B10BAD">
      <w:pPr>
        <w:spacing w:line="360" w:lineRule="auto"/>
        <w:ind w:firstLine="420" w:firstLineChars="200"/>
        <w:rPr>
          <w:rFonts w:hint="eastAsia" w:ascii="黑体" w:hAnsi="宋体" w:eastAsia="黑体"/>
          <w:szCs w:val="21"/>
        </w:rPr>
      </w:pPr>
      <w:bookmarkStart w:id="96" w:name="_Toc73517682"/>
      <w:bookmarkStart w:id="97" w:name="_Toc73521589"/>
      <w:bookmarkStart w:id="98" w:name="_Toc73521677"/>
      <w:bookmarkStart w:id="99" w:name="_Toc73518160"/>
      <w:bookmarkStart w:id="100" w:name="_Toc100052410"/>
      <w:r>
        <w:rPr>
          <w:rFonts w:hint="eastAsia" w:ascii="黑体" w:hAnsi="宋体" w:eastAsia="黑体"/>
          <w:szCs w:val="21"/>
        </w:rPr>
        <w:t>45．合同的签订</w:t>
      </w:r>
      <w:bookmarkEnd w:id="96"/>
      <w:bookmarkEnd w:id="97"/>
      <w:bookmarkEnd w:id="98"/>
      <w:bookmarkEnd w:id="99"/>
      <w:bookmarkEnd w:id="100"/>
    </w:p>
    <w:p w14:paraId="7D19BE1E">
      <w:pPr>
        <w:spacing w:line="360" w:lineRule="auto"/>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5F9F6FAB">
      <w:pPr>
        <w:spacing w:line="360" w:lineRule="auto"/>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028BED2F">
      <w:pPr>
        <w:spacing w:line="360" w:lineRule="auto"/>
        <w:ind w:firstLine="420" w:firstLineChars="200"/>
        <w:rPr>
          <w:rFonts w:hint="eastAsia" w:ascii="黑体" w:hAnsi="宋体" w:eastAsia="黑体"/>
          <w:szCs w:val="21"/>
        </w:rPr>
      </w:pPr>
      <w:bookmarkStart w:id="101" w:name="_Toc73521590"/>
      <w:bookmarkStart w:id="102" w:name="_Toc73518161"/>
      <w:bookmarkStart w:id="103" w:name="_Toc73517683"/>
      <w:bookmarkStart w:id="104" w:name="_Toc100052411"/>
      <w:bookmarkStart w:id="105" w:name="_Toc73521678"/>
      <w:r>
        <w:rPr>
          <w:rFonts w:hint="eastAsia" w:ascii="黑体" w:hAnsi="宋体" w:eastAsia="黑体"/>
          <w:szCs w:val="21"/>
        </w:rPr>
        <w:t>46．履约担保</w:t>
      </w:r>
      <w:bookmarkEnd w:id="101"/>
      <w:bookmarkEnd w:id="102"/>
      <w:bookmarkEnd w:id="103"/>
      <w:bookmarkEnd w:id="104"/>
      <w:bookmarkEnd w:id="105"/>
    </w:p>
    <w:p w14:paraId="4D16D36E">
      <w:pPr>
        <w:spacing w:line="360" w:lineRule="auto"/>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7FB9F502">
      <w:pPr>
        <w:spacing w:line="360" w:lineRule="auto"/>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1BF93A9A">
      <w:pPr>
        <w:spacing w:line="360" w:lineRule="auto"/>
        <w:ind w:firstLine="420" w:firstLineChars="200"/>
        <w:rPr>
          <w:rFonts w:hint="eastAsia" w:ascii="黑体" w:hAnsi="宋体" w:eastAsia="黑体"/>
          <w:szCs w:val="21"/>
        </w:rPr>
      </w:pPr>
      <w:r>
        <w:rPr>
          <w:rFonts w:hint="eastAsia" w:ascii="黑体" w:hAnsi="宋体" w:eastAsia="黑体"/>
          <w:szCs w:val="21"/>
        </w:rPr>
        <w:t>47. 合同备案</w:t>
      </w:r>
    </w:p>
    <w:p w14:paraId="4349D693">
      <w:pPr>
        <w:spacing w:line="360" w:lineRule="auto"/>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02B99AD3">
      <w:pPr>
        <w:spacing w:line="360" w:lineRule="auto"/>
        <w:ind w:firstLine="420" w:firstLineChars="200"/>
        <w:rPr>
          <w:rFonts w:hint="eastAsia" w:ascii="黑体" w:hAnsi="宋体" w:eastAsia="黑体"/>
          <w:szCs w:val="21"/>
        </w:rPr>
      </w:pPr>
      <w:r>
        <w:rPr>
          <w:rFonts w:hint="eastAsia" w:ascii="黑体" w:hAnsi="宋体" w:eastAsia="黑体"/>
          <w:szCs w:val="21"/>
        </w:rPr>
        <w:t>48. 合同变更</w:t>
      </w:r>
    </w:p>
    <w:p w14:paraId="257546D4">
      <w:pPr>
        <w:spacing w:line="360" w:lineRule="auto"/>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1F2AF302">
      <w:pPr>
        <w:spacing w:line="360" w:lineRule="auto"/>
        <w:ind w:firstLine="420" w:firstLineChars="200"/>
        <w:rPr>
          <w:rFonts w:hint="eastAsia" w:ascii="黑体" w:hAnsi="宋体" w:eastAsia="黑体"/>
          <w:szCs w:val="21"/>
        </w:rPr>
      </w:pPr>
      <w:r>
        <w:rPr>
          <w:rFonts w:hint="eastAsia" w:ascii="黑体" w:hAnsi="宋体" w:eastAsia="黑体"/>
          <w:szCs w:val="21"/>
        </w:rPr>
        <w:t>49. 项目验收</w:t>
      </w:r>
    </w:p>
    <w:p w14:paraId="4DB962DA">
      <w:pPr>
        <w:widowControl/>
        <w:spacing w:line="360" w:lineRule="auto"/>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5C1217D7">
      <w:pPr>
        <w:spacing w:line="360" w:lineRule="auto"/>
        <w:ind w:firstLine="420" w:firstLineChars="200"/>
        <w:rPr>
          <w:rFonts w:hint="eastAsia" w:ascii="黑体" w:hAnsi="宋体" w:eastAsia="黑体"/>
          <w:szCs w:val="21"/>
        </w:rPr>
      </w:pPr>
      <w:r>
        <w:rPr>
          <w:rFonts w:hint="eastAsia" w:ascii="黑体" w:hAnsi="宋体" w:eastAsia="黑体"/>
          <w:szCs w:val="21"/>
        </w:rPr>
        <w:t>50. 宣传</w:t>
      </w:r>
    </w:p>
    <w:p w14:paraId="3D297A5B">
      <w:pPr>
        <w:spacing w:line="360" w:lineRule="auto"/>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7B47DA6F">
      <w:pPr>
        <w:spacing w:line="360" w:lineRule="auto"/>
        <w:ind w:firstLine="420" w:firstLineChars="200"/>
        <w:rPr>
          <w:rFonts w:hint="eastAsia" w:ascii="宋体" w:hAnsi="宋体"/>
          <w:szCs w:val="21"/>
        </w:rPr>
      </w:pPr>
      <w:r>
        <w:rPr>
          <w:rFonts w:hint="eastAsia" w:ascii="宋体" w:hAnsi="宋体"/>
          <w:szCs w:val="21"/>
        </w:rPr>
        <w:t>a.名片、宣传册、广告标语等；</w:t>
      </w:r>
    </w:p>
    <w:p w14:paraId="0E93CB50">
      <w:pPr>
        <w:spacing w:line="360" w:lineRule="auto"/>
        <w:ind w:firstLine="420" w:firstLineChars="200"/>
        <w:rPr>
          <w:rFonts w:hint="eastAsia" w:ascii="宋体" w:hAnsi="宋体"/>
          <w:szCs w:val="21"/>
        </w:rPr>
      </w:pPr>
      <w:r>
        <w:rPr>
          <w:rFonts w:hint="eastAsia" w:ascii="宋体" w:hAnsi="宋体"/>
          <w:szCs w:val="21"/>
        </w:rPr>
        <w:t>b.案例介绍、推广等；</w:t>
      </w:r>
    </w:p>
    <w:p w14:paraId="56EB809F">
      <w:pPr>
        <w:spacing w:line="360" w:lineRule="auto"/>
        <w:ind w:firstLine="420" w:firstLineChars="200"/>
        <w:rPr>
          <w:rFonts w:hint="eastAsia" w:ascii="宋体" w:hAnsi="宋体"/>
          <w:szCs w:val="21"/>
        </w:rPr>
      </w:pPr>
      <w:r>
        <w:rPr>
          <w:rFonts w:hint="eastAsia" w:ascii="宋体" w:hAnsi="宋体"/>
          <w:szCs w:val="21"/>
        </w:rPr>
        <w:t>c.工作人员向其他消费群体宣传。</w:t>
      </w:r>
    </w:p>
    <w:p w14:paraId="23B23552">
      <w:pPr>
        <w:spacing w:line="360" w:lineRule="auto"/>
        <w:ind w:firstLine="420" w:firstLineChars="200"/>
        <w:rPr>
          <w:rFonts w:hint="eastAsia" w:ascii="黑体" w:hAnsi="宋体" w:eastAsia="黑体"/>
          <w:szCs w:val="21"/>
        </w:rPr>
      </w:pPr>
      <w:r>
        <w:rPr>
          <w:rFonts w:hint="eastAsia" w:ascii="黑体" w:hAnsi="宋体" w:eastAsia="黑体"/>
          <w:szCs w:val="21"/>
        </w:rPr>
        <w:t>51. 供应商违法责任</w:t>
      </w:r>
    </w:p>
    <w:p w14:paraId="06B4514D">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4E9FA787">
      <w:pPr>
        <w:spacing w:line="360" w:lineRule="auto"/>
        <w:ind w:firstLine="420" w:firstLineChars="200"/>
        <w:rPr>
          <w:rFonts w:hint="eastAsia" w:ascii="宋体" w:hAnsi="宋体"/>
          <w:szCs w:val="21"/>
        </w:rPr>
      </w:pPr>
      <w:r>
        <w:rPr>
          <w:rFonts w:hint="eastAsia" w:ascii="宋体" w:hAnsi="宋体"/>
          <w:szCs w:val="21"/>
        </w:rPr>
        <w:t>（1）在采购活动中应当回避而未回避的；</w:t>
      </w:r>
    </w:p>
    <w:p w14:paraId="5DEAB47E">
      <w:pPr>
        <w:spacing w:line="360" w:lineRule="auto"/>
        <w:ind w:firstLine="420" w:firstLineChars="200"/>
        <w:rPr>
          <w:rFonts w:hint="eastAsia" w:ascii="宋体" w:hAnsi="宋体"/>
          <w:szCs w:val="21"/>
        </w:rPr>
      </w:pPr>
      <w:r>
        <w:rPr>
          <w:rFonts w:hint="eastAsia" w:ascii="宋体" w:hAnsi="宋体"/>
          <w:szCs w:val="21"/>
        </w:rPr>
        <w:t>（2）未按本条例规定签订、履行采购合同，造成严重后果的；</w:t>
      </w:r>
    </w:p>
    <w:p w14:paraId="101B266F">
      <w:pPr>
        <w:spacing w:line="360" w:lineRule="auto"/>
        <w:ind w:firstLine="420" w:firstLineChars="200"/>
        <w:rPr>
          <w:rFonts w:hint="eastAsia" w:ascii="宋体" w:hAnsi="宋体"/>
          <w:szCs w:val="21"/>
        </w:rPr>
      </w:pPr>
      <w:r>
        <w:rPr>
          <w:rFonts w:hint="eastAsia" w:ascii="宋体" w:hAnsi="宋体"/>
          <w:szCs w:val="21"/>
        </w:rPr>
        <w:t>（3）隐瞒真实情况，提供虚假资料的；</w:t>
      </w:r>
    </w:p>
    <w:p w14:paraId="7C9E2FEF">
      <w:pPr>
        <w:spacing w:line="360" w:lineRule="auto"/>
        <w:ind w:firstLine="420" w:firstLineChars="200"/>
        <w:rPr>
          <w:rFonts w:hint="eastAsia" w:ascii="宋体" w:hAnsi="宋体"/>
          <w:szCs w:val="21"/>
        </w:rPr>
      </w:pPr>
      <w:r>
        <w:rPr>
          <w:rFonts w:hint="eastAsia" w:ascii="宋体" w:hAnsi="宋体"/>
          <w:szCs w:val="21"/>
        </w:rPr>
        <w:t>（4）以非法手段排斥其他供应商参与竞争的；</w:t>
      </w:r>
    </w:p>
    <w:p w14:paraId="5BA1EC31">
      <w:pPr>
        <w:spacing w:line="360" w:lineRule="auto"/>
        <w:ind w:firstLine="420" w:firstLineChars="200"/>
        <w:rPr>
          <w:rFonts w:hint="eastAsia" w:ascii="宋体" w:hAnsi="宋体"/>
          <w:szCs w:val="21"/>
        </w:rPr>
      </w:pPr>
      <w:r>
        <w:rPr>
          <w:rFonts w:hint="eastAsia" w:ascii="宋体" w:hAnsi="宋体"/>
          <w:szCs w:val="21"/>
        </w:rPr>
        <w:t>（5）与其他采购参加人串通投标的；</w:t>
      </w:r>
    </w:p>
    <w:p w14:paraId="6DEF041E">
      <w:pPr>
        <w:spacing w:line="360" w:lineRule="auto"/>
        <w:ind w:firstLine="420" w:firstLineChars="200"/>
        <w:rPr>
          <w:rFonts w:hint="eastAsia" w:ascii="宋体" w:hAnsi="宋体"/>
          <w:szCs w:val="21"/>
        </w:rPr>
      </w:pPr>
      <w:r>
        <w:rPr>
          <w:rFonts w:hint="eastAsia" w:ascii="宋体" w:hAnsi="宋体"/>
          <w:szCs w:val="21"/>
        </w:rPr>
        <w:t>（6）恶意投诉的；</w:t>
      </w:r>
    </w:p>
    <w:p w14:paraId="057DD775">
      <w:pPr>
        <w:spacing w:line="360" w:lineRule="auto"/>
        <w:ind w:firstLine="420" w:firstLineChars="200"/>
        <w:rPr>
          <w:rFonts w:hint="eastAsia" w:ascii="宋体" w:hAnsi="宋体"/>
          <w:szCs w:val="21"/>
        </w:rPr>
      </w:pPr>
      <w:r>
        <w:rPr>
          <w:rFonts w:hint="eastAsia" w:ascii="宋体" w:hAnsi="宋体"/>
          <w:szCs w:val="21"/>
        </w:rPr>
        <w:t>（7）向采购项目相关人行贿或者提供其他不当利益的；</w:t>
      </w:r>
    </w:p>
    <w:p w14:paraId="47BF4DFD">
      <w:pPr>
        <w:spacing w:line="360" w:lineRule="auto"/>
        <w:ind w:firstLine="420" w:firstLineChars="200"/>
        <w:rPr>
          <w:rFonts w:hint="eastAsia" w:ascii="宋体" w:hAnsi="宋体"/>
          <w:szCs w:val="21"/>
        </w:rPr>
      </w:pPr>
      <w:r>
        <w:rPr>
          <w:rFonts w:hint="eastAsia" w:ascii="宋体" w:hAnsi="宋体"/>
          <w:szCs w:val="21"/>
        </w:rPr>
        <w:t>（8）阻碍、抗拒主管部门监督检查的；</w:t>
      </w:r>
    </w:p>
    <w:p w14:paraId="111FBC61">
      <w:pPr>
        <w:spacing w:line="360" w:lineRule="auto"/>
        <w:ind w:firstLine="420" w:firstLineChars="200"/>
        <w:rPr>
          <w:rFonts w:hint="eastAsia" w:ascii="宋体" w:hAnsi="宋体"/>
          <w:szCs w:val="21"/>
        </w:rPr>
      </w:pPr>
      <w:r>
        <w:rPr>
          <w:rFonts w:hint="eastAsia" w:ascii="宋体" w:hAnsi="宋体"/>
          <w:szCs w:val="21"/>
        </w:rPr>
        <w:t>（9）其他违反本条例规定的行为。</w:t>
      </w:r>
    </w:p>
    <w:p w14:paraId="098A8412">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6" w:name="_Hlk72440769"/>
      <w:r>
        <w:rPr>
          <w:rFonts w:hint="eastAsia" w:ascii="宋体" w:hAnsi="宋体"/>
          <w:szCs w:val="21"/>
        </w:rPr>
        <w:t>政府集中采购机构或采购人不予退还其交纳的谈判保证金，情节严重的，并由主管部门</w:t>
      </w:r>
      <w:bookmarkEnd w:id="106"/>
      <w:r>
        <w:rPr>
          <w:rFonts w:hint="eastAsia" w:ascii="宋体" w:hAnsi="宋体"/>
          <w:szCs w:val="21"/>
        </w:rPr>
        <w:t>记入供应商诚信档案，予以通报：</w:t>
      </w:r>
    </w:p>
    <w:p w14:paraId="21F96E2C">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79045A55">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370A729B">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26DB6460">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49A675F7">
      <w:pPr>
        <w:pStyle w:val="2"/>
      </w:pPr>
    </w:p>
    <w:bookmarkEnd w:id="90"/>
    <w:p w14:paraId="12085C53">
      <w:pPr>
        <w:pStyle w:val="32"/>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65CA9C97">
      <w:pPr>
        <w:spacing w:line="360" w:lineRule="auto"/>
        <w:ind w:firstLine="420" w:firstLineChars="200"/>
        <w:rPr>
          <w:rFonts w:hint="eastAsia" w:ascii="黑体" w:hAnsi="宋体" w:eastAsia="黑体"/>
          <w:szCs w:val="21"/>
        </w:rPr>
      </w:pPr>
      <w:r>
        <w:rPr>
          <w:rFonts w:hint="eastAsia" w:ascii="黑体" w:hAnsi="宋体" w:eastAsia="黑体"/>
          <w:szCs w:val="21"/>
        </w:rPr>
        <w:t>52.质疑提出与答复</w:t>
      </w:r>
    </w:p>
    <w:p w14:paraId="28E62ECA">
      <w:pPr>
        <w:spacing w:line="360" w:lineRule="auto"/>
        <w:ind w:firstLine="420" w:firstLineChars="200"/>
        <w:rPr>
          <w:rFonts w:hint="eastAsia" w:ascii="宋体" w:hAnsi="宋体"/>
          <w:szCs w:val="21"/>
        </w:rPr>
      </w:pPr>
      <w:r>
        <w:rPr>
          <w:rFonts w:hint="eastAsia" w:ascii="宋体" w:hAnsi="宋体"/>
          <w:szCs w:val="21"/>
        </w:rPr>
        <w:t>52.1提出质疑</w:t>
      </w:r>
    </w:p>
    <w:p w14:paraId="219DBE5F">
      <w:pPr>
        <w:spacing w:line="360" w:lineRule="auto"/>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3B9D04D3">
      <w:pPr>
        <w:spacing w:line="360" w:lineRule="auto"/>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11CEE2FB">
      <w:pPr>
        <w:spacing w:line="360" w:lineRule="auto"/>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48E65FDF">
      <w:pPr>
        <w:spacing w:line="360" w:lineRule="auto"/>
        <w:ind w:firstLine="420" w:firstLineChars="200"/>
        <w:rPr>
          <w:rFonts w:hint="eastAsia" w:ascii="宋体" w:hAnsi="宋体"/>
          <w:szCs w:val="21"/>
        </w:rPr>
      </w:pPr>
      <w:r>
        <w:rPr>
          <w:rFonts w:hint="eastAsia" w:ascii="宋体" w:hAnsi="宋体"/>
          <w:szCs w:val="21"/>
        </w:rPr>
        <w:t>52.3质疑条件</w:t>
      </w:r>
    </w:p>
    <w:p w14:paraId="48F8B9B0">
      <w:pPr>
        <w:spacing w:line="360" w:lineRule="auto"/>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07" w:name="_Hlk75374941"/>
      <w:r>
        <w:rPr>
          <w:rFonts w:hint="eastAsia" w:ascii="宋体" w:hAnsi="宋体"/>
          <w:szCs w:val="21"/>
        </w:rPr>
        <w:t>以联合体形式参与的，质疑应当由组成联合体的所有成员共同提出</w:t>
      </w:r>
      <w:bookmarkEnd w:id="107"/>
      <w:r>
        <w:rPr>
          <w:rFonts w:hint="eastAsia" w:ascii="宋体" w:hAnsi="宋体"/>
          <w:szCs w:val="21"/>
        </w:rPr>
        <w:t>；</w:t>
      </w:r>
    </w:p>
    <w:p w14:paraId="08F88050">
      <w:pPr>
        <w:spacing w:line="360" w:lineRule="auto"/>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05F3BB4">
      <w:pPr>
        <w:spacing w:line="360" w:lineRule="auto"/>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20823C8A">
      <w:pPr>
        <w:spacing w:line="360" w:lineRule="auto"/>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3F592CEF">
      <w:pPr>
        <w:spacing w:line="360" w:lineRule="auto"/>
        <w:ind w:firstLine="420" w:firstLineChars="200"/>
        <w:rPr>
          <w:rFonts w:hint="eastAsia" w:ascii="宋体" w:hAnsi="宋体"/>
          <w:szCs w:val="21"/>
        </w:rPr>
      </w:pPr>
      <w:r>
        <w:rPr>
          <w:rFonts w:hint="eastAsia" w:ascii="宋体" w:hAnsi="宋体"/>
          <w:szCs w:val="21"/>
        </w:rPr>
        <w:t>（2）质疑项目的名称、编号；</w:t>
      </w:r>
    </w:p>
    <w:p w14:paraId="5B1DAC82">
      <w:pPr>
        <w:spacing w:line="360" w:lineRule="auto"/>
        <w:ind w:firstLine="420" w:firstLineChars="200"/>
        <w:rPr>
          <w:rFonts w:hint="eastAsia" w:ascii="宋体" w:hAnsi="宋体"/>
          <w:szCs w:val="21"/>
        </w:rPr>
      </w:pPr>
      <w:r>
        <w:rPr>
          <w:rFonts w:hint="eastAsia" w:ascii="宋体" w:hAnsi="宋体"/>
          <w:szCs w:val="21"/>
        </w:rPr>
        <w:t>（3）具体、明确的质疑对象、质疑事项和质疑请求；</w:t>
      </w:r>
    </w:p>
    <w:p w14:paraId="1C6FCF58">
      <w:pPr>
        <w:spacing w:line="360" w:lineRule="auto"/>
        <w:ind w:firstLine="420" w:firstLineChars="200"/>
        <w:rPr>
          <w:rFonts w:hint="eastAsia" w:ascii="宋体" w:hAnsi="宋体"/>
          <w:szCs w:val="21"/>
        </w:rPr>
      </w:pPr>
      <w:r>
        <w:rPr>
          <w:rFonts w:hint="eastAsia" w:ascii="宋体" w:hAnsi="宋体"/>
          <w:szCs w:val="21"/>
        </w:rPr>
        <w:t>（4）因质疑事项而受损害的权益；</w:t>
      </w:r>
    </w:p>
    <w:p w14:paraId="08722DD3">
      <w:pPr>
        <w:spacing w:line="360" w:lineRule="auto"/>
        <w:ind w:firstLine="420" w:firstLineChars="200"/>
        <w:rPr>
          <w:rFonts w:hint="eastAsia" w:ascii="宋体" w:hAnsi="宋体"/>
          <w:szCs w:val="21"/>
        </w:rPr>
      </w:pPr>
      <w:r>
        <w:rPr>
          <w:rFonts w:hint="eastAsia" w:ascii="宋体" w:hAnsi="宋体"/>
          <w:szCs w:val="21"/>
        </w:rPr>
        <w:t>（5）事实依据；</w:t>
      </w:r>
    </w:p>
    <w:p w14:paraId="1F54BCBD">
      <w:pPr>
        <w:spacing w:line="360" w:lineRule="auto"/>
        <w:ind w:firstLine="420" w:firstLineChars="200"/>
        <w:rPr>
          <w:rFonts w:hint="eastAsia" w:ascii="宋体" w:hAnsi="宋体"/>
          <w:szCs w:val="21"/>
        </w:rPr>
      </w:pPr>
      <w:r>
        <w:rPr>
          <w:rFonts w:hint="eastAsia" w:ascii="宋体" w:hAnsi="宋体"/>
          <w:szCs w:val="21"/>
        </w:rPr>
        <w:t>（6）必要的法律依据；</w:t>
      </w:r>
    </w:p>
    <w:p w14:paraId="10D96446">
      <w:pPr>
        <w:spacing w:line="360" w:lineRule="auto"/>
        <w:ind w:firstLine="420" w:firstLineChars="200"/>
        <w:rPr>
          <w:rFonts w:hint="eastAsia" w:ascii="宋体" w:hAnsi="宋体"/>
          <w:szCs w:val="21"/>
        </w:rPr>
      </w:pPr>
      <w:r>
        <w:rPr>
          <w:rFonts w:hint="eastAsia" w:ascii="宋体" w:hAnsi="宋体"/>
          <w:szCs w:val="21"/>
        </w:rPr>
        <w:t>（7）提出质疑的日期。</w:t>
      </w:r>
    </w:p>
    <w:p w14:paraId="7EE87B16">
      <w:pPr>
        <w:spacing w:line="360" w:lineRule="auto"/>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37C6FAE5">
      <w:pPr>
        <w:spacing w:line="360" w:lineRule="auto"/>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6793FF6D">
      <w:pPr>
        <w:spacing w:line="360" w:lineRule="auto"/>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33BAE971">
      <w:pPr>
        <w:spacing w:line="360" w:lineRule="auto"/>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49A5CA9">
      <w:pPr>
        <w:spacing w:line="360" w:lineRule="auto"/>
        <w:ind w:firstLine="420" w:firstLineChars="200"/>
        <w:rPr>
          <w:rFonts w:hint="eastAsia" w:ascii="宋体" w:hAnsi="宋体"/>
          <w:szCs w:val="21"/>
        </w:rPr>
      </w:pPr>
      <w:r>
        <w:rPr>
          <w:rFonts w:hint="eastAsia" w:ascii="宋体" w:hAnsi="宋体"/>
          <w:szCs w:val="21"/>
        </w:rPr>
        <w:t>52.5收文地点</w:t>
      </w:r>
    </w:p>
    <w:p w14:paraId="50E1733F">
      <w:pPr>
        <w:spacing w:line="360" w:lineRule="auto"/>
        <w:ind w:firstLine="422" w:firstLineChars="200"/>
        <w:rPr>
          <w:rFonts w:hint="eastAsia" w:ascii="宋体" w:hAnsi="宋体"/>
          <w:b/>
          <w:bCs/>
          <w:szCs w:val="21"/>
        </w:rPr>
      </w:pPr>
      <w:r>
        <w:rPr>
          <w:rFonts w:hint="eastAsia" w:ascii="宋体" w:hAnsi="宋体"/>
          <w:b/>
          <w:bCs/>
          <w:szCs w:val="21"/>
        </w:rPr>
        <w:t>地址：深圳高星项目管理有限公司，地址：深圳市福田区泰然九路天地源盛唐大厦东座1403，质疑咨询电话：0755-88918228。</w:t>
      </w:r>
    </w:p>
    <w:p w14:paraId="740F0609">
      <w:pPr>
        <w:spacing w:line="360" w:lineRule="auto"/>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7F67726A">
      <w:pPr>
        <w:spacing w:line="360" w:lineRule="auto"/>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3E9D431F">
      <w:pPr>
        <w:spacing w:line="360" w:lineRule="auto"/>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3224C46B">
      <w:pPr>
        <w:spacing w:line="360" w:lineRule="auto"/>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479013A3">
      <w:pPr>
        <w:spacing w:line="360" w:lineRule="auto"/>
        <w:ind w:firstLine="420" w:firstLineChars="200"/>
        <w:rPr>
          <w:rFonts w:hint="eastAsia" w:ascii="宋体" w:hAnsi="宋体"/>
          <w:szCs w:val="21"/>
        </w:rPr>
      </w:pPr>
      <w:r>
        <w:rPr>
          <w:rFonts w:hint="eastAsia" w:ascii="宋体" w:hAnsi="宋体"/>
          <w:szCs w:val="21"/>
        </w:rPr>
        <w:t>供应商提交的质疑存在下列情形之一的，不予受理：</w:t>
      </w:r>
    </w:p>
    <w:p w14:paraId="7D4E3B17">
      <w:pPr>
        <w:spacing w:line="360" w:lineRule="auto"/>
        <w:ind w:firstLine="420" w:firstLineChars="200"/>
        <w:rPr>
          <w:rFonts w:hint="eastAsia" w:ascii="宋体" w:hAnsi="宋体"/>
          <w:szCs w:val="21"/>
        </w:rPr>
      </w:pPr>
      <w:r>
        <w:rPr>
          <w:rFonts w:hint="eastAsia" w:ascii="宋体" w:hAnsi="宋体"/>
          <w:szCs w:val="21"/>
        </w:rPr>
        <w:t>（1）质疑主体不满足要求的；</w:t>
      </w:r>
    </w:p>
    <w:p w14:paraId="3D3DCA41">
      <w:pPr>
        <w:spacing w:line="360" w:lineRule="auto"/>
        <w:ind w:firstLine="420" w:firstLineChars="200"/>
        <w:rPr>
          <w:rFonts w:hint="eastAsia" w:ascii="宋体" w:hAnsi="宋体"/>
          <w:szCs w:val="21"/>
        </w:rPr>
      </w:pPr>
      <w:r>
        <w:rPr>
          <w:rFonts w:hint="eastAsia" w:ascii="宋体" w:hAnsi="宋体"/>
          <w:szCs w:val="21"/>
        </w:rPr>
        <w:t>（2）供应商自身权益未受到损害的；</w:t>
      </w:r>
    </w:p>
    <w:p w14:paraId="068504D8">
      <w:pPr>
        <w:spacing w:line="360" w:lineRule="auto"/>
        <w:ind w:firstLine="420" w:firstLineChars="200"/>
        <w:rPr>
          <w:rFonts w:hint="eastAsia" w:ascii="宋体" w:hAnsi="宋体"/>
          <w:szCs w:val="21"/>
        </w:rPr>
      </w:pPr>
      <w:r>
        <w:rPr>
          <w:rFonts w:hint="eastAsia" w:ascii="宋体" w:hAnsi="宋体"/>
          <w:szCs w:val="21"/>
        </w:rPr>
        <w:t>（3）供应商未在法定质疑期限内提出质疑的；</w:t>
      </w:r>
    </w:p>
    <w:p w14:paraId="38179528">
      <w:pPr>
        <w:spacing w:line="360" w:lineRule="auto"/>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BC1EC54">
      <w:pPr>
        <w:spacing w:line="360" w:lineRule="auto"/>
        <w:ind w:firstLine="420" w:firstLineChars="200"/>
        <w:rPr>
          <w:rFonts w:hint="eastAsia" w:ascii="宋体" w:hAnsi="宋体"/>
          <w:szCs w:val="21"/>
        </w:rPr>
      </w:pPr>
      <w:r>
        <w:rPr>
          <w:rFonts w:hint="eastAsia" w:ascii="宋体" w:hAnsi="宋体"/>
          <w:szCs w:val="21"/>
        </w:rPr>
        <w:t>（5）其他不符合受理条件情形的。</w:t>
      </w:r>
    </w:p>
    <w:p w14:paraId="599459AF">
      <w:pPr>
        <w:spacing w:line="360" w:lineRule="auto"/>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2B41827D">
      <w:pPr>
        <w:spacing w:line="360" w:lineRule="auto"/>
        <w:ind w:firstLine="420" w:firstLineChars="200"/>
        <w:rPr>
          <w:rFonts w:hint="eastAsia" w:ascii="宋体" w:hAnsi="宋体"/>
          <w:szCs w:val="21"/>
        </w:rPr>
      </w:pPr>
      <w:r>
        <w:rPr>
          <w:rFonts w:hint="eastAsia" w:ascii="宋体" w:hAnsi="宋体"/>
          <w:szCs w:val="21"/>
        </w:rPr>
        <w:t>52.7质疑答复时限</w:t>
      </w:r>
    </w:p>
    <w:p w14:paraId="0B37CF2E">
      <w:pPr>
        <w:spacing w:line="360" w:lineRule="auto"/>
        <w:ind w:firstLine="420" w:firstLineChars="200"/>
        <w:rPr>
          <w:rFonts w:hint="eastAsia" w:ascii="宋体" w:hAnsi="宋体"/>
          <w:szCs w:val="21"/>
        </w:rPr>
      </w:pPr>
      <w:r>
        <w:rPr>
          <w:rFonts w:hint="eastAsia" w:ascii="宋体" w:hAnsi="宋体"/>
          <w:szCs w:val="21"/>
        </w:rPr>
        <w:t>自收文之日起七个工作日内。</w:t>
      </w:r>
    </w:p>
    <w:p w14:paraId="7713BC0C">
      <w:pPr>
        <w:spacing w:line="360" w:lineRule="auto"/>
        <w:ind w:firstLine="420" w:firstLineChars="200"/>
        <w:rPr>
          <w:rFonts w:hint="eastAsia" w:ascii="宋体" w:hAnsi="宋体"/>
          <w:szCs w:val="21"/>
        </w:rPr>
      </w:pPr>
      <w:r>
        <w:rPr>
          <w:rFonts w:hint="eastAsia" w:ascii="宋体" w:hAnsi="宋体"/>
          <w:szCs w:val="21"/>
        </w:rPr>
        <w:t>52.8争议（投诉）</w:t>
      </w:r>
    </w:p>
    <w:p w14:paraId="4B221C3C">
      <w:pPr>
        <w:spacing w:line="360" w:lineRule="auto"/>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76A1F7A5">
      <w:pPr>
        <w:spacing w:line="360" w:lineRule="auto"/>
        <w:ind w:firstLine="420" w:firstLineChars="200"/>
        <w:rPr>
          <w:rFonts w:hint="eastAsia" w:ascii="黑体" w:hAnsi="宋体" w:eastAsia="黑体"/>
          <w:szCs w:val="21"/>
        </w:rPr>
      </w:pPr>
      <w:r>
        <w:rPr>
          <w:rFonts w:hint="eastAsia" w:ascii="黑体" w:hAnsi="宋体" w:eastAsia="黑体"/>
          <w:szCs w:val="21"/>
        </w:rPr>
        <w:t>53. 质疑后续处理</w:t>
      </w:r>
    </w:p>
    <w:p w14:paraId="3EA66A94">
      <w:pPr>
        <w:spacing w:line="360" w:lineRule="auto"/>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11539080">
      <w:pPr>
        <w:spacing w:line="360" w:lineRule="auto"/>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4DDB4515">
      <w:pPr>
        <w:spacing w:line="360" w:lineRule="auto"/>
        <w:jc w:val="center"/>
      </w:pPr>
      <w:r>
        <w:t>---- END ----</w:t>
      </w:r>
      <w:bookmarkEnd w:id="53"/>
    </w:p>
    <w:p w14:paraId="6FF61483">
      <w:pPr>
        <w:spacing w:line="360" w:lineRule="auto"/>
        <w:ind w:firstLine="420" w:firstLineChars="200"/>
        <w:rPr>
          <w:rFonts w:hint="eastAsia" w:ascii="宋体" w:hAnsi="宋体"/>
          <w:szCs w:val="21"/>
        </w:rPr>
      </w:pPr>
    </w:p>
    <w:p w14:paraId="4E7DD648">
      <w:pPr>
        <w:spacing w:line="360" w:lineRule="auto"/>
      </w:pPr>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AE69E9-9B26-4959-BB05-9BF4CB47D7F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49F048F-0BB1-44DB-B0B0-8D43E37A12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CF625F4-1CE2-487D-AF1A-19E249C08588}"/>
  </w:font>
  <w:font w:name="Arial">
    <w:panose1 w:val="020B0604020202020204"/>
    <w:charset w:val="00"/>
    <w:family w:val="swiss"/>
    <w:pitch w:val="default"/>
    <w:sig w:usb0="E0002EFF" w:usb1="C000785B" w:usb2="00000009" w:usb3="00000000" w:csb0="400001FF" w:csb1="FFFF0000"/>
    <w:embedRegular r:id="rId4" w:fontKey="{18FD484A-9E34-4D0E-8DE6-7050EB7FF557}"/>
  </w:font>
  <w:font w:name="Cambria">
    <w:panose1 w:val="02040503050406030204"/>
    <w:charset w:val="00"/>
    <w:family w:val="roman"/>
    <w:pitch w:val="default"/>
    <w:sig w:usb0="E00006FF" w:usb1="420024FF" w:usb2="02000000" w:usb3="00000000" w:csb0="2000019F" w:csb1="00000000"/>
    <w:embedRegular r:id="rId5" w:fontKey="{668775DA-AB84-4409-BFCF-FA54C09F6E34}"/>
  </w:font>
  <w:font w:name="隶书">
    <w:altName w:val="微软雅黑"/>
    <w:panose1 w:val="02010509060101010101"/>
    <w:charset w:val="86"/>
    <w:family w:val="modern"/>
    <w:pitch w:val="default"/>
    <w:sig w:usb0="00000000" w:usb1="00000000" w:usb2="00000010" w:usb3="00000000" w:csb0="00040000" w:csb1="00000000"/>
  </w:font>
  <w:font w:name="报隶-简">
    <w:altName w:val="宋体"/>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0000009F" w:csb1="00000000"/>
  </w:font>
  <w:font w:name="ヒラギノ角ゴ Pro W3">
    <w:altName w:val="Yu Gothic"/>
    <w:panose1 w:val="00000000000000000000"/>
    <w:charset w:val="80"/>
    <w:family w:val="roman"/>
    <w:pitch w:val="default"/>
    <w:sig w:usb0="00000000" w:usb1="00000000" w:usb2="00000012" w:usb3="00000000" w:csb0="0002000D" w:csb1="00000000"/>
  </w:font>
  <w:font w:name="微软雅黑">
    <w:panose1 w:val="020B0503020204020204"/>
    <w:charset w:val="86"/>
    <w:family w:val="swiss"/>
    <w:pitch w:val="default"/>
    <w:sig w:usb0="80000287" w:usb1="2ACF3C50" w:usb2="00000016" w:usb3="00000000" w:csb0="0004001F" w:csb1="00000000"/>
    <w:embedRegular r:id="rId6" w:fontKey="{6C2EC004-F7AD-43DC-B7BB-B3A642B2C74B}"/>
  </w:font>
  <w:font w:name="___WRD_EMBED_SUB_46">
    <w:altName w:val="宋体"/>
    <w:panose1 w:val="00000000000000000000"/>
    <w:charset w:val="86"/>
    <w:family w:val="auto"/>
    <w:pitch w:val="default"/>
    <w:sig w:usb0="00000000" w:usb1="00000000" w:usb2="00000010" w:usb3="00000000" w:csb0="00040000" w:csb1="00000000"/>
    <w:embedRegular r:id="rId7" w:fontKey="{38988354-D583-46B8-9FF6-2B6424B1219A}"/>
  </w:font>
  <w:font w:name="苹方-简">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embedRegular r:id="rId8" w:fontKey="{D25ABF88-C593-4926-8BBC-28381DD9A8B1}"/>
  </w:font>
  <w:font w:name="方正仿宋_GBK">
    <w:altName w:val="微软雅黑"/>
    <w:panose1 w:val="00000000000000000000"/>
    <w:charset w:val="86"/>
    <w:family w:val="auto"/>
    <w:pitch w:val="default"/>
    <w:sig w:usb0="00000000" w:usb1="00000000" w:usb2="00082016" w:usb3="00000000" w:csb0="00040001" w:csb1="00000000"/>
    <w:embedRegular r:id="rId9" w:fontKey="{A3932FD9-94FD-41E5-B168-BCFED99B523E}"/>
  </w:font>
  <w:font w:name="方正小标宋简体">
    <w:altName w:val="黑体"/>
    <w:panose1 w:val="00000000000000000000"/>
    <w:charset w:val="86"/>
    <w:family w:val="script"/>
    <w:pitch w:val="default"/>
    <w:sig w:usb0="00000000" w:usb1="00000000" w:usb2="00000012" w:usb3="00000000" w:csb0="00040001" w:csb1="00000000"/>
    <w:embedRegular r:id="rId10" w:fontKey="{DB82B986-9CFE-4A14-94E7-9B6EF9CFAED6}"/>
  </w:font>
  <w:font w:name="汉仪书宋二KW">
    <w:altName w:val="宋体"/>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86"/>
    <w:family w:val="auto"/>
    <w:pitch w:val="default"/>
    <w:sig w:usb0="00000000" w:usb1="00000000" w:usb2="00082016" w:usb3="00000000" w:csb0="00040001" w:csb1="00000000"/>
    <w:embedRegular r:id="rId11" w:fontKey="{C5A00504-6B89-4A63-8462-635C3A4ADDC7}"/>
  </w:font>
  <w:font w:name="CESI仿宋-GB2312">
    <w:altName w:val="仿宋"/>
    <w:panose1 w:val="00000000000000000000"/>
    <w:charset w:val="86"/>
    <w:family w:val="auto"/>
    <w:pitch w:val="default"/>
    <w:sig w:usb0="00000000" w:usb1="00000000" w:usb2="00000010" w:usb3="00000000" w:csb0="0004000F" w:csb1="00000000"/>
    <w:embedRegular r:id="rId12" w:fontKey="{491EF5EE-30C0-4C7C-B00B-C8FAEDDD08EC}"/>
  </w:font>
  <w:font w:name="ˎ̥">
    <w:altName w:val="微软雅黑"/>
    <w:panose1 w:val="00000000000000000000"/>
    <w:charset w:val="00"/>
    <w:family w:val="roman"/>
    <w:pitch w:val="default"/>
    <w:sig w:usb0="00000000" w:usb1="00000000" w:usb2="00000000" w:usb3="00000000" w:csb0="00000000" w:csb1="00000000"/>
    <w:embedRegular r:id="rId13" w:fontKey="{B0040AB8-9B52-4111-8861-2078EAB87DDE}"/>
  </w:font>
  <w:font w:name="仿宋">
    <w:panose1 w:val="02010609060101010101"/>
    <w:charset w:val="86"/>
    <w:family w:val="modern"/>
    <w:pitch w:val="default"/>
    <w:sig w:usb0="800002BF" w:usb1="38CF7CFA" w:usb2="00000016" w:usb3="00000000" w:csb0="00040001" w:csb1="00000000"/>
    <w:embedRegular r:id="rId14" w:fontKey="{DBF7AAB1-96A8-49DE-A82A-CFF2586818DA}"/>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0ECBB">
    <w:pPr>
      <w:pStyle w:val="14"/>
      <w:framePr w:wrap="around" w:vAnchor="text" w:hAnchor="margin" w:xAlign="center" w:y="1"/>
      <w:rPr>
        <w:rStyle w:val="23"/>
      </w:rPr>
    </w:pPr>
    <w:r>
      <w:t xml:space="preserve">- </w:t>
    </w:r>
    <w:r>
      <w:fldChar w:fldCharType="begin"/>
    </w:r>
    <w:r>
      <w:instrText xml:space="preserve"> PAGE </w:instrText>
    </w:r>
    <w:r>
      <w:fldChar w:fldCharType="separate"/>
    </w:r>
    <w:r>
      <w:t>29</w:t>
    </w:r>
    <w:r>
      <w:fldChar w:fldCharType="end"/>
    </w:r>
    <w:r>
      <w:t xml:space="preserve"> -</w:t>
    </w:r>
  </w:p>
  <w:p w14:paraId="65B6AEA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A08E">
    <w:pPr>
      <w:pStyle w:val="14"/>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384B197D">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A886A">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sdtPr>
    <w:sdtContent>
      <w:p w14:paraId="6E87E363">
        <w:pPr>
          <w:pStyle w:val="14"/>
          <w:jc w:val="center"/>
        </w:pPr>
        <w:r>
          <w:fldChar w:fldCharType="begin"/>
        </w:r>
        <w:r>
          <w:instrText xml:space="preserve"> PAGE   \* MERGEFORMAT </w:instrText>
        </w:r>
        <w:r>
          <w:fldChar w:fldCharType="separate"/>
        </w:r>
        <w:r>
          <w:rPr>
            <w:lang w:val="zh-CN"/>
          </w:rPr>
          <w:t>40</w:t>
        </w:r>
        <w:r>
          <w:rPr>
            <w:lang w:val="zh-CN"/>
          </w:rPr>
          <w:fldChar w:fldCharType="end"/>
        </w:r>
      </w:p>
    </w:sdtContent>
  </w:sdt>
  <w:p w14:paraId="6E2B3A6F">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C1583">
    <w:pPr>
      <w:pStyle w:val="14"/>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03A6">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25A8">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6768A">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D8B12">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ADEC">
    <w:pPr>
      <w:pStyle w:val="15"/>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159EB">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AFFEE846"/>
    <w:multiLevelType w:val="singleLevel"/>
    <w:tmpl w:val="AFFEE846"/>
    <w:lvl w:ilvl="0" w:tentative="0">
      <w:start w:val="1"/>
      <w:numFmt w:val="chineseCounting"/>
      <w:suff w:val="nothing"/>
      <w:lvlText w:val="%1、"/>
      <w:lvlJc w:val="left"/>
      <w:rPr>
        <w:rFonts w:hint="eastAsia"/>
      </w:rPr>
    </w:lvl>
  </w:abstractNum>
  <w:abstractNum w:abstractNumId="2">
    <w:nsid w:val="B4F30691"/>
    <w:multiLevelType w:val="multilevel"/>
    <w:tmpl w:val="B4F30691"/>
    <w:lvl w:ilvl="0" w:tentative="0">
      <w:start w:val="3"/>
      <w:numFmt w:val="decimal"/>
      <w:suff w:val="nothing"/>
      <w:lvlText w:val="（%1）"/>
      <w:lvlJc w:val="left"/>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EA429C3"/>
    <w:multiLevelType w:val="multilevel"/>
    <w:tmpl w:val="1EA429C3"/>
    <w:lvl w:ilvl="0" w:tentative="0">
      <w:start w:val="1"/>
      <w:numFmt w:val="decimal"/>
      <w:lvlText w:val="%1．"/>
      <w:lvlJc w:val="left"/>
      <w:pPr>
        <w:tabs>
          <w:tab w:val="left" w:pos="760"/>
        </w:tabs>
        <w:ind w:left="760" w:hanging="360"/>
      </w:pPr>
      <w:rPr>
        <w:rFonts w:hint="eastAsia"/>
      </w:rPr>
    </w:lvl>
    <w:lvl w:ilvl="1" w:tentative="0">
      <w:start w:val="1"/>
      <w:numFmt w:val="lowerLetter"/>
      <w:lvlText w:val="%2)"/>
      <w:lvlJc w:val="left"/>
      <w:pPr>
        <w:tabs>
          <w:tab w:val="left" w:pos="1240"/>
        </w:tabs>
        <w:ind w:left="1240" w:hanging="420"/>
      </w:pPr>
    </w:lvl>
    <w:lvl w:ilvl="2" w:tentative="0">
      <w:start w:val="1"/>
      <w:numFmt w:val="lowerRoman"/>
      <w:lvlText w:val="%3."/>
      <w:lvlJc w:val="right"/>
      <w:pPr>
        <w:tabs>
          <w:tab w:val="left" w:pos="1660"/>
        </w:tabs>
        <w:ind w:left="1660" w:hanging="420"/>
      </w:pPr>
    </w:lvl>
    <w:lvl w:ilvl="3" w:tentative="0">
      <w:start w:val="1"/>
      <w:numFmt w:val="decimal"/>
      <w:lvlText w:val="%4."/>
      <w:lvlJc w:val="left"/>
      <w:pPr>
        <w:tabs>
          <w:tab w:val="left" w:pos="2080"/>
        </w:tabs>
        <w:ind w:left="2080" w:hanging="420"/>
      </w:pPr>
    </w:lvl>
    <w:lvl w:ilvl="4" w:tentative="0">
      <w:start w:val="1"/>
      <w:numFmt w:val="lowerLetter"/>
      <w:lvlText w:val="%5)"/>
      <w:lvlJc w:val="left"/>
      <w:pPr>
        <w:tabs>
          <w:tab w:val="left" w:pos="2500"/>
        </w:tabs>
        <w:ind w:left="2500" w:hanging="420"/>
      </w:pPr>
    </w:lvl>
    <w:lvl w:ilvl="5" w:tentative="0">
      <w:start w:val="1"/>
      <w:numFmt w:val="lowerRoman"/>
      <w:lvlText w:val="%6."/>
      <w:lvlJc w:val="right"/>
      <w:pPr>
        <w:tabs>
          <w:tab w:val="left" w:pos="2920"/>
        </w:tabs>
        <w:ind w:left="2920" w:hanging="420"/>
      </w:pPr>
    </w:lvl>
    <w:lvl w:ilvl="6" w:tentative="0">
      <w:start w:val="1"/>
      <w:numFmt w:val="decimal"/>
      <w:lvlText w:val="%7."/>
      <w:lvlJc w:val="left"/>
      <w:pPr>
        <w:tabs>
          <w:tab w:val="left" w:pos="3340"/>
        </w:tabs>
        <w:ind w:left="3340" w:hanging="420"/>
      </w:pPr>
    </w:lvl>
    <w:lvl w:ilvl="7" w:tentative="0">
      <w:start w:val="1"/>
      <w:numFmt w:val="lowerLetter"/>
      <w:lvlText w:val="%8)"/>
      <w:lvlJc w:val="left"/>
      <w:pPr>
        <w:tabs>
          <w:tab w:val="left" w:pos="3760"/>
        </w:tabs>
        <w:ind w:left="3760" w:hanging="420"/>
      </w:pPr>
    </w:lvl>
    <w:lvl w:ilvl="8" w:tentative="0">
      <w:start w:val="1"/>
      <w:numFmt w:val="lowerRoman"/>
      <w:lvlText w:val="%9."/>
      <w:lvlJc w:val="right"/>
      <w:pPr>
        <w:tabs>
          <w:tab w:val="left" w:pos="4180"/>
        </w:tabs>
        <w:ind w:left="4180" w:hanging="420"/>
      </w:pPr>
    </w:lvl>
  </w:abstractNum>
  <w:abstractNum w:abstractNumId="5">
    <w:nsid w:val="245D3A06"/>
    <w:multiLevelType w:val="multilevel"/>
    <w:tmpl w:val="245D3A06"/>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27A05C40"/>
    <w:multiLevelType w:val="multilevel"/>
    <w:tmpl w:val="27A05C40"/>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7">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FA2C91"/>
    <w:multiLevelType w:val="singleLevel"/>
    <w:tmpl w:val="3DFA2C91"/>
    <w:lvl w:ilvl="0" w:tentative="0">
      <w:start w:val="1"/>
      <w:numFmt w:val="decimal"/>
      <w:lvlText w:val="%1."/>
      <w:lvlJc w:val="left"/>
      <w:pPr>
        <w:tabs>
          <w:tab w:val="left" w:pos="312"/>
        </w:tabs>
      </w:pPr>
    </w:lvl>
  </w:abstractNum>
  <w:abstractNum w:abstractNumId="9">
    <w:nsid w:val="541285ED"/>
    <w:multiLevelType w:val="singleLevel"/>
    <w:tmpl w:val="541285ED"/>
    <w:lvl w:ilvl="0" w:tentative="0">
      <w:start w:val="1"/>
      <w:numFmt w:val="decimal"/>
      <w:lvlText w:val="%1."/>
      <w:lvlJc w:val="left"/>
      <w:pPr>
        <w:tabs>
          <w:tab w:val="left" w:pos="312"/>
        </w:tabs>
      </w:pPr>
    </w:lvl>
  </w:abstractNum>
  <w:abstractNum w:abstractNumId="10">
    <w:nsid w:val="61972582"/>
    <w:multiLevelType w:val="multilevel"/>
    <w:tmpl w:val="61972582"/>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1">
    <w:nsid w:val="674B3846"/>
    <w:multiLevelType w:val="singleLevel"/>
    <w:tmpl w:val="674B3846"/>
    <w:lvl w:ilvl="0" w:tentative="0">
      <w:start w:val="1"/>
      <w:numFmt w:val="chineseCounting"/>
      <w:pStyle w:val="45"/>
      <w:suff w:val="nothing"/>
      <w:lvlText w:val="%1、"/>
      <w:lvlJc w:val="left"/>
      <w:rPr>
        <w:rFonts w:hint="eastAsia"/>
      </w:rPr>
    </w:lvl>
  </w:abstractNum>
  <w:abstractNum w:abstractNumId="12">
    <w:nsid w:val="6FC80D92"/>
    <w:multiLevelType w:val="singleLevel"/>
    <w:tmpl w:val="6FC80D92"/>
    <w:lvl w:ilvl="0" w:tentative="0">
      <w:start w:val="1"/>
      <w:numFmt w:val="decimal"/>
      <w:lvlText w:val="%1."/>
      <w:lvlJc w:val="left"/>
      <w:pPr>
        <w:tabs>
          <w:tab w:val="left" w:pos="312"/>
        </w:tabs>
      </w:pPr>
    </w:lvl>
  </w:abstractNum>
  <w:num w:numId="1">
    <w:abstractNumId w:val="11"/>
  </w:num>
  <w:num w:numId="2">
    <w:abstractNumId w:val="2"/>
  </w:num>
  <w:num w:numId="3">
    <w:abstractNumId w:val="8"/>
  </w:num>
  <w:num w:numId="4">
    <w:abstractNumId w:val="12"/>
  </w:num>
  <w:num w:numId="5">
    <w:abstractNumId w:val="9"/>
  </w:num>
  <w:num w:numId="6">
    <w:abstractNumId w:val="0"/>
  </w:num>
  <w:num w:numId="7">
    <w:abstractNumId w:val="3"/>
  </w:num>
  <w:num w:numId="8">
    <w:abstractNumId w:val="10"/>
  </w:num>
  <w:num w:numId="9">
    <w:abstractNumId w:val="6"/>
  </w:num>
  <w:num w:numId="10">
    <w:abstractNumId w:val="5"/>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705"/>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20C7"/>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370D"/>
    <w:rsid w:val="000D406E"/>
    <w:rsid w:val="000D4A50"/>
    <w:rsid w:val="000D4B12"/>
    <w:rsid w:val="000D6122"/>
    <w:rsid w:val="000E06F3"/>
    <w:rsid w:val="000E13A3"/>
    <w:rsid w:val="000F1328"/>
    <w:rsid w:val="000F34B2"/>
    <w:rsid w:val="000F4368"/>
    <w:rsid w:val="000F50E1"/>
    <w:rsid w:val="000F63CB"/>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1E43"/>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0DD6"/>
    <w:rsid w:val="00201302"/>
    <w:rsid w:val="002051F9"/>
    <w:rsid w:val="00205AF2"/>
    <w:rsid w:val="0020663F"/>
    <w:rsid w:val="00207A91"/>
    <w:rsid w:val="00210E25"/>
    <w:rsid w:val="00212161"/>
    <w:rsid w:val="00212A7D"/>
    <w:rsid w:val="0021479B"/>
    <w:rsid w:val="002177DC"/>
    <w:rsid w:val="0022303D"/>
    <w:rsid w:val="00223EEB"/>
    <w:rsid w:val="002244C7"/>
    <w:rsid w:val="00225DED"/>
    <w:rsid w:val="002278BD"/>
    <w:rsid w:val="00227BC5"/>
    <w:rsid w:val="00231E55"/>
    <w:rsid w:val="00232987"/>
    <w:rsid w:val="00234A36"/>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0137"/>
    <w:rsid w:val="002D2996"/>
    <w:rsid w:val="002D450F"/>
    <w:rsid w:val="002D4DB4"/>
    <w:rsid w:val="002D5EB6"/>
    <w:rsid w:val="002D67D0"/>
    <w:rsid w:val="002E1005"/>
    <w:rsid w:val="002E6E6A"/>
    <w:rsid w:val="002E6F35"/>
    <w:rsid w:val="002F019C"/>
    <w:rsid w:val="002F218D"/>
    <w:rsid w:val="002F3F2C"/>
    <w:rsid w:val="002F4FC9"/>
    <w:rsid w:val="002F5333"/>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525"/>
    <w:rsid w:val="003B3F59"/>
    <w:rsid w:val="003C7B60"/>
    <w:rsid w:val="003D016D"/>
    <w:rsid w:val="003E1A20"/>
    <w:rsid w:val="003E3A5C"/>
    <w:rsid w:val="003E3CEC"/>
    <w:rsid w:val="003F0736"/>
    <w:rsid w:val="003F0EBF"/>
    <w:rsid w:val="003F1B3F"/>
    <w:rsid w:val="003F385B"/>
    <w:rsid w:val="003F3E0E"/>
    <w:rsid w:val="003F3FB9"/>
    <w:rsid w:val="003F4B7D"/>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65F0D"/>
    <w:rsid w:val="00471274"/>
    <w:rsid w:val="00471E81"/>
    <w:rsid w:val="00473EA5"/>
    <w:rsid w:val="0047463B"/>
    <w:rsid w:val="004747A0"/>
    <w:rsid w:val="00480F0D"/>
    <w:rsid w:val="00482482"/>
    <w:rsid w:val="00482C32"/>
    <w:rsid w:val="00483F21"/>
    <w:rsid w:val="00487E35"/>
    <w:rsid w:val="00492CAF"/>
    <w:rsid w:val="00493F5B"/>
    <w:rsid w:val="004956F2"/>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4C3E"/>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4189"/>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8DA"/>
    <w:rsid w:val="00576EAB"/>
    <w:rsid w:val="00581EE1"/>
    <w:rsid w:val="00582807"/>
    <w:rsid w:val="00582ECC"/>
    <w:rsid w:val="00582FA7"/>
    <w:rsid w:val="0058780A"/>
    <w:rsid w:val="00590EB6"/>
    <w:rsid w:val="00591BAF"/>
    <w:rsid w:val="0059284B"/>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2FE"/>
    <w:rsid w:val="005F0ACD"/>
    <w:rsid w:val="005F0B55"/>
    <w:rsid w:val="005F1D5B"/>
    <w:rsid w:val="005F378B"/>
    <w:rsid w:val="005F4CF2"/>
    <w:rsid w:val="00603B6D"/>
    <w:rsid w:val="00604DC0"/>
    <w:rsid w:val="00607011"/>
    <w:rsid w:val="006137B4"/>
    <w:rsid w:val="00613CE9"/>
    <w:rsid w:val="00622334"/>
    <w:rsid w:val="006279EE"/>
    <w:rsid w:val="0063107F"/>
    <w:rsid w:val="00631678"/>
    <w:rsid w:val="00631EC8"/>
    <w:rsid w:val="006322DC"/>
    <w:rsid w:val="006331E8"/>
    <w:rsid w:val="00633C10"/>
    <w:rsid w:val="00634CA8"/>
    <w:rsid w:val="00634D11"/>
    <w:rsid w:val="006357F8"/>
    <w:rsid w:val="00636B59"/>
    <w:rsid w:val="0063769B"/>
    <w:rsid w:val="00637C05"/>
    <w:rsid w:val="006416BE"/>
    <w:rsid w:val="0064272F"/>
    <w:rsid w:val="00650F5B"/>
    <w:rsid w:val="006529BC"/>
    <w:rsid w:val="00652E82"/>
    <w:rsid w:val="006530D0"/>
    <w:rsid w:val="0065516B"/>
    <w:rsid w:val="0066606D"/>
    <w:rsid w:val="00666B5D"/>
    <w:rsid w:val="0067242A"/>
    <w:rsid w:val="00673CED"/>
    <w:rsid w:val="00673F6C"/>
    <w:rsid w:val="00674722"/>
    <w:rsid w:val="006749FE"/>
    <w:rsid w:val="006801A9"/>
    <w:rsid w:val="00681D73"/>
    <w:rsid w:val="006821DB"/>
    <w:rsid w:val="00684C4D"/>
    <w:rsid w:val="00691817"/>
    <w:rsid w:val="0069374B"/>
    <w:rsid w:val="00696FD7"/>
    <w:rsid w:val="006A284B"/>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E5BDE"/>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4FE"/>
    <w:rsid w:val="007A0D34"/>
    <w:rsid w:val="007A5852"/>
    <w:rsid w:val="007A5F9B"/>
    <w:rsid w:val="007A7C7A"/>
    <w:rsid w:val="007B0A01"/>
    <w:rsid w:val="007B4386"/>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487"/>
    <w:rsid w:val="00844AC5"/>
    <w:rsid w:val="00845182"/>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011A"/>
    <w:rsid w:val="008B0AB8"/>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3F95"/>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B6EB3"/>
    <w:rsid w:val="009C034E"/>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5D8C"/>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3656B"/>
    <w:rsid w:val="00A43C61"/>
    <w:rsid w:val="00A44087"/>
    <w:rsid w:val="00A50064"/>
    <w:rsid w:val="00A50762"/>
    <w:rsid w:val="00A50EFB"/>
    <w:rsid w:val="00A51785"/>
    <w:rsid w:val="00A518CC"/>
    <w:rsid w:val="00A51DA0"/>
    <w:rsid w:val="00A52400"/>
    <w:rsid w:val="00A53AEC"/>
    <w:rsid w:val="00A54A35"/>
    <w:rsid w:val="00A5552F"/>
    <w:rsid w:val="00A557BC"/>
    <w:rsid w:val="00A57FA5"/>
    <w:rsid w:val="00A604DE"/>
    <w:rsid w:val="00A63346"/>
    <w:rsid w:val="00A63D89"/>
    <w:rsid w:val="00A64913"/>
    <w:rsid w:val="00A66F56"/>
    <w:rsid w:val="00A70FB7"/>
    <w:rsid w:val="00A73159"/>
    <w:rsid w:val="00A90CAD"/>
    <w:rsid w:val="00A91710"/>
    <w:rsid w:val="00A921BD"/>
    <w:rsid w:val="00A925B1"/>
    <w:rsid w:val="00A92A0C"/>
    <w:rsid w:val="00A954BD"/>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06606"/>
    <w:rsid w:val="00B1021A"/>
    <w:rsid w:val="00B1504B"/>
    <w:rsid w:val="00B153BA"/>
    <w:rsid w:val="00B16372"/>
    <w:rsid w:val="00B16D72"/>
    <w:rsid w:val="00B176D7"/>
    <w:rsid w:val="00B200B5"/>
    <w:rsid w:val="00B2015B"/>
    <w:rsid w:val="00B20E1B"/>
    <w:rsid w:val="00B21432"/>
    <w:rsid w:val="00B232BF"/>
    <w:rsid w:val="00B246C8"/>
    <w:rsid w:val="00B2524F"/>
    <w:rsid w:val="00B2636C"/>
    <w:rsid w:val="00B26C75"/>
    <w:rsid w:val="00B307D1"/>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4A2A"/>
    <w:rsid w:val="00B9545F"/>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3437"/>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002"/>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17E6"/>
    <w:rsid w:val="00CE2815"/>
    <w:rsid w:val="00CE4363"/>
    <w:rsid w:val="00CE6145"/>
    <w:rsid w:val="00CE7493"/>
    <w:rsid w:val="00CF1384"/>
    <w:rsid w:val="00CF31A3"/>
    <w:rsid w:val="00CF5029"/>
    <w:rsid w:val="00D0005C"/>
    <w:rsid w:val="00D010F2"/>
    <w:rsid w:val="00D01117"/>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3793"/>
    <w:rsid w:val="00D348B0"/>
    <w:rsid w:val="00D3713E"/>
    <w:rsid w:val="00D40793"/>
    <w:rsid w:val="00D436C6"/>
    <w:rsid w:val="00D45761"/>
    <w:rsid w:val="00D463F3"/>
    <w:rsid w:val="00D47072"/>
    <w:rsid w:val="00D514DB"/>
    <w:rsid w:val="00D51D5A"/>
    <w:rsid w:val="00D526AB"/>
    <w:rsid w:val="00D54B44"/>
    <w:rsid w:val="00D558E1"/>
    <w:rsid w:val="00D563A6"/>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6FB"/>
    <w:rsid w:val="00DB6A83"/>
    <w:rsid w:val="00DC0B27"/>
    <w:rsid w:val="00DC3998"/>
    <w:rsid w:val="00DC4475"/>
    <w:rsid w:val="00DC5E9F"/>
    <w:rsid w:val="00DC7567"/>
    <w:rsid w:val="00DD0A65"/>
    <w:rsid w:val="00DD645B"/>
    <w:rsid w:val="00DD7A59"/>
    <w:rsid w:val="00DE1A22"/>
    <w:rsid w:val="00DE1CCA"/>
    <w:rsid w:val="00DE644C"/>
    <w:rsid w:val="00DE6729"/>
    <w:rsid w:val="00DE7E2D"/>
    <w:rsid w:val="00DF193F"/>
    <w:rsid w:val="00DF25E1"/>
    <w:rsid w:val="00DF3523"/>
    <w:rsid w:val="00E00CF4"/>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627"/>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D4FAB"/>
    <w:rsid w:val="00EE126C"/>
    <w:rsid w:val="00EE32ED"/>
    <w:rsid w:val="00EE7E2F"/>
    <w:rsid w:val="00EF095E"/>
    <w:rsid w:val="00EF31F9"/>
    <w:rsid w:val="00EF4E8F"/>
    <w:rsid w:val="00EF5AA6"/>
    <w:rsid w:val="00EF6661"/>
    <w:rsid w:val="00F02D10"/>
    <w:rsid w:val="00F0669D"/>
    <w:rsid w:val="00F07E14"/>
    <w:rsid w:val="00F10E50"/>
    <w:rsid w:val="00F14F3A"/>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2AAA"/>
    <w:rsid w:val="00F643A2"/>
    <w:rsid w:val="00F643F2"/>
    <w:rsid w:val="00F65931"/>
    <w:rsid w:val="00F65F03"/>
    <w:rsid w:val="00F6601D"/>
    <w:rsid w:val="00F673CB"/>
    <w:rsid w:val="00F67588"/>
    <w:rsid w:val="00F70F4B"/>
    <w:rsid w:val="00F72D0E"/>
    <w:rsid w:val="00F758CB"/>
    <w:rsid w:val="00F76A4D"/>
    <w:rsid w:val="00F8221A"/>
    <w:rsid w:val="00F87178"/>
    <w:rsid w:val="00F87390"/>
    <w:rsid w:val="00F90B59"/>
    <w:rsid w:val="00F91549"/>
    <w:rsid w:val="00F91610"/>
    <w:rsid w:val="00F9208B"/>
    <w:rsid w:val="00F93EE8"/>
    <w:rsid w:val="00F943BD"/>
    <w:rsid w:val="00FA06BD"/>
    <w:rsid w:val="00FA440F"/>
    <w:rsid w:val="00FA6888"/>
    <w:rsid w:val="00FB762C"/>
    <w:rsid w:val="00FC18D7"/>
    <w:rsid w:val="00FC6BE7"/>
    <w:rsid w:val="00FC7535"/>
    <w:rsid w:val="00FD0135"/>
    <w:rsid w:val="00FD028C"/>
    <w:rsid w:val="00FD2052"/>
    <w:rsid w:val="00FD4BD1"/>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8F648D4"/>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347ACE"/>
    <w:rsid w:val="3244289A"/>
    <w:rsid w:val="32B97377"/>
    <w:rsid w:val="33941B0E"/>
    <w:rsid w:val="33C91D38"/>
    <w:rsid w:val="34291934"/>
    <w:rsid w:val="348D06FD"/>
    <w:rsid w:val="34CC177B"/>
    <w:rsid w:val="34DF325D"/>
    <w:rsid w:val="362E697F"/>
    <w:rsid w:val="362F1FC2"/>
    <w:rsid w:val="371067F2"/>
    <w:rsid w:val="37144761"/>
    <w:rsid w:val="375A6BCB"/>
    <w:rsid w:val="376A6BC4"/>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CE7B87"/>
    <w:rsid w:val="3C033730"/>
    <w:rsid w:val="3C746980"/>
    <w:rsid w:val="3D406863"/>
    <w:rsid w:val="3DCD742F"/>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7C4011"/>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A6A530D"/>
    <w:rsid w:val="4B7B3A94"/>
    <w:rsid w:val="4BA12BC2"/>
    <w:rsid w:val="4BCC5404"/>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26F2"/>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BC326E1"/>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98707B"/>
    <w:rsid w:val="68C06BF6"/>
    <w:rsid w:val="696B1E57"/>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0F00556"/>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4E3C31"/>
    <w:rsid w:val="787B0173"/>
    <w:rsid w:val="78AA314A"/>
    <w:rsid w:val="78C25DA2"/>
    <w:rsid w:val="78CD0CE6"/>
    <w:rsid w:val="792A3948"/>
    <w:rsid w:val="79D07A75"/>
    <w:rsid w:val="79FB4704"/>
    <w:rsid w:val="7A1F0A71"/>
    <w:rsid w:val="7A3A5E0C"/>
    <w:rsid w:val="7A71379F"/>
    <w:rsid w:val="7BC566B5"/>
    <w:rsid w:val="7DCB394B"/>
    <w:rsid w:val="7DCC1471"/>
    <w:rsid w:val="7E70572F"/>
    <w:rsid w:val="7E7A031E"/>
    <w:rsid w:val="7F041331"/>
    <w:rsid w:val="7F482D79"/>
    <w:rsid w:val="7F820039"/>
    <w:rsid w:val="7FFF168A"/>
    <w:rsid w:val="BFFD9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1"/>
    <w:qFormat/>
    <w:uiPriority w:val="0"/>
    <w:pPr>
      <w:spacing w:before="340" w:afterLines="25" w:line="578" w:lineRule="auto"/>
      <w:outlineLvl w:val="0"/>
    </w:pPr>
    <w:rPr>
      <w:rFonts w:ascii="Arial" w:hAnsi="Arial" w:cs="Times New Roman"/>
      <w:kern w:val="44"/>
      <w:sz w:val="44"/>
      <w:szCs w:val="44"/>
    </w:rPr>
  </w:style>
  <w:style w:type="paragraph" w:styleId="7">
    <w:name w:val="heading 2"/>
    <w:basedOn w:val="5"/>
    <w:next w:val="6"/>
    <w:link w:val="34"/>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semiHidden/>
    <w:unhideWhenUsed/>
    <w:qFormat/>
    <w:uiPriority w:val="99"/>
    <w:pPr>
      <w:jc w:val="left"/>
    </w:pPr>
  </w:style>
  <w:style w:type="paragraph" w:styleId="11">
    <w:name w:val="Body Text Indent"/>
    <w:basedOn w:val="1"/>
    <w:next w:val="12"/>
    <w:qFormat/>
    <w:uiPriority w:val="0"/>
    <w:pPr>
      <w:spacing w:line="360" w:lineRule="auto"/>
      <w:ind w:firstLine="420" w:firstLineChars="200"/>
    </w:pPr>
  </w:style>
  <w:style w:type="paragraph" w:styleId="12">
    <w:name w:val="envelope return"/>
    <w:basedOn w:val="1"/>
    <w:qFormat/>
    <w:uiPriority w:val="99"/>
    <w:rPr>
      <w:rFonts w:ascii="Arial" w:hAnsi="Arial"/>
    </w:rPr>
  </w:style>
  <w:style w:type="paragraph" w:styleId="13">
    <w:name w:val="Balloon Text"/>
    <w:basedOn w:val="1"/>
    <w:link w:val="29"/>
    <w:semiHidden/>
    <w:unhideWhenUsed/>
    <w:qFormat/>
    <w:uiPriority w:val="99"/>
    <w:rPr>
      <w:sz w:val="18"/>
      <w:szCs w:val="18"/>
    </w:rPr>
  </w:style>
  <w:style w:type="paragraph" w:styleId="14">
    <w:name w:val="footer"/>
    <w:basedOn w:val="1"/>
    <w:link w:val="28"/>
    <w:unhideWhenUsed/>
    <w:qFormat/>
    <w:uiPriority w:val="0"/>
    <w:pPr>
      <w:tabs>
        <w:tab w:val="center" w:pos="4153"/>
        <w:tab w:val="right" w:pos="8306"/>
      </w:tabs>
      <w:snapToGrid w:val="0"/>
      <w:jc w:val="left"/>
    </w:pPr>
    <w:rPr>
      <w:sz w:val="18"/>
      <w:szCs w:val="18"/>
    </w:rPr>
  </w:style>
  <w:style w:type="paragraph" w:styleId="15">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10"/>
    <w:next w:val="10"/>
    <w:link w:val="37"/>
    <w:semiHidden/>
    <w:unhideWhenUsed/>
    <w:qFormat/>
    <w:uiPriority w:val="99"/>
    <w:rPr>
      <w:b/>
      <w:bCs/>
    </w:rPr>
  </w:style>
  <w:style w:type="paragraph" w:styleId="19">
    <w:name w:val="Body Text First Indent 2"/>
    <w:basedOn w:val="11"/>
    <w:next w:val="1"/>
    <w:qFormat/>
    <w:uiPriority w:val="0"/>
    <w:pPr>
      <w:spacing w:after="12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2"/>
    <w:unhideWhenUsed/>
    <w:qFormat/>
    <w:uiPriority w:val="99"/>
    <w:rPr>
      <w:color w:val="0000FF" w:themeColor="hyperlink"/>
      <w:u w:val="single"/>
      <w14:textFill>
        <w14:solidFill>
          <w14:schemeClr w14:val="hlink"/>
        </w14:solidFill>
      </w14:textFill>
    </w:rPr>
  </w:style>
  <w:style w:type="character" w:styleId="26">
    <w:name w:val="annotation reference"/>
    <w:basedOn w:val="22"/>
    <w:semiHidden/>
    <w:unhideWhenUsed/>
    <w:qFormat/>
    <w:uiPriority w:val="99"/>
    <w:rPr>
      <w:sz w:val="21"/>
      <w:szCs w:val="21"/>
    </w:rPr>
  </w:style>
  <w:style w:type="character" w:customStyle="1" w:styleId="27">
    <w:name w:val="页眉 字符"/>
    <w:basedOn w:val="22"/>
    <w:link w:val="15"/>
    <w:semiHidden/>
    <w:qFormat/>
    <w:uiPriority w:val="99"/>
    <w:rPr>
      <w:sz w:val="18"/>
      <w:szCs w:val="18"/>
    </w:rPr>
  </w:style>
  <w:style w:type="character" w:customStyle="1" w:styleId="28">
    <w:name w:val="页脚 字符"/>
    <w:basedOn w:val="22"/>
    <w:link w:val="14"/>
    <w:qFormat/>
    <w:uiPriority w:val="99"/>
    <w:rPr>
      <w:sz w:val="18"/>
      <w:szCs w:val="18"/>
    </w:rPr>
  </w:style>
  <w:style w:type="character" w:customStyle="1" w:styleId="29">
    <w:name w:val="批注框文本 字符"/>
    <w:basedOn w:val="22"/>
    <w:link w:val="13"/>
    <w:semiHidden/>
    <w:qFormat/>
    <w:uiPriority w:val="99"/>
    <w:rPr>
      <w:sz w:val="18"/>
      <w:szCs w:val="18"/>
    </w:rPr>
  </w:style>
  <w:style w:type="character" w:customStyle="1" w:styleId="30">
    <w:name w:val="普通(网站) 字符"/>
    <w:link w:val="16"/>
    <w:qFormat/>
    <w:uiPriority w:val="99"/>
    <w:rPr>
      <w:rFonts w:ascii="宋体" w:hAnsi="宋体"/>
      <w:sz w:val="24"/>
      <w:szCs w:val="24"/>
    </w:rPr>
  </w:style>
  <w:style w:type="character" w:customStyle="1" w:styleId="31">
    <w:name w:val="标题 1 字符"/>
    <w:basedOn w:val="22"/>
    <w:link w:val="4"/>
    <w:qFormat/>
    <w:uiPriority w:val="0"/>
    <w:rPr>
      <w:rFonts w:ascii="Arial" w:hAnsi="Arial" w:eastAsia="宋体" w:cs="Times New Roman"/>
      <w:b/>
      <w:bCs/>
      <w:kern w:val="44"/>
      <w:sz w:val="44"/>
      <w:szCs w:val="44"/>
    </w:rPr>
  </w:style>
  <w:style w:type="paragraph" w:styleId="32">
    <w:name w:val="List Paragraph"/>
    <w:basedOn w:val="1"/>
    <w:link w:val="41"/>
    <w:qFormat/>
    <w:uiPriority w:val="0"/>
    <w:pPr>
      <w:ind w:firstLine="420" w:firstLineChars="200"/>
    </w:pPr>
  </w:style>
  <w:style w:type="character" w:customStyle="1" w:styleId="33">
    <w:name w:val="文档结构图 字符"/>
    <w:basedOn w:val="22"/>
    <w:link w:val="9"/>
    <w:semiHidden/>
    <w:qFormat/>
    <w:uiPriority w:val="99"/>
    <w:rPr>
      <w:rFonts w:ascii="宋体" w:eastAsia="宋体"/>
      <w:sz w:val="18"/>
      <w:szCs w:val="18"/>
    </w:rPr>
  </w:style>
  <w:style w:type="character" w:customStyle="1" w:styleId="34">
    <w:name w:val="标题 2 字符"/>
    <w:basedOn w:val="22"/>
    <w:link w:val="7"/>
    <w:qFormat/>
    <w:uiPriority w:val="9"/>
    <w:rPr>
      <w:rFonts w:asciiTheme="majorHAnsi" w:hAnsiTheme="majorHAnsi" w:eastAsiaTheme="majorEastAsia" w:cstheme="majorBidi"/>
      <w:b/>
      <w:bCs/>
      <w:sz w:val="32"/>
      <w:szCs w:val="32"/>
    </w:rPr>
  </w:style>
  <w:style w:type="character" w:customStyle="1" w:styleId="35">
    <w:name w:val="批注文字 字符"/>
    <w:basedOn w:val="22"/>
    <w:link w:val="10"/>
    <w:semiHidden/>
    <w:qFormat/>
    <w:uiPriority w:val="99"/>
  </w:style>
  <w:style w:type="character" w:customStyle="1" w:styleId="36">
    <w:name w:val="标题 3 Char"/>
    <w:qFormat/>
    <w:uiPriority w:val="0"/>
    <w:rPr>
      <w:rFonts w:ascii="黑体" w:eastAsia="黑体"/>
      <w:bCs/>
      <w:sz w:val="30"/>
    </w:rPr>
  </w:style>
  <w:style w:type="character" w:customStyle="1" w:styleId="37">
    <w:name w:val="批注主题 字符"/>
    <w:basedOn w:val="35"/>
    <w:link w:val="18"/>
    <w:semiHidden/>
    <w:qFormat/>
    <w:uiPriority w:val="99"/>
    <w:rPr>
      <w:b/>
      <w:bCs/>
      <w:kern w:val="2"/>
      <w:sz w:val="21"/>
      <w:szCs w:val="22"/>
    </w:rPr>
  </w:style>
  <w:style w:type="table" w:customStyle="1" w:styleId="38">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40">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character" w:customStyle="1" w:styleId="41">
    <w:name w:val="列表段落 字符"/>
    <w:link w:val="32"/>
    <w:qFormat/>
    <w:uiPriority w:val="0"/>
    <w:rPr>
      <w:rFonts w:asciiTheme="minorHAnsi" w:hAnsiTheme="minorHAnsi" w:eastAsiaTheme="minorEastAsia" w:cstheme="minorBidi"/>
      <w:kern w:val="2"/>
      <w:sz w:val="21"/>
      <w:szCs w:val="22"/>
    </w:rPr>
  </w:style>
  <w:style w:type="paragraph" w:customStyle="1" w:styleId="42">
    <w:name w:val="文档正文"/>
    <w:basedOn w:val="1"/>
    <w:link w:val="43"/>
    <w:qFormat/>
    <w:uiPriority w:val="0"/>
    <w:pPr>
      <w:spacing w:line="360" w:lineRule="auto"/>
    </w:pPr>
    <w:rPr>
      <w:rFonts w:ascii="Arial" w:hAnsi="Arial" w:eastAsia="宋体" w:cs="Arial"/>
      <w:bCs/>
      <w:szCs w:val="24"/>
    </w:rPr>
  </w:style>
  <w:style w:type="character" w:customStyle="1" w:styleId="43">
    <w:name w:val="文档正文 Char Char"/>
    <w:link w:val="42"/>
    <w:qFormat/>
    <w:uiPriority w:val="0"/>
    <w:rPr>
      <w:rFonts w:ascii="Arial" w:hAnsi="Arial" w:cs="Arial"/>
      <w:bCs/>
      <w:kern w:val="2"/>
      <w:sz w:val="21"/>
      <w:szCs w:val="24"/>
    </w:rPr>
  </w:style>
  <w:style w:type="character" w:customStyle="1" w:styleId="44">
    <w:name w:val="标题 1 Char"/>
    <w:link w:val="45"/>
    <w:qFormat/>
    <w:uiPriority w:val="0"/>
    <w:rPr>
      <w:rFonts w:ascii="宋体" w:hAnsi="宋体" w:eastAsia="黑体"/>
      <w:b/>
      <w:bCs/>
      <w:kern w:val="44"/>
      <w:sz w:val="28"/>
      <w:szCs w:val="44"/>
    </w:rPr>
  </w:style>
  <w:style w:type="paragraph" w:customStyle="1" w:styleId="45">
    <w:name w:val="标题 1_0"/>
    <w:basedOn w:val="1"/>
    <w:next w:val="1"/>
    <w:link w:val="44"/>
    <w:qFormat/>
    <w:uiPriority w:val="0"/>
    <w:pPr>
      <w:keepNext/>
      <w:keepLines/>
      <w:pageBreakBefore/>
      <w:widowControl/>
      <w:numPr>
        <w:ilvl w:val="0"/>
        <w:numId w:val="1"/>
      </w:numPr>
      <w:spacing w:beforeLines="100" w:afterLines="200"/>
      <w:jc w:val="left"/>
      <w:outlineLvl w:val="0"/>
    </w:pPr>
    <w:rPr>
      <w:rFonts w:ascii="宋体" w:hAnsi="宋体" w:eastAsia="黑体" w:cs="Times New Roman"/>
      <w:b/>
      <w:bCs/>
      <w:kern w:val="44"/>
      <w:sz w:val="28"/>
      <w:szCs w:val="44"/>
    </w:rPr>
  </w:style>
  <w:style w:type="paragraph" w:customStyle="1" w:styleId="46">
    <w:name w:val="Table Paragraph"/>
    <w:basedOn w:val="1"/>
    <w:qFormat/>
    <w:uiPriority w:val="1"/>
    <w:rPr>
      <w:rFonts w:ascii="Times New Roman" w:hAnsi="Times New Roman" w:eastAsia="宋体" w:cs="Times New Roman"/>
      <w:szCs w:val="24"/>
    </w:rPr>
  </w:style>
  <w:style w:type="paragraph" w:customStyle="1" w:styleId="47">
    <w:name w:val="正文 A"/>
    <w:qFormat/>
    <w:uiPriority w:val="0"/>
    <w:pPr>
      <w:widowControl w:val="0"/>
      <w:jc w:val="both"/>
    </w:pPr>
    <w:rPr>
      <w:rFonts w:ascii="Times New Roman" w:hAnsi="Times New Roman" w:eastAsia="ヒラギノ角ゴ Pro W3" w:cs="Times New Roman"/>
      <w:color w:val="000000"/>
      <w:kern w:val="2"/>
      <w:sz w:val="21"/>
      <w:szCs w:val="21"/>
      <w:lang w:val="en-US" w:eastAsia="zh-CN" w:bidi="ar-SA"/>
    </w:rPr>
  </w:style>
  <w:style w:type="paragraph" w:customStyle="1" w:styleId="48">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3326</Words>
  <Characters>3403</Characters>
  <Lines>382</Lines>
  <Paragraphs>107</Paragraphs>
  <TotalTime>158</TotalTime>
  <ScaleCrop>false</ScaleCrop>
  <LinksUpToDate>false</LinksUpToDate>
  <CharactersWithSpaces>3420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2021-03-03T08:56:00Z</dcterms:created>
  <dc:creator>win7-1</dc:creator>
  <cp:lastModifiedBy>Administrator</cp:lastModifiedBy>
  <cp:lastPrinted>2021-01-15T09:17:00Z</cp:lastPrinted>
  <dcterms:modified xsi:type="dcterms:W3CDTF">2025-06-20T10:23:00Z</dcterms:modified>
  <cp:revision>760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CB5D37A945B3B043F66C52680BA649DB_43</vt:lpwstr>
  </property>
  <property fmtid="{D5CDD505-2E9C-101B-9397-08002B2CF9AE}" pid="4" name="KSOTemplateDocerSaveRecord">
    <vt:lpwstr>eyJoZGlkIjoiOWUyODI3ZDg3NjU4NzQ3NjJjMDhkZGY2ODVkYzI0NTAiLCJ1c2VySWQiOiI1MDk5NTI0NTYifQ==</vt:lpwstr>
  </property>
</Properties>
</file>