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B90FD0">
      <w:pPr>
        <w:pStyle w:val="2"/>
        <w:spacing w:before="0" w:after="0" w:line="360" w:lineRule="auto"/>
        <w:jc w:val="center"/>
        <w:rPr>
          <w:rFonts w:hint="eastAsia" w:ascii="宋体" w:hAnsi="宋体"/>
        </w:rPr>
      </w:pPr>
      <w:bookmarkStart w:id="3" w:name="_GoBack"/>
      <w:bookmarkEnd w:id="3"/>
      <w:bookmarkStart w:id="0" w:name="_Toc18681"/>
      <w:bookmarkStart w:id="1" w:name="_Toc12354"/>
      <w:bookmarkStart w:id="2" w:name="_Toc13982"/>
      <w:r>
        <w:rPr>
          <w:rFonts w:ascii="宋体" w:hAnsi="宋体"/>
        </w:rPr>
        <w:fldChar w:fldCharType="begin"/>
      </w:r>
      <w:r>
        <w:rPr>
          <w:rFonts w:ascii="宋体" w:hAnsi="宋体"/>
        </w:rPr>
        <w:instrText xml:space="preserve"> HYPERLINK \l "_Toc488762883" </w:instrText>
      </w:r>
      <w:r>
        <w:rPr>
          <w:rFonts w:ascii="宋体" w:hAnsi="宋体"/>
        </w:rPr>
        <w:fldChar w:fldCharType="separate"/>
      </w:r>
      <w:r>
        <w:rPr>
          <w:rFonts w:hint="eastAsia" w:ascii="宋体" w:hAnsi="宋体"/>
        </w:rPr>
        <w:t>项目需求</w:t>
      </w:r>
      <w:r>
        <w:rPr>
          <w:rFonts w:ascii="宋体" w:hAnsi="宋体"/>
        </w:rPr>
        <w:fldChar w:fldCharType="end"/>
      </w:r>
      <w:bookmarkEnd w:id="0"/>
      <w:bookmarkEnd w:id="1"/>
      <w:bookmarkEnd w:id="2"/>
    </w:p>
    <w:p w14:paraId="04F56608">
      <w:pPr>
        <w:spacing w:before="240" w:beforeLines="100" w:after="120" w:afterLines="50" w:line="360" w:lineRule="auto"/>
        <w:ind w:firstLine="562" w:firstLineChars="200"/>
        <w:rPr>
          <w:rFonts w:hint="eastAsia" w:ascii="宋体" w:hAnsi="宋体" w:cs="仿宋"/>
          <w:b/>
          <w:sz w:val="28"/>
          <w:szCs w:val="28"/>
        </w:rPr>
      </w:pPr>
      <w:r>
        <w:rPr>
          <w:rFonts w:hint="eastAsia" w:ascii="宋体" w:hAnsi="宋体" w:cs="仿宋"/>
          <w:b/>
          <w:sz w:val="28"/>
          <w:szCs w:val="28"/>
        </w:rPr>
        <w:t>一、货物清单</w:t>
      </w:r>
    </w:p>
    <w:tbl>
      <w:tblPr>
        <w:tblStyle w:val="4"/>
        <w:tblpPr w:leftFromText="180" w:rightFromText="180" w:vertAnchor="text" w:horzAnchor="margin" w:tblpY="17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
        <w:gridCol w:w="2220"/>
        <w:gridCol w:w="963"/>
        <w:gridCol w:w="1105"/>
        <w:gridCol w:w="1380"/>
        <w:gridCol w:w="1930"/>
      </w:tblGrid>
      <w:tr w14:paraId="34419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40" w:type="pct"/>
            <w:noWrap w:val="0"/>
            <w:vAlign w:val="center"/>
          </w:tcPr>
          <w:p w14:paraId="3CA1C5D3">
            <w:pPr>
              <w:jc w:val="center"/>
              <w:rPr>
                <w:rFonts w:ascii="宋体" w:hAnsi="宋体"/>
                <w:bCs/>
                <w:szCs w:val="21"/>
              </w:rPr>
            </w:pPr>
            <w:r>
              <w:rPr>
                <w:rFonts w:hint="eastAsia" w:ascii="宋体" w:hAnsi="宋体"/>
                <w:bCs/>
                <w:szCs w:val="21"/>
              </w:rPr>
              <w:t>序号</w:t>
            </w:r>
          </w:p>
        </w:tc>
        <w:tc>
          <w:tcPr>
            <w:tcW w:w="1302" w:type="pct"/>
            <w:noWrap w:val="0"/>
            <w:vAlign w:val="center"/>
          </w:tcPr>
          <w:p w14:paraId="384E7386">
            <w:pPr>
              <w:jc w:val="center"/>
              <w:rPr>
                <w:rFonts w:ascii="宋体" w:hAnsi="宋体"/>
                <w:bCs/>
                <w:szCs w:val="21"/>
              </w:rPr>
            </w:pPr>
            <w:r>
              <w:rPr>
                <w:rFonts w:hint="eastAsia" w:ascii="宋体" w:hAnsi="宋体"/>
                <w:bCs/>
                <w:szCs w:val="21"/>
              </w:rPr>
              <w:t>项目名称</w:t>
            </w:r>
          </w:p>
        </w:tc>
        <w:tc>
          <w:tcPr>
            <w:tcW w:w="565" w:type="pct"/>
            <w:noWrap w:val="0"/>
            <w:vAlign w:val="center"/>
          </w:tcPr>
          <w:p w14:paraId="187E2C39">
            <w:pPr>
              <w:jc w:val="center"/>
              <w:rPr>
                <w:rFonts w:ascii="宋体" w:hAnsi="宋体"/>
                <w:bCs/>
                <w:szCs w:val="21"/>
              </w:rPr>
            </w:pPr>
            <w:r>
              <w:rPr>
                <w:rFonts w:hint="eastAsia" w:ascii="宋体" w:hAnsi="宋体"/>
                <w:bCs/>
                <w:szCs w:val="21"/>
              </w:rPr>
              <w:t>数量</w:t>
            </w:r>
          </w:p>
        </w:tc>
        <w:tc>
          <w:tcPr>
            <w:tcW w:w="648" w:type="pct"/>
            <w:noWrap w:val="0"/>
            <w:vAlign w:val="center"/>
          </w:tcPr>
          <w:p w14:paraId="0BB07DDD">
            <w:pPr>
              <w:jc w:val="center"/>
              <w:rPr>
                <w:rFonts w:ascii="宋体" w:hAnsi="宋体"/>
                <w:bCs/>
                <w:szCs w:val="21"/>
              </w:rPr>
            </w:pPr>
            <w:r>
              <w:rPr>
                <w:rFonts w:hint="eastAsia" w:ascii="宋体" w:hAnsi="宋体"/>
                <w:bCs/>
                <w:szCs w:val="21"/>
              </w:rPr>
              <w:t>单位</w:t>
            </w:r>
          </w:p>
        </w:tc>
        <w:tc>
          <w:tcPr>
            <w:tcW w:w="809" w:type="pct"/>
            <w:noWrap w:val="0"/>
            <w:vAlign w:val="center"/>
          </w:tcPr>
          <w:p w14:paraId="3D0C8592">
            <w:pPr>
              <w:jc w:val="center"/>
              <w:rPr>
                <w:rFonts w:ascii="宋体" w:hAnsi="宋体"/>
                <w:b/>
                <w:bCs/>
                <w:color w:val="FF0000"/>
                <w:szCs w:val="21"/>
              </w:rPr>
            </w:pPr>
            <w:r>
              <w:rPr>
                <w:rFonts w:hint="eastAsia" w:ascii="宋体" w:hAnsi="宋体"/>
                <w:b/>
                <w:bCs/>
                <w:color w:val="FF0000"/>
                <w:szCs w:val="21"/>
              </w:rPr>
              <w:t>备注</w:t>
            </w:r>
          </w:p>
        </w:tc>
        <w:tc>
          <w:tcPr>
            <w:tcW w:w="1132" w:type="pct"/>
            <w:noWrap w:val="0"/>
            <w:vAlign w:val="center"/>
          </w:tcPr>
          <w:p w14:paraId="32E6A6C7">
            <w:pPr>
              <w:jc w:val="center"/>
              <w:rPr>
                <w:rFonts w:ascii="宋体" w:hAnsi="宋体"/>
                <w:szCs w:val="21"/>
              </w:rPr>
            </w:pPr>
            <w:r>
              <w:rPr>
                <w:rFonts w:hint="eastAsia" w:ascii="宋体" w:hAnsi="宋体"/>
                <w:szCs w:val="21"/>
              </w:rPr>
              <w:t>财政预算限额（元）</w:t>
            </w:r>
          </w:p>
        </w:tc>
      </w:tr>
      <w:tr w14:paraId="67E3F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540" w:type="pct"/>
            <w:noWrap w:val="0"/>
            <w:vAlign w:val="center"/>
          </w:tcPr>
          <w:p w14:paraId="479C3194">
            <w:pPr>
              <w:jc w:val="center"/>
              <w:rPr>
                <w:rFonts w:ascii="宋体" w:hAnsi="宋体"/>
                <w:bCs/>
                <w:szCs w:val="21"/>
              </w:rPr>
            </w:pPr>
            <w:r>
              <w:rPr>
                <w:rFonts w:hint="eastAsia" w:ascii="宋体" w:hAnsi="宋体"/>
                <w:bCs/>
                <w:szCs w:val="21"/>
              </w:rPr>
              <w:t>1</w:t>
            </w:r>
          </w:p>
        </w:tc>
        <w:tc>
          <w:tcPr>
            <w:tcW w:w="1302" w:type="pct"/>
            <w:noWrap w:val="0"/>
            <w:vAlign w:val="center"/>
          </w:tcPr>
          <w:p w14:paraId="38886206">
            <w:pPr>
              <w:jc w:val="center"/>
              <w:rPr>
                <w:rFonts w:ascii="宋体" w:hAnsi="宋体"/>
                <w:bCs/>
                <w:szCs w:val="21"/>
              </w:rPr>
            </w:pPr>
            <w:r>
              <w:rPr>
                <w:rFonts w:hint="eastAsia"/>
                <w:b/>
                <w:bCs/>
                <w:szCs w:val="21"/>
              </w:rPr>
              <w:t>深圳中学科技高中2025专业教室设备设施采购</w:t>
            </w:r>
          </w:p>
        </w:tc>
        <w:tc>
          <w:tcPr>
            <w:tcW w:w="565" w:type="pct"/>
            <w:noWrap w:val="0"/>
            <w:vAlign w:val="center"/>
          </w:tcPr>
          <w:p w14:paraId="7EA76F04">
            <w:pPr>
              <w:spacing w:before="100" w:beforeAutospacing="1" w:after="100" w:afterAutospacing="1"/>
              <w:jc w:val="center"/>
              <w:rPr>
                <w:rFonts w:ascii="宋体" w:hAnsi="宋体"/>
                <w:bCs/>
                <w:szCs w:val="21"/>
              </w:rPr>
            </w:pPr>
            <w:r>
              <w:rPr>
                <w:rFonts w:hint="eastAsia" w:ascii="宋体" w:hAnsi="宋体" w:cs="宋体"/>
                <w:szCs w:val="21"/>
              </w:rPr>
              <w:t>1</w:t>
            </w:r>
          </w:p>
        </w:tc>
        <w:tc>
          <w:tcPr>
            <w:tcW w:w="648" w:type="pct"/>
            <w:noWrap w:val="0"/>
            <w:vAlign w:val="center"/>
          </w:tcPr>
          <w:p w14:paraId="06DB0998">
            <w:pPr>
              <w:spacing w:before="100" w:beforeAutospacing="1" w:after="100" w:afterAutospacing="1"/>
              <w:jc w:val="center"/>
              <w:rPr>
                <w:rFonts w:ascii="宋体" w:hAnsi="宋体"/>
                <w:bCs/>
                <w:szCs w:val="21"/>
              </w:rPr>
            </w:pPr>
            <w:r>
              <w:rPr>
                <w:rFonts w:hint="eastAsia" w:ascii="宋体" w:hAnsi="宋体" w:cs="宋体"/>
                <w:szCs w:val="21"/>
              </w:rPr>
              <w:t>批</w:t>
            </w:r>
          </w:p>
        </w:tc>
        <w:tc>
          <w:tcPr>
            <w:tcW w:w="809" w:type="pct"/>
            <w:noWrap w:val="0"/>
            <w:vAlign w:val="center"/>
          </w:tcPr>
          <w:p w14:paraId="3B0BE386">
            <w:pPr>
              <w:spacing w:before="100" w:beforeAutospacing="1" w:after="100" w:afterAutospacing="1"/>
              <w:jc w:val="center"/>
              <w:rPr>
                <w:rFonts w:ascii="宋体" w:hAnsi="宋体"/>
                <w:b/>
                <w:bCs/>
                <w:color w:val="FF0000"/>
                <w:szCs w:val="21"/>
              </w:rPr>
            </w:pPr>
            <w:r>
              <w:rPr>
                <w:rFonts w:hint="eastAsia" w:ascii="宋体" w:hAnsi="宋体"/>
                <w:b/>
                <w:bCs/>
                <w:color w:val="FF0000"/>
                <w:szCs w:val="21"/>
              </w:rPr>
              <w:t>拒绝进口</w:t>
            </w:r>
          </w:p>
        </w:tc>
        <w:tc>
          <w:tcPr>
            <w:tcW w:w="1132" w:type="pct"/>
            <w:noWrap w:val="0"/>
            <w:vAlign w:val="center"/>
          </w:tcPr>
          <w:p w14:paraId="2115F9B9">
            <w:pPr>
              <w:jc w:val="center"/>
              <w:rPr>
                <w:rFonts w:ascii="宋体" w:hAnsi="宋体"/>
                <w:bCs/>
                <w:szCs w:val="21"/>
              </w:rPr>
            </w:pPr>
            <w:r>
              <w:rPr>
                <w:rFonts w:hint="eastAsia" w:ascii="宋体" w:hAnsi="宋体" w:cs="宋体"/>
                <w:szCs w:val="21"/>
              </w:rPr>
              <w:t>900,000.00</w:t>
            </w:r>
          </w:p>
        </w:tc>
      </w:tr>
    </w:tbl>
    <w:p w14:paraId="1176BE82">
      <w:pPr>
        <w:spacing w:before="240" w:beforeLines="100" w:after="120" w:afterLines="50" w:line="360" w:lineRule="auto"/>
        <w:ind w:firstLine="562" w:firstLineChars="200"/>
        <w:rPr>
          <w:rFonts w:hint="eastAsia" w:ascii="宋体" w:hAnsi="宋体" w:cs="仿宋"/>
          <w:b/>
          <w:sz w:val="28"/>
          <w:szCs w:val="28"/>
        </w:rPr>
      </w:pPr>
      <w:r>
        <w:rPr>
          <w:rFonts w:hint="eastAsia" w:ascii="宋体" w:hAnsi="宋体" w:cs="仿宋"/>
          <w:b/>
          <w:sz w:val="28"/>
          <w:szCs w:val="28"/>
        </w:rPr>
        <w:t>二、货物清单明细</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4333"/>
        <w:gridCol w:w="919"/>
        <w:gridCol w:w="885"/>
        <w:gridCol w:w="1563"/>
      </w:tblGrid>
      <w:tr w14:paraId="635E1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3" w:type="pct"/>
            <w:noWrap w:val="0"/>
            <w:vAlign w:val="center"/>
          </w:tcPr>
          <w:p w14:paraId="2021C3E8">
            <w:pPr>
              <w:widowControl/>
              <w:jc w:val="center"/>
              <w:rPr>
                <w:rFonts w:ascii="宋体" w:hAnsi="宋体" w:cs="宋体"/>
                <w:b/>
                <w:bCs/>
                <w:kern w:val="0"/>
                <w:sz w:val="24"/>
              </w:rPr>
            </w:pPr>
            <w:r>
              <w:rPr>
                <w:rFonts w:hint="eastAsia" w:ascii="宋体" w:hAnsi="宋体" w:cs="宋体"/>
                <w:b/>
                <w:bCs/>
                <w:kern w:val="0"/>
                <w:sz w:val="24"/>
              </w:rPr>
              <w:t>序号</w:t>
            </w:r>
          </w:p>
        </w:tc>
        <w:tc>
          <w:tcPr>
            <w:tcW w:w="2542" w:type="pct"/>
            <w:noWrap w:val="0"/>
            <w:vAlign w:val="center"/>
          </w:tcPr>
          <w:p w14:paraId="7C20A434">
            <w:pPr>
              <w:widowControl/>
              <w:jc w:val="center"/>
              <w:rPr>
                <w:rFonts w:hint="eastAsia" w:ascii="宋体" w:hAnsi="宋体" w:cs="宋体"/>
                <w:b/>
                <w:bCs/>
                <w:kern w:val="0"/>
                <w:sz w:val="24"/>
              </w:rPr>
            </w:pPr>
            <w:r>
              <w:rPr>
                <w:rFonts w:hint="eastAsia" w:ascii="宋体" w:hAnsi="宋体" w:cs="宋体"/>
                <w:b/>
                <w:bCs/>
                <w:kern w:val="0"/>
                <w:sz w:val="24"/>
              </w:rPr>
              <w:t>名称</w:t>
            </w:r>
          </w:p>
        </w:tc>
        <w:tc>
          <w:tcPr>
            <w:tcW w:w="539" w:type="pct"/>
            <w:noWrap w:val="0"/>
            <w:vAlign w:val="center"/>
          </w:tcPr>
          <w:p w14:paraId="1400E214">
            <w:pPr>
              <w:widowControl/>
              <w:jc w:val="center"/>
              <w:rPr>
                <w:rFonts w:hint="eastAsia" w:ascii="宋体" w:hAnsi="宋体" w:cs="宋体"/>
                <w:b/>
                <w:bCs/>
                <w:kern w:val="0"/>
                <w:sz w:val="24"/>
              </w:rPr>
            </w:pPr>
            <w:r>
              <w:rPr>
                <w:rFonts w:hint="eastAsia" w:ascii="宋体" w:hAnsi="宋体" w:cs="宋体"/>
                <w:b/>
                <w:bCs/>
                <w:kern w:val="0"/>
                <w:sz w:val="24"/>
              </w:rPr>
              <w:t>数量</w:t>
            </w:r>
          </w:p>
        </w:tc>
        <w:tc>
          <w:tcPr>
            <w:tcW w:w="519" w:type="pct"/>
            <w:noWrap w:val="0"/>
            <w:vAlign w:val="center"/>
          </w:tcPr>
          <w:p w14:paraId="07AB2FE6">
            <w:pPr>
              <w:widowControl/>
              <w:jc w:val="center"/>
              <w:rPr>
                <w:rFonts w:hint="eastAsia" w:ascii="宋体" w:hAnsi="宋体" w:cs="宋体"/>
                <w:b/>
                <w:bCs/>
                <w:kern w:val="0"/>
                <w:sz w:val="24"/>
              </w:rPr>
            </w:pPr>
            <w:r>
              <w:rPr>
                <w:rFonts w:hint="eastAsia" w:ascii="宋体" w:hAnsi="宋体" w:cs="宋体"/>
                <w:b/>
                <w:bCs/>
                <w:kern w:val="0"/>
                <w:sz w:val="24"/>
              </w:rPr>
              <w:t>单位</w:t>
            </w:r>
          </w:p>
        </w:tc>
        <w:tc>
          <w:tcPr>
            <w:tcW w:w="917" w:type="pct"/>
            <w:noWrap w:val="0"/>
            <w:vAlign w:val="center"/>
          </w:tcPr>
          <w:p w14:paraId="7BEC3C0B">
            <w:pPr>
              <w:widowControl/>
              <w:jc w:val="center"/>
              <w:rPr>
                <w:rFonts w:hint="eastAsia" w:ascii="宋体" w:hAnsi="宋体" w:cs="宋体"/>
                <w:b/>
                <w:bCs/>
                <w:kern w:val="0"/>
                <w:sz w:val="24"/>
              </w:rPr>
            </w:pPr>
            <w:r>
              <w:rPr>
                <w:rFonts w:hint="eastAsia" w:ascii="宋体" w:hAnsi="宋体" w:cs="宋体"/>
                <w:b/>
                <w:bCs/>
                <w:kern w:val="0"/>
                <w:sz w:val="24"/>
              </w:rPr>
              <w:t>备注</w:t>
            </w:r>
          </w:p>
        </w:tc>
      </w:tr>
      <w:tr w14:paraId="0042D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000" w:type="pct"/>
            <w:gridSpan w:val="5"/>
            <w:noWrap w:val="0"/>
            <w:vAlign w:val="center"/>
          </w:tcPr>
          <w:p w14:paraId="18F0A4EF">
            <w:pPr>
              <w:widowControl/>
              <w:jc w:val="center"/>
              <w:rPr>
                <w:rFonts w:hint="eastAsia" w:ascii="宋体" w:hAnsi="宋体" w:cs="宋体"/>
                <w:b/>
                <w:bCs/>
                <w:kern w:val="0"/>
                <w:sz w:val="24"/>
              </w:rPr>
            </w:pPr>
            <w:r>
              <w:rPr>
                <w:rFonts w:hint="eastAsia" w:ascii="宋体" w:hAnsi="宋体" w:cs="宋体"/>
                <w:b/>
                <w:bCs/>
                <w:kern w:val="0"/>
                <w:sz w:val="24"/>
              </w:rPr>
              <w:t>物理实验室</w:t>
            </w:r>
          </w:p>
        </w:tc>
      </w:tr>
      <w:tr w14:paraId="2798D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3" w:type="pct"/>
            <w:noWrap w:val="0"/>
            <w:vAlign w:val="center"/>
          </w:tcPr>
          <w:p w14:paraId="5C947D12">
            <w:pPr>
              <w:widowControl/>
              <w:jc w:val="center"/>
              <w:rPr>
                <w:rFonts w:hint="eastAsia" w:ascii="宋体" w:hAnsi="宋体" w:cs="宋体"/>
                <w:kern w:val="0"/>
                <w:sz w:val="24"/>
              </w:rPr>
            </w:pPr>
            <w:r>
              <w:rPr>
                <w:rFonts w:hint="eastAsia" w:ascii="宋体" w:hAnsi="宋体" w:cs="宋体"/>
                <w:kern w:val="0"/>
                <w:sz w:val="24"/>
              </w:rPr>
              <w:t>1</w:t>
            </w:r>
          </w:p>
        </w:tc>
        <w:tc>
          <w:tcPr>
            <w:tcW w:w="2542" w:type="pct"/>
            <w:noWrap w:val="0"/>
            <w:vAlign w:val="center"/>
          </w:tcPr>
          <w:p w14:paraId="51C86B82">
            <w:pPr>
              <w:widowControl/>
              <w:jc w:val="center"/>
              <w:rPr>
                <w:rFonts w:hint="eastAsia" w:ascii="宋体" w:hAnsi="宋体" w:cs="宋体"/>
                <w:kern w:val="0"/>
                <w:sz w:val="24"/>
              </w:rPr>
            </w:pPr>
            <w:r>
              <w:rPr>
                <w:rFonts w:hint="eastAsia" w:ascii="宋体" w:hAnsi="宋体" w:cs="宋体"/>
                <w:kern w:val="0"/>
                <w:sz w:val="24"/>
              </w:rPr>
              <w:t>物理教师演示讲台</w:t>
            </w:r>
          </w:p>
        </w:tc>
        <w:tc>
          <w:tcPr>
            <w:tcW w:w="539" w:type="pct"/>
            <w:noWrap w:val="0"/>
            <w:vAlign w:val="center"/>
          </w:tcPr>
          <w:p w14:paraId="0E82DB02">
            <w:pPr>
              <w:widowControl/>
              <w:jc w:val="center"/>
              <w:rPr>
                <w:rFonts w:hint="eastAsia" w:ascii="宋体" w:hAnsi="宋体" w:cs="宋体"/>
                <w:kern w:val="0"/>
                <w:sz w:val="24"/>
              </w:rPr>
            </w:pPr>
            <w:r>
              <w:rPr>
                <w:rFonts w:hint="eastAsia" w:ascii="宋体" w:hAnsi="宋体" w:cs="宋体"/>
                <w:kern w:val="0"/>
                <w:sz w:val="24"/>
              </w:rPr>
              <w:t>1</w:t>
            </w:r>
          </w:p>
        </w:tc>
        <w:tc>
          <w:tcPr>
            <w:tcW w:w="519" w:type="pct"/>
            <w:noWrap w:val="0"/>
            <w:vAlign w:val="center"/>
          </w:tcPr>
          <w:p w14:paraId="61E914E0">
            <w:pPr>
              <w:widowControl/>
              <w:jc w:val="center"/>
              <w:rPr>
                <w:rFonts w:hint="eastAsia" w:ascii="宋体" w:hAnsi="宋体" w:cs="宋体"/>
                <w:kern w:val="0"/>
                <w:sz w:val="24"/>
              </w:rPr>
            </w:pPr>
            <w:r>
              <w:rPr>
                <w:rFonts w:hint="eastAsia" w:ascii="宋体" w:hAnsi="宋体" w:cs="宋体"/>
                <w:kern w:val="0"/>
                <w:sz w:val="24"/>
              </w:rPr>
              <w:t>张</w:t>
            </w:r>
          </w:p>
        </w:tc>
        <w:tc>
          <w:tcPr>
            <w:tcW w:w="917" w:type="pct"/>
            <w:noWrap w:val="0"/>
            <w:vAlign w:val="center"/>
          </w:tcPr>
          <w:p w14:paraId="53E1AFDC">
            <w:pPr>
              <w:widowControl/>
              <w:jc w:val="center"/>
              <w:rPr>
                <w:rFonts w:hint="eastAsia" w:ascii="宋体" w:hAnsi="宋体" w:cs="宋体"/>
                <w:kern w:val="0"/>
                <w:sz w:val="24"/>
              </w:rPr>
            </w:pPr>
            <w:r>
              <w:rPr>
                <w:rFonts w:hint="eastAsia" w:ascii="宋体" w:hAnsi="宋体" w:cs="宋体"/>
                <w:kern w:val="0"/>
                <w:sz w:val="24"/>
              </w:rPr>
              <w:t>拒绝进口</w:t>
            </w:r>
          </w:p>
        </w:tc>
      </w:tr>
      <w:tr w14:paraId="03ACD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3" w:type="pct"/>
            <w:noWrap w:val="0"/>
            <w:vAlign w:val="center"/>
          </w:tcPr>
          <w:p w14:paraId="05E35534">
            <w:pPr>
              <w:widowControl/>
              <w:jc w:val="center"/>
              <w:rPr>
                <w:rFonts w:hint="eastAsia" w:ascii="宋体" w:hAnsi="宋体" w:cs="宋体"/>
                <w:kern w:val="0"/>
                <w:sz w:val="24"/>
              </w:rPr>
            </w:pPr>
            <w:r>
              <w:rPr>
                <w:rFonts w:hint="eastAsia" w:ascii="宋体" w:hAnsi="宋体" w:cs="宋体"/>
                <w:kern w:val="0"/>
                <w:sz w:val="24"/>
              </w:rPr>
              <w:t>2</w:t>
            </w:r>
          </w:p>
        </w:tc>
        <w:tc>
          <w:tcPr>
            <w:tcW w:w="2542" w:type="pct"/>
            <w:noWrap w:val="0"/>
            <w:vAlign w:val="center"/>
          </w:tcPr>
          <w:p w14:paraId="33DAC712">
            <w:pPr>
              <w:widowControl/>
              <w:jc w:val="center"/>
              <w:rPr>
                <w:rFonts w:hint="eastAsia" w:ascii="宋体" w:hAnsi="宋体" w:cs="宋体"/>
                <w:b/>
                <w:kern w:val="0"/>
                <w:sz w:val="24"/>
              </w:rPr>
            </w:pPr>
            <w:r>
              <w:rPr>
                <w:rFonts w:hint="eastAsia" w:ascii="宋体" w:hAnsi="宋体" w:cs="宋体"/>
                <w:b/>
                <w:kern w:val="0"/>
                <w:sz w:val="24"/>
              </w:rPr>
              <w:t>学生实验桌</w:t>
            </w:r>
          </w:p>
        </w:tc>
        <w:tc>
          <w:tcPr>
            <w:tcW w:w="539" w:type="pct"/>
            <w:noWrap w:val="0"/>
            <w:vAlign w:val="center"/>
          </w:tcPr>
          <w:p w14:paraId="3134448D">
            <w:pPr>
              <w:widowControl/>
              <w:jc w:val="center"/>
              <w:rPr>
                <w:rFonts w:hint="eastAsia" w:ascii="宋体" w:hAnsi="宋体" w:cs="宋体"/>
                <w:kern w:val="0"/>
                <w:sz w:val="24"/>
              </w:rPr>
            </w:pPr>
            <w:r>
              <w:rPr>
                <w:rFonts w:hint="eastAsia" w:ascii="宋体" w:hAnsi="宋体" w:cs="宋体"/>
                <w:kern w:val="0"/>
                <w:sz w:val="24"/>
              </w:rPr>
              <w:t>26</w:t>
            </w:r>
          </w:p>
        </w:tc>
        <w:tc>
          <w:tcPr>
            <w:tcW w:w="519" w:type="pct"/>
            <w:noWrap w:val="0"/>
            <w:vAlign w:val="center"/>
          </w:tcPr>
          <w:p w14:paraId="1A90E899">
            <w:pPr>
              <w:widowControl/>
              <w:jc w:val="center"/>
              <w:rPr>
                <w:rFonts w:hint="eastAsia" w:ascii="宋体" w:hAnsi="宋体" w:cs="宋体"/>
                <w:kern w:val="0"/>
                <w:sz w:val="24"/>
              </w:rPr>
            </w:pPr>
            <w:r>
              <w:rPr>
                <w:rFonts w:hint="eastAsia" w:ascii="宋体" w:hAnsi="宋体" w:cs="宋体"/>
                <w:kern w:val="0"/>
                <w:sz w:val="24"/>
              </w:rPr>
              <w:t>张</w:t>
            </w:r>
          </w:p>
        </w:tc>
        <w:tc>
          <w:tcPr>
            <w:tcW w:w="917" w:type="pct"/>
            <w:noWrap w:val="0"/>
            <w:vAlign w:val="center"/>
          </w:tcPr>
          <w:p w14:paraId="11532A77">
            <w:pPr>
              <w:widowControl/>
              <w:jc w:val="center"/>
              <w:rPr>
                <w:rFonts w:hint="eastAsia" w:ascii="宋体" w:hAnsi="宋体" w:cs="宋体"/>
                <w:kern w:val="0"/>
                <w:sz w:val="24"/>
              </w:rPr>
            </w:pPr>
            <w:r>
              <w:rPr>
                <w:rFonts w:hint="eastAsia" w:ascii="宋体" w:hAnsi="宋体" w:cs="宋体"/>
                <w:kern w:val="0"/>
                <w:sz w:val="24"/>
              </w:rPr>
              <w:t>拒绝进口</w:t>
            </w:r>
          </w:p>
        </w:tc>
      </w:tr>
      <w:tr w14:paraId="6A1A4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3" w:type="pct"/>
            <w:noWrap w:val="0"/>
            <w:vAlign w:val="center"/>
          </w:tcPr>
          <w:p w14:paraId="5D45ECC5">
            <w:pPr>
              <w:widowControl/>
              <w:jc w:val="center"/>
              <w:rPr>
                <w:rFonts w:hint="eastAsia" w:ascii="宋体" w:hAnsi="宋体" w:cs="宋体"/>
                <w:kern w:val="0"/>
                <w:sz w:val="24"/>
              </w:rPr>
            </w:pPr>
            <w:r>
              <w:rPr>
                <w:rFonts w:hint="eastAsia" w:ascii="宋体" w:hAnsi="宋体" w:cs="宋体"/>
                <w:kern w:val="0"/>
                <w:sz w:val="24"/>
              </w:rPr>
              <w:t>3</w:t>
            </w:r>
          </w:p>
        </w:tc>
        <w:tc>
          <w:tcPr>
            <w:tcW w:w="2542" w:type="pct"/>
            <w:noWrap w:val="0"/>
            <w:vAlign w:val="center"/>
          </w:tcPr>
          <w:p w14:paraId="59BD633F">
            <w:pPr>
              <w:widowControl/>
              <w:jc w:val="center"/>
              <w:rPr>
                <w:rFonts w:hint="eastAsia" w:ascii="宋体" w:hAnsi="宋体" w:cs="宋体"/>
                <w:kern w:val="0"/>
                <w:sz w:val="24"/>
              </w:rPr>
            </w:pPr>
            <w:r>
              <w:rPr>
                <w:rFonts w:hint="eastAsia" w:ascii="宋体" w:hAnsi="宋体" w:cs="宋体"/>
                <w:kern w:val="0"/>
                <w:sz w:val="24"/>
              </w:rPr>
              <w:t>多功能柱</w:t>
            </w:r>
          </w:p>
        </w:tc>
        <w:tc>
          <w:tcPr>
            <w:tcW w:w="539" w:type="pct"/>
            <w:noWrap w:val="0"/>
            <w:vAlign w:val="center"/>
          </w:tcPr>
          <w:p w14:paraId="7DD214FE">
            <w:pPr>
              <w:widowControl/>
              <w:jc w:val="center"/>
              <w:rPr>
                <w:rFonts w:hint="eastAsia" w:ascii="宋体" w:hAnsi="宋体" w:cs="宋体"/>
                <w:kern w:val="0"/>
                <w:sz w:val="24"/>
              </w:rPr>
            </w:pPr>
            <w:r>
              <w:rPr>
                <w:rFonts w:hint="eastAsia" w:ascii="宋体" w:hAnsi="宋体" w:cs="宋体"/>
                <w:kern w:val="0"/>
                <w:sz w:val="24"/>
              </w:rPr>
              <w:t>26</w:t>
            </w:r>
          </w:p>
        </w:tc>
        <w:tc>
          <w:tcPr>
            <w:tcW w:w="519" w:type="pct"/>
            <w:noWrap w:val="0"/>
            <w:vAlign w:val="center"/>
          </w:tcPr>
          <w:p w14:paraId="5E8A7999">
            <w:pPr>
              <w:widowControl/>
              <w:jc w:val="center"/>
              <w:rPr>
                <w:rFonts w:hint="eastAsia" w:ascii="宋体" w:hAnsi="宋体" w:cs="宋体"/>
                <w:kern w:val="0"/>
                <w:sz w:val="24"/>
              </w:rPr>
            </w:pPr>
            <w:r>
              <w:rPr>
                <w:rFonts w:hint="eastAsia" w:ascii="宋体" w:hAnsi="宋体" w:cs="宋体"/>
                <w:kern w:val="0"/>
                <w:sz w:val="24"/>
              </w:rPr>
              <w:t>套</w:t>
            </w:r>
          </w:p>
        </w:tc>
        <w:tc>
          <w:tcPr>
            <w:tcW w:w="917" w:type="pct"/>
            <w:noWrap w:val="0"/>
            <w:vAlign w:val="center"/>
          </w:tcPr>
          <w:p w14:paraId="5529DF2A">
            <w:pPr>
              <w:widowControl/>
              <w:jc w:val="center"/>
              <w:rPr>
                <w:rFonts w:hint="eastAsia" w:ascii="宋体" w:hAnsi="宋体" w:cs="宋体"/>
                <w:kern w:val="0"/>
                <w:sz w:val="24"/>
              </w:rPr>
            </w:pPr>
            <w:r>
              <w:rPr>
                <w:rFonts w:hint="eastAsia" w:ascii="宋体" w:hAnsi="宋体" w:cs="宋体"/>
                <w:kern w:val="0"/>
                <w:sz w:val="24"/>
              </w:rPr>
              <w:t>拒绝进口</w:t>
            </w:r>
          </w:p>
        </w:tc>
      </w:tr>
      <w:tr w14:paraId="45FE9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3" w:type="pct"/>
            <w:noWrap w:val="0"/>
            <w:vAlign w:val="center"/>
          </w:tcPr>
          <w:p w14:paraId="5C40DF2E">
            <w:pPr>
              <w:widowControl/>
              <w:jc w:val="center"/>
              <w:rPr>
                <w:rFonts w:hint="eastAsia" w:ascii="宋体" w:hAnsi="宋体" w:cs="宋体"/>
                <w:kern w:val="0"/>
                <w:sz w:val="24"/>
              </w:rPr>
            </w:pPr>
            <w:r>
              <w:rPr>
                <w:rFonts w:hint="eastAsia" w:ascii="宋体" w:hAnsi="宋体" w:cs="宋体"/>
                <w:kern w:val="0"/>
                <w:sz w:val="24"/>
              </w:rPr>
              <w:t>4</w:t>
            </w:r>
          </w:p>
        </w:tc>
        <w:tc>
          <w:tcPr>
            <w:tcW w:w="2542" w:type="pct"/>
            <w:noWrap w:val="0"/>
            <w:vAlign w:val="center"/>
          </w:tcPr>
          <w:p w14:paraId="65281444">
            <w:pPr>
              <w:widowControl/>
              <w:jc w:val="center"/>
              <w:rPr>
                <w:rFonts w:hint="eastAsia" w:ascii="宋体" w:hAnsi="宋体" w:cs="宋体"/>
                <w:kern w:val="0"/>
                <w:sz w:val="24"/>
              </w:rPr>
            </w:pPr>
            <w:r>
              <w:rPr>
                <w:rFonts w:hint="eastAsia" w:ascii="宋体" w:hAnsi="宋体" w:cs="宋体"/>
                <w:kern w:val="0"/>
                <w:sz w:val="24"/>
              </w:rPr>
              <w:t>学生安全电源</w:t>
            </w:r>
          </w:p>
        </w:tc>
        <w:tc>
          <w:tcPr>
            <w:tcW w:w="539" w:type="pct"/>
            <w:noWrap w:val="0"/>
            <w:vAlign w:val="center"/>
          </w:tcPr>
          <w:p w14:paraId="35CABE70">
            <w:pPr>
              <w:widowControl/>
              <w:jc w:val="center"/>
              <w:rPr>
                <w:rFonts w:hint="eastAsia" w:ascii="宋体" w:hAnsi="宋体" w:cs="宋体"/>
                <w:kern w:val="0"/>
                <w:sz w:val="24"/>
              </w:rPr>
            </w:pPr>
            <w:r>
              <w:rPr>
                <w:rFonts w:hint="eastAsia" w:ascii="宋体" w:hAnsi="宋体" w:cs="宋体"/>
                <w:kern w:val="0"/>
                <w:sz w:val="24"/>
              </w:rPr>
              <w:t>26</w:t>
            </w:r>
          </w:p>
        </w:tc>
        <w:tc>
          <w:tcPr>
            <w:tcW w:w="519" w:type="pct"/>
            <w:noWrap w:val="0"/>
            <w:vAlign w:val="center"/>
          </w:tcPr>
          <w:p w14:paraId="2AF20169">
            <w:pPr>
              <w:widowControl/>
              <w:jc w:val="center"/>
              <w:rPr>
                <w:rFonts w:hint="eastAsia" w:ascii="宋体" w:hAnsi="宋体" w:cs="宋体"/>
                <w:kern w:val="0"/>
                <w:sz w:val="24"/>
              </w:rPr>
            </w:pPr>
            <w:r>
              <w:rPr>
                <w:rFonts w:hint="eastAsia" w:ascii="宋体" w:hAnsi="宋体" w:cs="宋体"/>
                <w:kern w:val="0"/>
                <w:sz w:val="24"/>
              </w:rPr>
              <w:t>个</w:t>
            </w:r>
          </w:p>
        </w:tc>
        <w:tc>
          <w:tcPr>
            <w:tcW w:w="917" w:type="pct"/>
            <w:noWrap w:val="0"/>
            <w:vAlign w:val="center"/>
          </w:tcPr>
          <w:p w14:paraId="20074A5E">
            <w:pPr>
              <w:widowControl/>
              <w:jc w:val="center"/>
              <w:rPr>
                <w:rFonts w:hint="eastAsia" w:ascii="宋体" w:hAnsi="宋体" w:cs="宋体"/>
                <w:kern w:val="0"/>
                <w:sz w:val="24"/>
              </w:rPr>
            </w:pPr>
            <w:r>
              <w:rPr>
                <w:rFonts w:hint="eastAsia" w:ascii="宋体" w:hAnsi="宋体" w:cs="宋体"/>
                <w:kern w:val="0"/>
                <w:sz w:val="24"/>
              </w:rPr>
              <w:t>拒绝进口</w:t>
            </w:r>
          </w:p>
        </w:tc>
      </w:tr>
      <w:tr w14:paraId="6A7E7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3" w:type="pct"/>
            <w:noWrap w:val="0"/>
            <w:vAlign w:val="center"/>
          </w:tcPr>
          <w:p w14:paraId="025E7526">
            <w:pPr>
              <w:widowControl/>
              <w:jc w:val="center"/>
              <w:rPr>
                <w:rFonts w:hint="eastAsia" w:ascii="宋体" w:hAnsi="宋体" w:cs="宋体"/>
                <w:kern w:val="0"/>
                <w:sz w:val="24"/>
              </w:rPr>
            </w:pPr>
            <w:r>
              <w:rPr>
                <w:rFonts w:hint="eastAsia" w:ascii="宋体" w:hAnsi="宋体" w:cs="宋体"/>
                <w:kern w:val="0"/>
                <w:sz w:val="24"/>
              </w:rPr>
              <w:t>5</w:t>
            </w:r>
          </w:p>
        </w:tc>
        <w:tc>
          <w:tcPr>
            <w:tcW w:w="2542" w:type="pct"/>
            <w:noWrap w:val="0"/>
            <w:vAlign w:val="center"/>
          </w:tcPr>
          <w:p w14:paraId="1738B422">
            <w:pPr>
              <w:widowControl/>
              <w:jc w:val="center"/>
              <w:rPr>
                <w:rFonts w:hint="eastAsia" w:ascii="宋体" w:hAnsi="宋体" w:cs="宋体"/>
                <w:kern w:val="0"/>
                <w:sz w:val="24"/>
              </w:rPr>
            </w:pPr>
            <w:r>
              <w:rPr>
                <w:rFonts w:hint="eastAsia" w:ascii="宋体" w:hAnsi="宋体" w:cs="宋体"/>
                <w:kern w:val="0"/>
                <w:sz w:val="24"/>
              </w:rPr>
              <w:t>教师演示电源</w:t>
            </w:r>
          </w:p>
        </w:tc>
        <w:tc>
          <w:tcPr>
            <w:tcW w:w="539" w:type="pct"/>
            <w:noWrap w:val="0"/>
            <w:vAlign w:val="center"/>
          </w:tcPr>
          <w:p w14:paraId="5EF05961">
            <w:pPr>
              <w:widowControl/>
              <w:jc w:val="center"/>
              <w:rPr>
                <w:rFonts w:hint="eastAsia" w:ascii="宋体" w:hAnsi="宋体" w:cs="宋体"/>
                <w:kern w:val="0"/>
                <w:sz w:val="24"/>
              </w:rPr>
            </w:pPr>
            <w:r>
              <w:rPr>
                <w:rFonts w:hint="eastAsia" w:ascii="宋体" w:hAnsi="宋体" w:cs="宋体"/>
                <w:kern w:val="0"/>
                <w:sz w:val="24"/>
              </w:rPr>
              <w:t>1</w:t>
            </w:r>
          </w:p>
        </w:tc>
        <w:tc>
          <w:tcPr>
            <w:tcW w:w="519" w:type="pct"/>
            <w:noWrap w:val="0"/>
            <w:vAlign w:val="center"/>
          </w:tcPr>
          <w:p w14:paraId="67ABAF6E">
            <w:pPr>
              <w:widowControl/>
              <w:jc w:val="center"/>
              <w:rPr>
                <w:rFonts w:hint="eastAsia" w:ascii="宋体" w:hAnsi="宋体" w:cs="宋体"/>
                <w:kern w:val="0"/>
                <w:sz w:val="24"/>
              </w:rPr>
            </w:pPr>
            <w:r>
              <w:rPr>
                <w:rFonts w:hint="eastAsia" w:ascii="宋体" w:hAnsi="宋体" w:cs="宋体"/>
                <w:kern w:val="0"/>
                <w:sz w:val="24"/>
              </w:rPr>
              <w:t>套</w:t>
            </w:r>
          </w:p>
        </w:tc>
        <w:tc>
          <w:tcPr>
            <w:tcW w:w="917" w:type="pct"/>
            <w:noWrap w:val="0"/>
            <w:vAlign w:val="center"/>
          </w:tcPr>
          <w:p w14:paraId="7E756321">
            <w:pPr>
              <w:widowControl/>
              <w:jc w:val="center"/>
              <w:rPr>
                <w:rFonts w:hint="eastAsia" w:ascii="宋体" w:hAnsi="宋体" w:cs="宋体"/>
                <w:kern w:val="0"/>
                <w:sz w:val="24"/>
              </w:rPr>
            </w:pPr>
            <w:r>
              <w:rPr>
                <w:rFonts w:hint="eastAsia" w:ascii="宋体" w:hAnsi="宋体" w:cs="宋体"/>
                <w:kern w:val="0"/>
                <w:sz w:val="24"/>
              </w:rPr>
              <w:t>拒绝进口</w:t>
            </w:r>
          </w:p>
        </w:tc>
      </w:tr>
      <w:tr w14:paraId="0CBA4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3" w:type="pct"/>
            <w:noWrap w:val="0"/>
            <w:vAlign w:val="center"/>
          </w:tcPr>
          <w:p w14:paraId="407E4B74">
            <w:pPr>
              <w:widowControl/>
              <w:jc w:val="center"/>
              <w:rPr>
                <w:rFonts w:hint="eastAsia" w:ascii="宋体" w:hAnsi="宋体" w:cs="宋体"/>
                <w:kern w:val="0"/>
                <w:sz w:val="24"/>
              </w:rPr>
            </w:pPr>
            <w:r>
              <w:rPr>
                <w:rFonts w:hint="eastAsia" w:ascii="宋体" w:hAnsi="宋体" w:cs="宋体"/>
                <w:kern w:val="0"/>
                <w:sz w:val="24"/>
              </w:rPr>
              <w:t>6</w:t>
            </w:r>
          </w:p>
        </w:tc>
        <w:tc>
          <w:tcPr>
            <w:tcW w:w="2542" w:type="pct"/>
            <w:noWrap w:val="0"/>
            <w:vAlign w:val="center"/>
          </w:tcPr>
          <w:p w14:paraId="10194F2B">
            <w:pPr>
              <w:widowControl/>
              <w:jc w:val="center"/>
              <w:rPr>
                <w:rFonts w:hint="eastAsia" w:ascii="宋体" w:hAnsi="宋体" w:cs="宋体"/>
                <w:kern w:val="0"/>
                <w:sz w:val="24"/>
              </w:rPr>
            </w:pPr>
            <w:r>
              <w:rPr>
                <w:rFonts w:hint="eastAsia" w:ascii="宋体" w:hAnsi="宋体" w:cs="宋体"/>
                <w:kern w:val="0"/>
                <w:sz w:val="24"/>
              </w:rPr>
              <w:t>教师座椅</w:t>
            </w:r>
          </w:p>
        </w:tc>
        <w:tc>
          <w:tcPr>
            <w:tcW w:w="539" w:type="pct"/>
            <w:noWrap w:val="0"/>
            <w:vAlign w:val="center"/>
          </w:tcPr>
          <w:p w14:paraId="2888CFB8">
            <w:pPr>
              <w:widowControl/>
              <w:jc w:val="center"/>
              <w:rPr>
                <w:rFonts w:hint="eastAsia" w:ascii="宋体" w:hAnsi="宋体" w:cs="宋体"/>
                <w:kern w:val="0"/>
                <w:sz w:val="24"/>
              </w:rPr>
            </w:pPr>
            <w:r>
              <w:rPr>
                <w:rFonts w:hint="eastAsia" w:ascii="宋体" w:hAnsi="宋体" w:cs="宋体"/>
                <w:kern w:val="0"/>
                <w:sz w:val="24"/>
              </w:rPr>
              <w:t>1</w:t>
            </w:r>
          </w:p>
        </w:tc>
        <w:tc>
          <w:tcPr>
            <w:tcW w:w="519" w:type="pct"/>
            <w:noWrap w:val="0"/>
            <w:vAlign w:val="center"/>
          </w:tcPr>
          <w:p w14:paraId="54F41E7B">
            <w:pPr>
              <w:widowControl/>
              <w:jc w:val="center"/>
              <w:rPr>
                <w:rFonts w:hint="eastAsia" w:ascii="宋体" w:hAnsi="宋体" w:cs="宋体"/>
                <w:kern w:val="0"/>
                <w:sz w:val="24"/>
              </w:rPr>
            </w:pPr>
            <w:r>
              <w:rPr>
                <w:rFonts w:hint="eastAsia" w:ascii="宋体" w:hAnsi="宋体" w:cs="宋体"/>
                <w:kern w:val="0"/>
                <w:sz w:val="24"/>
              </w:rPr>
              <w:t>张</w:t>
            </w:r>
          </w:p>
        </w:tc>
        <w:tc>
          <w:tcPr>
            <w:tcW w:w="917" w:type="pct"/>
            <w:noWrap w:val="0"/>
            <w:vAlign w:val="center"/>
          </w:tcPr>
          <w:p w14:paraId="2CC11BA2">
            <w:pPr>
              <w:widowControl/>
              <w:jc w:val="center"/>
              <w:rPr>
                <w:rFonts w:hint="eastAsia" w:ascii="宋体" w:hAnsi="宋体" w:cs="宋体"/>
                <w:kern w:val="0"/>
                <w:sz w:val="24"/>
              </w:rPr>
            </w:pPr>
            <w:r>
              <w:rPr>
                <w:rFonts w:hint="eastAsia" w:ascii="宋体" w:hAnsi="宋体" w:cs="宋体"/>
                <w:kern w:val="0"/>
                <w:sz w:val="24"/>
              </w:rPr>
              <w:t>拒绝进口</w:t>
            </w:r>
          </w:p>
        </w:tc>
      </w:tr>
      <w:tr w14:paraId="4BDEA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3" w:type="pct"/>
            <w:noWrap w:val="0"/>
            <w:vAlign w:val="center"/>
          </w:tcPr>
          <w:p w14:paraId="7504AF38">
            <w:pPr>
              <w:widowControl/>
              <w:jc w:val="center"/>
              <w:rPr>
                <w:rFonts w:hint="eastAsia" w:ascii="宋体" w:hAnsi="宋体" w:cs="宋体"/>
                <w:kern w:val="0"/>
                <w:sz w:val="24"/>
              </w:rPr>
            </w:pPr>
            <w:r>
              <w:rPr>
                <w:rFonts w:hint="eastAsia" w:ascii="宋体" w:hAnsi="宋体" w:cs="宋体"/>
                <w:kern w:val="0"/>
                <w:sz w:val="24"/>
              </w:rPr>
              <w:t>7</w:t>
            </w:r>
          </w:p>
        </w:tc>
        <w:tc>
          <w:tcPr>
            <w:tcW w:w="2542" w:type="pct"/>
            <w:noWrap w:val="0"/>
            <w:vAlign w:val="center"/>
          </w:tcPr>
          <w:p w14:paraId="58C584F1">
            <w:pPr>
              <w:widowControl/>
              <w:jc w:val="center"/>
              <w:rPr>
                <w:rFonts w:hint="eastAsia" w:ascii="宋体" w:hAnsi="宋体" w:cs="宋体"/>
                <w:kern w:val="0"/>
                <w:sz w:val="24"/>
              </w:rPr>
            </w:pPr>
            <w:r>
              <w:rPr>
                <w:rFonts w:hint="eastAsia" w:ascii="宋体" w:hAnsi="宋体" w:cs="宋体"/>
                <w:kern w:val="0"/>
                <w:sz w:val="24"/>
              </w:rPr>
              <w:t>实验凳</w:t>
            </w:r>
          </w:p>
        </w:tc>
        <w:tc>
          <w:tcPr>
            <w:tcW w:w="539" w:type="pct"/>
            <w:noWrap w:val="0"/>
            <w:vAlign w:val="center"/>
          </w:tcPr>
          <w:p w14:paraId="0910FC4A">
            <w:pPr>
              <w:widowControl/>
              <w:jc w:val="center"/>
              <w:rPr>
                <w:rFonts w:hint="eastAsia" w:ascii="宋体" w:hAnsi="宋体" w:cs="宋体"/>
                <w:kern w:val="0"/>
                <w:sz w:val="24"/>
              </w:rPr>
            </w:pPr>
            <w:r>
              <w:rPr>
                <w:rFonts w:hint="eastAsia" w:ascii="宋体" w:hAnsi="宋体" w:cs="宋体"/>
                <w:kern w:val="0"/>
                <w:sz w:val="24"/>
              </w:rPr>
              <w:t>52</w:t>
            </w:r>
          </w:p>
        </w:tc>
        <w:tc>
          <w:tcPr>
            <w:tcW w:w="519" w:type="pct"/>
            <w:noWrap w:val="0"/>
            <w:vAlign w:val="center"/>
          </w:tcPr>
          <w:p w14:paraId="4480DE2F">
            <w:pPr>
              <w:widowControl/>
              <w:jc w:val="center"/>
              <w:rPr>
                <w:rFonts w:hint="eastAsia" w:ascii="宋体" w:hAnsi="宋体" w:cs="宋体"/>
                <w:kern w:val="0"/>
                <w:sz w:val="24"/>
              </w:rPr>
            </w:pPr>
            <w:r>
              <w:rPr>
                <w:rFonts w:hint="eastAsia" w:ascii="宋体" w:hAnsi="宋体" w:cs="宋体"/>
                <w:kern w:val="0"/>
                <w:sz w:val="24"/>
              </w:rPr>
              <w:t>张</w:t>
            </w:r>
          </w:p>
        </w:tc>
        <w:tc>
          <w:tcPr>
            <w:tcW w:w="917" w:type="pct"/>
            <w:noWrap w:val="0"/>
            <w:vAlign w:val="center"/>
          </w:tcPr>
          <w:p w14:paraId="3EFCF36C">
            <w:pPr>
              <w:widowControl/>
              <w:jc w:val="center"/>
              <w:rPr>
                <w:rFonts w:hint="eastAsia" w:ascii="宋体" w:hAnsi="宋体" w:cs="宋体"/>
                <w:kern w:val="0"/>
                <w:sz w:val="24"/>
              </w:rPr>
            </w:pPr>
            <w:r>
              <w:rPr>
                <w:rFonts w:hint="eastAsia" w:ascii="宋体" w:hAnsi="宋体" w:cs="宋体"/>
                <w:kern w:val="0"/>
                <w:sz w:val="24"/>
              </w:rPr>
              <w:t>拒绝进口</w:t>
            </w:r>
          </w:p>
        </w:tc>
      </w:tr>
      <w:tr w14:paraId="28C72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3" w:type="pct"/>
            <w:noWrap w:val="0"/>
            <w:vAlign w:val="center"/>
          </w:tcPr>
          <w:p w14:paraId="1B195C73">
            <w:pPr>
              <w:widowControl/>
              <w:jc w:val="center"/>
              <w:rPr>
                <w:rFonts w:hint="eastAsia" w:ascii="宋体" w:hAnsi="宋体" w:cs="宋体"/>
                <w:kern w:val="0"/>
                <w:sz w:val="24"/>
              </w:rPr>
            </w:pPr>
            <w:r>
              <w:rPr>
                <w:rFonts w:hint="eastAsia" w:ascii="宋体" w:hAnsi="宋体" w:cs="宋体"/>
                <w:kern w:val="0"/>
                <w:sz w:val="24"/>
              </w:rPr>
              <w:t>8</w:t>
            </w:r>
          </w:p>
        </w:tc>
        <w:tc>
          <w:tcPr>
            <w:tcW w:w="2542" w:type="pct"/>
            <w:noWrap w:val="0"/>
            <w:vAlign w:val="center"/>
          </w:tcPr>
          <w:p w14:paraId="2BEB87E1">
            <w:pPr>
              <w:widowControl/>
              <w:jc w:val="center"/>
              <w:rPr>
                <w:rFonts w:hint="eastAsia" w:ascii="宋体" w:hAnsi="宋体" w:cs="宋体"/>
                <w:kern w:val="0"/>
                <w:sz w:val="24"/>
              </w:rPr>
            </w:pPr>
            <w:r>
              <w:rPr>
                <w:rFonts w:hint="eastAsia" w:ascii="宋体" w:hAnsi="宋体" w:cs="宋体"/>
                <w:kern w:val="0"/>
                <w:sz w:val="24"/>
              </w:rPr>
              <w:t>边台</w:t>
            </w:r>
          </w:p>
        </w:tc>
        <w:tc>
          <w:tcPr>
            <w:tcW w:w="539" w:type="pct"/>
            <w:noWrap w:val="0"/>
            <w:vAlign w:val="center"/>
          </w:tcPr>
          <w:p w14:paraId="5E40C8E6">
            <w:pPr>
              <w:widowControl/>
              <w:jc w:val="center"/>
              <w:rPr>
                <w:rFonts w:hint="eastAsia" w:ascii="宋体" w:hAnsi="宋体" w:cs="宋体"/>
                <w:kern w:val="0"/>
                <w:sz w:val="24"/>
              </w:rPr>
            </w:pPr>
            <w:r>
              <w:rPr>
                <w:rFonts w:hint="eastAsia" w:ascii="宋体" w:hAnsi="宋体" w:cs="宋体"/>
                <w:kern w:val="0"/>
                <w:sz w:val="24"/>
              </w:rPr>
              <w:t>1</w:t>
            </w:r>
          </w:p>
        </w:tc>
        <w:tc>
          <w:tcPr>
            <w:tcW w:w="519" w:type="pct"/>
            <w:noWrap w:val="0"/>
            <w:vAlign w:val="center"/>
          </w:tcPr>
          <w:p w14:paraId="34819E06">
            <w:pPr>
              <w:widowControl/>
              <w:jc w:val="center"/>
              <w:rPr>
                <w:rFonts w:hint="eastAsia" w:ascii="宋体" w:hAnsi="宋体" w:cs="宋体"/>
                <w:kern w:val="0"/>
                <w:sz w:val="24"/>
              </w:rPr>
            </w:pPr>
            <w:r>
              <w:rPr>
                <w:rFonts w:hint="eastAsia" w:ascii="宋体" w:hAnsi="宋体" w:cs="宋体"/>
                <w:kern w:val="0"/>
                <w:sz w:val="24"/>
              </w:rPr>
              <w:t>张</w:t>
            </w:r>
          </w:p>
        </w:tc>
        <w:tc>
          <w:tcPr>
            <w:tcW w:w="917" w:type="pct"/>
            <w:noWrap w:val="0"/>
            <w:vAlign w:val="center"/>
          </w:tcPr>
          <w:p w14:paraId="1A6EBD37">
            <w:pPr>
              <w:widowControl/>
              <w:jc w:val="center"/>
              <w:rPr>
                <w:rFonts w:hint="eastAsia" w:ascii="宋体" w:hAnsi="宋体" w:cs="宋体"/>
                <w:kern w:val="0"/>
                <w:sz w:val="24"/>
              </w:rPr>
            </w:pPr>
            <w:r>
              <w:rPr>
                <w:rFonts w:hint="eastAsia" w:ascii="宋体" w:hAnsi="宋体" w:cs="宋体"/>
                <w:kern w:val="0"/>
                <w:sz w:val="24"/>
              </w:rPr>
              <w:t>拒绝进口</w:t>
            </w:r>
          </w:p>
        </w:tc>
      </w:tr>
      <w:tr w14:paraId="2A2E7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3" w:type="pct"/>
            <w:noWrap w:val="0"/>
            <w:vAlign w:val="center"/>
          </w:tcPr>
          <w:p w14:paraId="73ED3F9A">
            <w:pPr>
              <w:widowControl/>
              <w:jc w:val="center"/>
              <w:rPr>
                <w:rFonts w:hint="eastAsia" w:ascii="宋体" w:hAnsi="宋体" w:cs="宋体"/>
                <w:kern w:val="0"/>
                <w:sz w:val="24"/>
              </w:rPr>
            </w:pPr>
            <w:r>
              <w:rPr>
                <w:rFonts w:hint="eastAsia" w:ascii="宋体" w:hAnsi="宋体" w:cs="宋体"/>
                <w:kern w:val="0"/>
                <w:sz w:val="24"/>
              </w:rPr>
              <w:t>9</w:t>
            </w:r>
          </w:p>
        </w:tc>
        <w:tc>
          <w:tcPr>
            <w:tcW w:w="2542" w:type="pct"/>
            <w:noWrap w:val="0"/>
            <w:vAlign w:val="center"/>
          </w:tcPr>
          <w:p w14:paraId="5336FA0D">
            <w:pPr>
              <w:widowControl/>
              <w:jc w:val="center"/>
              <w:rPr>
                <w:rFonts w:hint="eastAsia" w:ascii="宋体" w:hAnsi="宋体" w:cs="宋体"/>
                <w:kern w:val="0"/>
                <w:sz w:val="24"/>
              </w:rPr>
            </w:pPr>
            <w:r>
              <w:rPr>
                <w:rFonts w:hint="eastAsia" w:ascii="宋体" w:hAnsi="宋体" w:cs="宋体"/>
                <w:kern w:val="0"/>
                <w:sz w:val="24"/>
              </w:rPr>
              <w:t>挡水条</w:t>
            </w:r>
          </w:p>
        </w:tc>
        <w:tc>
          <w:tcPr>
            <w:tcW w:w="539" w:type="pct"/>
            <w:noWrap w:val="0"/>
            <w:vAlign w:val="center"/>
          </w:tcPr>
          <w:p w14:paraId="2AEEFD40">
            <w:pPr>
              <w:widowControl/>
              <w:jc w:val="center"/>
              <w:rPr>
                <w:rFonts w:hint="eastAsia" w:ascii="宋体" w:hAnsi="宋体" w:cs="宋体"/>
                <w:kern w:val="0"/>
                <w:sz w:val="24"/>
              </w:rPr>
            </w:pPr>
            <w:r>
              <w:rPr>
                <w:rFonts w:hint="eastAsia" w:ascii="宋体" w:hAnsi="宋体" w:cs="宋体"/>
                <w:kern w:val="0"/>
                <w:sz w:val="24"/>
              </w:rPr>
              <w:t>1</w:t>
            </w:r>
          </w:p>
        </w:tc>
        <w:tc>
          <w:tcPr>
            <w:tcW w:w="519" w:type="pct"/>
            <w:noWrap w:val="0"/>
            <w:vAlign w:val="center"/>
          </w:tcPr>
          <w:p w14:paraId="74BACA91">
            <w:pPr>
              <w:widowControl/>
              <w:jc w:val="center"/>
              <w:rPr>
                <w:rFonts w:hint="eastAsia" w:ascii="宋体" w:hAnsi="宋体" w:cs="宋体"/>
                <w:kern w:val="0"/>
                <w:sz w:val="24"/>
              </w:rPr>
            </w:pPr>
            <w:r>
              <w:rPr>
                <w:rFonts w:hint="eastAsia" w:ascii="宋体" w:hAnsi="宋体" w:cs="宋体"/>
                <w:kern w:val="0"/>
                <w:sz w:val="24"/>
              </w:rPr>
              <w:t>个</w:t>
            </w:r>
          </w:p>
        </w:tc>
        <w:tc>
          <w:tcPr>
            <w:tcW w:w="917" w:type="pct"/>
            <w:noWrap w:val="0"/>
            <w:vAlign w:val="center"/>
          </w:tcPr>
          <w:p w14:paraId="69D465E5">
            <w:pPr>
              <w:widowControl/>
              <w:jc w:val="center"/>
              <w:rPr>
                <w:rFonts w:hint="eastAsia" w:ascii="宋体" w:hAnsi="宋体" w:cs="宋体"/>
                <w:kern w:val="0"/>
                <w:sz w:val="24"/>
              </w:rPr>
            </w:pPr>
            <w:r>
              <w:rPr>
                <w:rFonts w:hint="eastAsia" w:ascii="宋体" w:hAnsi="宋体" w:cs="宋体"/>
                <w:kern w:val="0"/>
                <w:sz w:val="24"/>
              </w:rPr>
              <w:t>拒绝进口</w:t>
            </w:r>
          </w:p>
        </w:tc>
      </w:tr>
      <w:tr w14:paraId="6D332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3" w:type="pct"/>
            <w:noWrap w:val="0"/>
            <w:vAlign w:val="center"/>
          </w:tcPr>
          <w:p w14:paraId="6ED091C4">
            <w:pPr>
              <w:widowControl/>
              <w:jc w:val="center"/>
              <w:rPr>
                <w:rFonts w:hint="eastAsia" w:ascii="宋体" w:hAnsi="宋体" w:cs="宋体"/>
                <w:kern w:val="0"/>
                <w:sz w:val="24"/>
              </w:rPr>
            </w:pPr>
            <w:r>
              <w:rPr>
                <w:rFonts w:hint="eastAsia" w:ascii="宋体" w:hAnsi="宋体" w:cs="宋体"/>
                <w:kern w:val="0"/>
                <w:sz w:val="24"/>
              </w:rPr>
              <w:t>10</w:t>
            </w:r>
          </w:p>
        </w:tc>
        <w:tc>
          <w:tcPr>
            <w:tcW w:w="2542" w:type="pct"/>
            <w:noWrap w:val="0"/>
            <w:vAlign w:val="center"/>
          </w:tcPr>
          <w:p w14:paraId="025F797F">
            <w:pPr>
              <w:widowControl/>
              <w:jc w:val="center"/>
              <w:rPr>
                <w:rFonts w:hint="eastAsia" w:ascii="宋体" w:hAnsi="宋体" w:cs="宋体"/>
                <w:kern w:val="0"/>
                <w:sz w:val="24"/>
              </w:rPr>
            </w:pPr>
            <w:r>
              <w:rPr>
                <w:rFonts w:hint="eastAsia" w:ascii="宋体" w:hAnsi="宋体" w:cs="宋体"/>
                <w:kern w:val="0"/>
                <w:sz w:val="24"/>
              </w:rPr>
              <w:t>实验室专用水槽</w:t>
            </w:r>
          </w:p>
        </w:tc>
        <w:tc>
          <w:tcPr>
            <w:tcW w:w="539" w:type="pct"/>
            <w:noWrap w:val="0"/>
            <w:vAlign w:val="center"/>
          </w:tcPr>
          <w:p w14:paraId="40593541">
            <w:pPr>
              <w:widowControl/>
              <w:jc w:val="center"/>
              <w:rPr>
                <w:rFonts w:hint="eastAsia" w:ascii="宋体" w:hAnsi="宋体" w:cs="宋体"/>
                <w:kern w:val="0"/>
                <w:sz w:val="24"/>
              </w:rPr>
            </w:pPr>
            <w:r>
              <w:rPr>
                <w:rFonts w:hint="eastAsia" w:ascii="宋体" w:hAnsi="宋体" w:cs="宋体"/>
                <w:kern w:val="0"/>
                <w:sz w:val="24"/>
              </w:rPr>
              <w:t>6</w:t>
            </w:r>
          </w:p>
        </w:tc>
        <w:tc>
          <w:tcPr>
            <w:tcW w:w="519" w:type="pct"/>
            <w:noWrap w:val="0"/>
            <w:vAlign w:val="center"/>
          </w:tcPr>
          <w:p w14:paraId="0DB7CA33">
            <w:pPr>
              <w:widowControl/>
              <w:jc w:val="center"/>
              <w:rPr>
                <w:rFonts w:hint="eastAsia" w:ascii="宋体" w:hAnsi="宋体" w:cs="宋体"/>
                <w:kern w:val="0"/>
                <w:sz w:val="24"/>
              </w:rPr>
            </w:pPr>
            <w:r>
              <w:rPr>
                <w:rFonts w:hint="eastAsia" w:ascii="宋体" w:hAnsi="宋体" w:cs="宋体"/>
                <w:kern w:val="0"/>
                <w:sz w:val="24"/>
              </w:rPr>
              <w:t>只</w:t>
            </w:r>
          </w:p>
        </w:tc>
        <w:tc>
          <w:tcPr>
            <w:tcW w:w="917" w:type="pct"/>
            <w:noWrap w:val="0"/>
            <w:vAlign w:val="center"/>
          </w:tcPr>
          <w:p w14:paraId="75EA8246">
            <w:pPr>
              <w:widowControl/>
              <w:jc w:val="center"/>
              <w:rPr>
                <w:rFonts w:hint="eastAsia" w:ascii="宋体" w:hAnsi="宋体" w:cs="宋体"/>
                <w:kern w:val="0"/>
                <w:sz w:val="24"/>
              </w:rPr>
            </w:pPr>
            <w:r>
              <w:rPr>
                <w:rFonts w:hint="eastAsia" w:ascii="宋体" w:hAnsi="宋体" w:cs="宋体"/>
                <w:kern w:val="0"/>
                <w:sz w:val="24"/>
              </w:rPr>
              <w:t>拒绝进口</w:t>
            </w:r>
          </w:p>
        </w:tc>
      </w:tr>
      <w:tr w14:paraId="04D95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3" w:type="pct"/>
            <w:noWrap w:val="0"/>
            <w:vAlign w:val="center"/>
          </w:tcPr>
          <w:p w14:paraId="5C682C87">
            <w:pPr>
              <w:widowControl/>
              <w:jc w:val="center"/>
              <w:rPr>
                <w:rFonts w:hint="eastAsia" w:ascii="宋体" w:hAnsi="宋体" w:cs="宋体"/>
                <w:kern w:val="0"/>
                <w:sz w:val="24"/>
              </w:rPr>
            </w:pPr>
            <w:r>
              <w:rPr>
                <w:rFonts w:hint="eastAsia" w:ascii="宋体" w:hAnsi="宋体" w:cs="宋体"/>
                <w:kern w:val="0"/>
                <w:sz w:val="24"/>
              </w:rPr>
              <w:t>11</w:t>
            </w:r>
          </w:p>
        </w:tc>
        <w:tc>
          <w:tcPr>
            <w:tcW w:w="2542" w:type="pct"/>
            <w:noWrap w:val="0"/>
            <w:vAlign w:val="center"/>
          </w:tcPr>
          <w:p w14:paraId="4D67E670">
            <w:pPr>
              <w:widowControl/>
              <w:jc w:val="center"/>
              <w:rPr>
                <w:rFonts w:hint="eastAsia" w:ascii="宋体" w:hAnsi="宋体" w:cs="宋体"/>
                <w:kern w:val="0"/>
                <w:sz w:val="24"/>
              </w:rPr>
            </w:pPr>
            <w:r>
              <w:rPr>
                <w:rFonts w:hint="eastAsia" w:ascii="宋体" w:hAnsi="宋体" w:cs="宋体"/>
                <w:kern w:val="0"/>
                <w:sz w:val="24"/>
              </w:rPr>
              <w:t>三联高低位龙头</w:t>
            </w:r>
          </w:p>
        </w:tc>
        <w:tc>
          <w:tcPr>
            <w:tcW w:w="539" w:type="pct"/>
            <w:noWrap w:val="0"/>
            <w:vAlign w:val="center"/>
          </w:tcPr>
          <w:p w14:paraId="3F204BD8">
            <w:pPr>
              <w:widowControl/>
              <w:jc w:val="center"/>
              <w:rPr>
                <w:rFonts w:hint="eastAsia" w:ascii="宋体" w:hAnsi="宋体" w:cs="宋体"/>
                <w:kern w:val="0"/>
                <w:sz w:val="24"/>
              </w:rPr>
            </w:pPr>
            <w:r>
              <w:rPr>
                <w:rFonts w:hint="eastAsia" w:ascii="宋体" w:hAnsi="宋体" w:cs="宋体"/>
                <w:kern w:val="0"/>
                <w:sz w:val="24"/>
              </w:rPr>
              <w:t>6</w:t>
            </w:r>
          </w:p>
        </w:tc>
        <w:tc>
          <w:tcPr>
            <w:tcW w:w="519" w:type="pct"/>
            <w:noWrap w:val="0"/>
            <w:vAlign w:val="center"/>
          </w:tcPr>
          <w:p w14:paraId="3C4518CA">
            <w:pPr>
              <w:widowControl/>
              <w:jc w:val="center"/>
              <w:rPr>
                <w:rFonts w:hint="eastAsia" w:ascii="宋体" w:hAnsi="宋体" w:cs="宋体"/>
                <w:kern w:val="0"/>
                <w:sz w:val="24"/>
              </w:rPr>
            </w:pPr>
            <w:r>
              <w:rPr>
                <w:rFonts w:hint="eastAsia" w:ascii="宋体" w:hAnsi="宋体" w:cs="宋体"/>
                <w:kern w:val="0"/>
                <w:sz w:val="24"/>
              </w:rPr>
              <w:t>套</w:t>
            </w:r>
          </w:p>
        </w:tc>
        <w:tc>
          <w:tcPr>
            <w:tcW w:w="917" w:type="pct"/>
            <w:noWrap w:val="0"/>
            <w:vAlign w:val="center"/>
          </w:tcPr>
          <w:p w14:paraId="15A27E3B">
            <w:pPr>
              <w:widowControl/>
              <w:jc w:val="center"/>
              <w:rPr>
                <w:rFonts w:hint="eastAsia" w:ascii="宋体" w:hAnsi="宋体" w:cs="宋体"/>
                <w:kern w:val="0"/>
                <w:sz w:val="24"/>
              </w:rPr>
            </w:pPr>
            <w:r>
              <w:rPr>
                <w:rFonts w:hint="eastAsia" w:ascii="宋体" w:hAnsi="宋体" w:cs="宋体"/>
                <w:kern w:val="0"/>
                <w:sz w:val="24"/>
              </w:rPr>
              <w:t>拒绝进口</w:t>
            </w:r>
          </w:p>
        </w:tc>
      </w:tr>
      <w:tr w14:paraId="1055E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3" w:type="pct"/>
            <w:noWrap w:val="0"/>
            <w:vAlign w:val="center"/>
          </w:tcPr>
          <w:p w14:paraId="0F50F6C1">
            <w:pPr>
              <w:widowControl/>
              <w:jc w:val="center"/>
              <w:rPr>
                <w:rFonts w:hint="eastAsia" w:ascii="宋体" w:hAnsi="宋体" w:cs="宋体"/>
                <w:kern w:val="0"/>
                <w:sz w:val="24"/>
              </w:rPr>
            </w:pPr>
            <w:r>
              <w:rPr>
                <w:rFonts w:hint="eastAsia" w:ascii="宋体" w:hAnsi="宋体" w:cs="宋体"/>
                <w:kern w:val="0"/>
                <w:sz w:val="24"/>
              </w:rPr>
              <w:t>12</w:t>
            </w:r>
          </w:p>
        </w:tc>
        <w:tc>
          <w:tcPr>
            <w:tcW w:w="2542" w:type="pct"/>
            <w:noWrap w:val="0"/>
            <w:vAlign w:val="center"/>
          </w:tcPr>
          <w:p w14:paraId="0B525C56">
            <w:pPr>
              <w:widowControl/>
              <w:jc w:val="center"/>
              <w:rPr>
                <w:rFonts w:hint="eastAsia" w:ascii="宋体" w:hAnsi="宋体" w:cs="宋体"/>
                <w:kern w:val="0"/>
                <w:sz w:val="24"/>
              </w:rPr>
            </w:pPr>
            <w:r>
              <w:rPr>
                <w:rFonts w:hint="eastAsia" w:ascii="宋体" w:hAnsi="宋体" w:cs="宋体"/>
                <w:kern w:val="0"/>
                <w:sz w:val="24"/>
              </w:rPr>
              <w:t>仪器柜</w:t>
            </w:r>
          </w:p>
        </w:tc>
        <w:tc>
          <w:tcPr>
            <w:tcW w:w="539" w:type="pct"/>
            <w:noWrap w:val="0"/>
            <w:vAlign w:val="center"/>
          </w:tcPr>
          <w:p w14:paraId="54B00872">
            <w:pPr>
              <w:widowControl/>
              <w:jc w:val="center"/>
              <w:rPr>
                <w:rFonts w:hint="eastAsia" w:ascii="宋体" w:hAnsi="宋体" w:cs="宋体"/>
                <w:kern w:val="0"/>
                <w:sz w:val="24"/>
              </w:rPr>
            </w:pPr>
            <w:r>
              <w:rPr>
                <w:rFonts w:hint="eastAsia" w:ascii="宋体" w:hAnsi="宋体" w:cs="宋体"/>
                <w:kern w:val="0"/>
                <w:sz w:val="24"/>
              </w:rPr>
              <w:t>5</w:t>
            </w:r>
          </w:p>
        </w:tc>
        <w:tc>
          <w:tcPr>
            <w:tcW w:w="519" w:type="pct"/>
            <w:noWrap w:val="0"/>
            <w:vAlign w:val="center"/>
          </w:tcPr>
          <w:p w14:paraId="543E2BF2">
            <w:pPr>
              <w:widowControl/>
              <w:jc w:val="center"/>
              <w:rPr>
                <w:rFonts w:hint="eastAsia" w:ascii="宋体" w:hAnsi="宋体" w:cs="宋体"/>
                <w:kern w:val="0"/>
                <w:sz w:val="24"/>
              </w:rPr>
            </w:pPr>
            <w:r>
              <w:rPr>
                <w:rFonts w:hint="eastAsia" w:ascii="宋体" w:hAnsi="宋体" w:cs="宋体"/>
                <w:kern w:val="0"/>
                <w:sz w:val="24"/>
              </w:rPr>
              <w:t>个</w:t>
            </w:r>
          </w:p>
        </w:tc>
        <w:tc>
          <w:tcPr>
            <w:tcW w:w="917" w:type="pct"/>
            <w:noWrap w:val="0"/>
            <w:vAlign w:val="center"/>
          </w:tcPr>
          <w:p w14:paraId="0D6458B5">
            <w:pPr>
              <w:widowControl/>
              <w:jc w:val="center"/>
              <w:rPr>
                <w:rFonts w:hint="eastAsia" w:ascii="宋体" w:hAnsi="宋体" w:cs="宋体"/>
                <w:kern w:val="0"/>
                <w:sz w:val="24"/>
              </w:rPr>
            </w:pPr>
            <w:r>
              <w:rPr>
                <w:rFonts w:hint="eastAsia" w:ascii="宋体" w:hAnsi="宋体" w:cs="宋体"/>
                <w:kern w:val="0"/>
                <w:sz w:val="24"/>
              </w:rPr>
              <w:t>拒绝进口</w:t>
            </w:r>
          </w:p>
        </w:tc>
      </w:tr>
      <w:tr w14:paraId="21812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3" w:type="pct"/>
            <w:noWrap w:val="0"/>
            <w:vAlign w:val="center"/>
          </w:tcPr>
          <w:p w14:paraId="2F0791F3">
            <w:pPr>
              <w:widowControl/>
              <w:jc w:val="center"/>
              <w:rPr>
                <w:rFonts w:hint="eastAsia" w:ascii="宋体" w:hAnsi="宋体" w:cs="宋体"/>
                <w:kern w:val="0"/>
                <w:sz w:val="24"/>
              </w:rPr>
            </w:pPr>
            <w:r>
              <w:rPr>
                <w:rFonts w:hint="eastAsia" w:ascii="宋体" w:hAnsi="宋体" w:cs="宋体"/>
                <w:kern w:val="0"/>
                <w:sz w:val="24"/>
              </w:rPr>
              <w:t>13</w:t>
            </w:r>
          </w:p>
        </w:tc>
        <w:tc>
          <w:tcPr>
            <w:tcW w:w="2542" w:type="pct"/>
            <w:noWrap w:val="0"/>
            <w:vAlign w:val="center"/>
          </w:tcPr>
          <w:p w14:paraId="2DFE76B5">
            <w:pPr>
              <w:widowControl/>
              <w:jc w:val="center"/>
              <w:rPr>
                <w:rFonts w:hint="eastAsia" w:ascii="宋体" w:hAnsi="宋体" w:cs="宋体"/>
                <w:kern w:val="0"/>
                <w:sz w:val="24"/>
              </w:rPr>
            </w:pPr>
            <w:r>
              <w:rPr>
                <w:rFonts w:hint="eastAsia" w:ascii="宋体" w:hAnsi="宋体" w:cs="宋体"/>
                <w:kern w:val="0"/>
                <w:sz w:val="24"/>
              </w:rPr>
              <w:t>电气布线</w:t>
            </w:r>
          </w:p>
        </w:tc>
        <w:tc>
          <w:tcPr>
            <w:tcW w:w="539" w:type="pct"/>
            <w:noWrap w:val="0"/>
            <w:vAlign w:val="center"/>
          </w:tcPr>
          <w:p w14:paraId="3BF9E75F">
            <w:pPr>
              <w:widowControl/>
              <w:jc w:val="center"/>
              <w:rPr>
                <w:rFonts w:hint="eastAsia" w:ascii="宋体" w:hAnsi="宋体" w:cs="宋体"/>
                <w:kern w:val="0"/>
                <w:sz w:val="24"/>
              </w:rPr>
            </w:pPr>
            <w:r>
              <w:rPr>
                <w:rFonts w:hint="eastAsia" w:ascii="宋体" w:hAnsi="宋体" w:cs="宋体"/>
                <w:kern w:val="0"/>
                <w:sz w:val="24"/>
              </w:rPr>
              <w:t>1</w:t>
            </w:r>
          </w:p>
        </w:tc>
        <w:tc>
          <w:tcPr>
            <w:tcW w:w="519" w:type="pct"/>
            <w:noWrap w:val="0"/>
            <w:vAlign w:val="center"/>
          </w:tcPr>
          <w:p w14:paraId="59187B8D">
            <w:pPr>
              <w:widowControl/>
              <w:jc w:val="center"/>
              <w:rPr>
                <w:rFonts w:hint="eastAsia" w:ascii="宋体" w:hAnsi="宋体" w:cs="宋体"/>
                <w:kern w:val="0"/>
                <w:sz w:val="24"/>
              </w:rPr>
            </w:pPr>
            <w:r>
              <w:rPr>
                <w:rFonts w:hint="eastAsia" w:ascii="宋体" w:hAnsi="宋体" w:cs="宋体"/>
                <w:kern w:val="0"/>
                <w:sz w:val="24"/>
              </w:rPr>
              <w:t>项</w:t>
            </w:r>
          </w:p>
        </w:tc>
        <w:tc>
          <w:tcPr>
            <w:tcW w:w="917" w:type="pct"/>
            <w:noWrap w:val="0"/>
            <w:vAlign w:val="center"/>
          </w:tcPr>
          <w:p w14:paraId="73050CCD">
            <w:pPr>
              <w:widowControl/>
              <w:jc w:val="center"/>
              <w:rPr>
                <w:rFonts w:hint="eastAsia" w:ascii="宋体" w:hAnsi="宋体" w:cs="宋体"/>
                <w:kern w:val="0"/>
                <w:sz w:val="24"/>
              </w:rPr>
            </w:pPr>
            <w:r>
              <w:rPr>
                <w:rFonts w:hint="eastAsia" w:ascii="宋体" w:hAnsi="宋体" w:cs="宋体"/>
                <w:kern w:val="0"/>
                <w:sz w:val="24"/>
              </w:rPr>
              <w:t>拒绝进口</w:t>
            </w:r>
          </w:p>
        </w:tc>
      </w:tr>
      <w:tr w14:paraId="3E4F1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000" w:type="pct"/>
            <w:gridSpan w:val="5"/>
            <w:noWrap w:val="0"/>
            <w:vAlign w:val="center"/>
          </w:tcPr>
          <w:p w14:paraId="72C2086C">
            <w:pPr>
              <w:widowControl/>
              <w:jc w:val="center"/>
              <w:rPr>
                <w:rFonts w:hint="eastAsia" w:ascii="宋体" w:hAnsi="宋体" w:cs="宋体"/>
                <w:b/>
                <w:bCs/>
                <w:kern w:val="0"/>
                <w:sz w:val="24"/>
              </w:rPr>
            </w:pPr>
            <w:r>
              <w:rPr>
                <w:rFonts w:hint="eastAsia" w:ascii="宋体" w:hAnsi="宋体" w:cs="宋体"/>
                <w:b/>
                <w:bCs/>
                <w:kern w:val="0"/>
                <w:sz w:val="24"/>
              </w:rPr>
              <w:t>化学实验室</w:t>
            </w:r>
          </w:p>
        </w:tc>
      </w:tr>
      <w:tr w14:paraId="1A0F8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3" w:type="pct"/>
            <w:noWrap w:val="0"/>
            <w:vAlign w:val="center"/>
          </w:tcPr>
          <w:p w14:paraId="62BAA145">
            <w:pPr>
              <w:widowControl/>
              <w:jc w:val="center"/>
              <w:rPr>
                <w:rFonts w:hint="eastAsia" w:ascii="宋体" w:hAnsi="宋体" w:cs="宋体"/>
                <w:kern w:val="0"/>
                <w:sz w:val="24"/>
              </w:rPr>
            </w:pPr>
            <w:r>
              <w:rPr>
                <w:rFonts w:hint="eastAsia" w:ascii="宋体" w:hAnsi="宋体" w:cs="宋体"/>
                <w:kern w:val="0"/>
                <w:sz w:val="24"/>
              </w:rPr>
              <w:t>1</w:t>
            </w:r>
          </w:p>
        </w:tc>
        <w:tc>
          <w:tcPr>
            <w:tcW w:w="2542" w:type="pct"/>
            <w:noWrap w:val="0"/>
            <w:vAlign w:val="center"/>
          </w:tcPr>
          <w:p w14:paraId="0943665E">
            <w:pPr>
              <w:widowControl/>
              <w:jc w:val="center"/>
              <w:rPr>
                <w:rFonts w:hint="eastAsia" w:ascii="宋体" w:hAnsi="宋体" w:cs="宋体"/>
                <w:kern w:val="0"/>
                <w:sz w:val="24"/>
              </w:rPr>
            </w:pPr>
            <w:r>
              <w:rPr>
                <w:rFonts w:hint="eastAsia" w:ascii="宋体" w:hAnsi="宋体" w:cs="宋体"/>
                <w:kern w:val="0"/>
                <w:sz w:val="24"/>
              </w:rPr>
              <w:t>化学教师演示讲台</w:t>
            </w:r>
          </w:p>
        </w:tc>
        <w:tc>
          <w:tcPr>
            <w:tcW w:w="539" w:type="pct"/>
            <w:noWrap w:val="0"/>
            <w:vAlign w:val="center"/>
          </w:tcPr>
          <w:p w14:paraId="31EFF046">
            <w:pPr>
              <w:widowControl/>
              <w:jc w:val="center"/>
              <w:rPr>
                <w:rFonts w:hint="eastAsia" w:ascii="宋体" w:hAnsi="宋体" w:cs="宋体"/>
                <w:kern w:val="0"/>
                <w:sz w:val="24"/>
              </w:rPr>
            </w:pPr>
            <w:r>
              <w:rPr>
                <w:rFonts w:hint="eastAsia" w:ascii="宋体" w:hAnsi="宋体" w:cs="宋体"/>
                <w:kern w:val="0"/>
                <w:sz w:val="24"/>
              </w:rPr>
              <w:t>1</w:t>
            </w:r>
          </w:p>
        </w:tc>
        <w:tc>
          <w:tcPr>
            <w:tcW w:w="519" w:type="pct"/>
            <w:noWrap w:val="0"/>
            <w:vAlign w:val="center"/>
          </w:tcPr>
          <w:p w14:paraId="38B3523A">
            <w:pPr>
              <w:widowControl/>
              <w:jc w:val="center"/>
              <w:rPr>
                <w:rFonts w:hint="eastAsia" w:ascii="宋体" w:hAnsi="宋体" w:cs="宋体"/>
                <w:kern w:val="0"/>
                <w:sz w:val="24"/>
              </w:rPr>
            </w:pPr>
            <w:r>
              <w:rPr>
                <w:rFonts w:hint="eastAsia" w:ascii="宋体" w:hAnsi="宋体" w:cs="宋体"/>
                <w:kern w:val="0"/>
                <w:sz w:val="24"/>
              </w:rPr>
              <w:t>张</w:t>
            </w:r>
          </w:p>
        </w:tc>
        <w:tc>
          <w:tcPr>
            <w:tcW w:w="917" w:type="pct"/>
            <w:noWrap w:val="0"/>
            <w:vAlign w:val="center"/>
          </w:tcPr>
          <w:p w14:paraId="3A59605E">
            <w:pPr>
              <w:widowControl/>
              <w:jc w:val="center"/>
              <w:rPr>
                <w:rFonts w:hint="eastAsia" w:ascii="宋体" w:hAnsi="宋体" w:cs="宋体"/>
                <w:kern w:val="0"/>
                <w:sz w:val="24"/>
              </w:rPr>
            </w:pPr>
            <w:r>
              <w:rPr>
                <w:rFonts w:hint="eastAsia" w:ascii="宋体" w:hAnsi="宋体" w:cs="宋体"/>
                <w:kern w:val="0"/>
                <w:sz w:val="24"/>
              </w:rPr>
              <w:t>拒绝进口</w:t>
            </w:r>
          </w:p>
        </w:tc>
      </w:tr>
      <w:tr w14:paraId="4AED9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3" w:type="pct"/>
            <w:noWrap w:val="0"/>
            <w:vAlign w:val="center"/>
          </w:tcPr>
          <w:p w14:paraId="7254ADB7">
            <w:pPr>
              <w:widowControl/>
              <w:jc w:val="center"/>
              <w:rPr>
                <w:rFonts w:hint="eastAsia" w:ascii="宋体" w:hAnsi="宋体" w:cs="宋体"/>
                <w:kern w:val="0"/>
                <w:sz w:val="24"/>
              </w:rPr>
            </w:pPr>
            <w:r>
              <w:rPr>
                <w:rFonts w:hint="eastAsia" w:ascii="宋体" w:hAnsi="宋体" w:cs="宋体"/>
                <w:kern w:val="0"/>
                <w:sz w:val="24"/>
              </w:rPr>
              <w:t>2</w:t>
            </w:r>
          </w:p>
        </w:tc>
        <w:tc>
          <w:tcPr>
            <w:tcW w:w="2542" w:type="pct"/>
            <w:noWrap w:val="0"/>
            <w:vAlign w:val="center"/>
          </w:tcPr>
          <w:p w14:paraId="3E8E189C">
            <w:pPr>
              <w:widowControl/>
              <w:jc w:val="center"/>
              <w:rPr>
                <w:rFonts w:hint="eastAsia" w:ascii="宋体" w:hAnsi="宋体" w:cs="宋体"/>
                <w:kern w:val="0"/>
                <w:sz w:val="24"/>
              </w:rPr>
            </w:pPr>
            <w:r>
              <w:rPr>
                <w:rFonts w:hint="eastAsia" w:ascii="宋体" w:hAnsi="宋体" w:cs="宋体"/>
                <w:kern w:val="0"/>
                <w:sz w:val="24"/>
              </w:rPr>
              <w:t>实验室专用水槽</w:t>
            </w:r>
          </w:p>
        </w:tc>
        <w:tc>
          <w:tcPr>
            <w:tcW w:w="539" w:type="pct"/>
            <w:noWrap w:val="0"/>
            <w:vAlign w:val="center"/>
          </w:tcPr>
          <w:p w14:paraId="6F556795">
            <w:pPr>
              <w:widowControl/>
              <w:jc w:val="center"/>
              <w:rPr>
                <w:rFonts w:hint="eastAsia" w:ascii="宋体" w:hAnsi="宋体" w:cs="宋体"/>
                <w:kern w:val="0"/>
                <w:sz w:val="24"/>
              </w:rPr>
            </w:pPr>
            <w:r>
              <w:rPr>
                <w:rFonts w:hint="eastAsia" w:ascii="宋体" w:hAnsi="宋体" w:cs="宋体"/>
                <w:kern w:val="0"/>
                <w:sz w:val="24"/>
              </w:rPr>
              <w:t>1</w:t>
            </w:r>
          </w:p>
        </w:tc>
        <w:tc>
          <w:tcPr>
            <w:tcW w:w="519" w:type="pct"/>
            <w:noWrap w:val="0"/>
            <w:vAlign w:val="center"/>
          </w:tcPr>
          <w:p w14:paraId="672D6B01">
            <w:pPr>
              <w:widowControl/>
              <w:jc w:val="center"/>
              <w:rPr>
                <w:rFonts w:hint="eastAsia" w:ascii="宋体" w:hAnsi="宋体" w:cs="宋体"/>
                <w:kern w:val="0"/>
                <w:sz w:val="24"/>
              </w:rPr>
            </w:pPr>
            <w:r>
              <w:rPr>
                <w:rFonts w:hint="eastAsia" w:ascii="宋体" w:hAnsi="宋体" w:cs="宋体"/>
                <w:kern w:val="0"/>
                <w:sz w:val="24"/>
              </w:rPr>
              <w:t>只</w:t>
            </w:r>
          </w:p>
        </w:tc>
        <w:tc>
          <w:tcPr>
            <w:tcW w:w="917" w:type="pct"/>
            <w:noWrap w:val="0"/>
            <w:vAlign w:val="center"/>
          </w:tcPr>
          <w:p w14:paraId="2B2EC783">
            <w:pPr>
              <w:widowControl/>
              <w:jc w:val="center"/>
              <w:rPr>
                <w:rFonts w:hint="eastAsia" w:ascii="宋体" w:hAnsi="宋体" w:cs="宋体"/>
                <w:kern w:val="0"/>
                <w:sz w:val="24"/>
              </w:rPr>
            </w:pPr>
            <w:r>
              <w:rPr>
                <w:rFonts w:hint="eastAsia" w:ascii="宋体" w:hAnsi="宋体" w:cs="宋体"/>
                <w:kern w:val="0"/>
                <w:sz w:val="24"/>
              </w:rPr>
              <w:t>拒绝进口</w:t>
            </w:r>
          </w:p>
        </w:tc>
      </w:tr>
      <w:tr w14:paraId="708AE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3" w:type="pct"/>
            <w:noWrap w:val="0"/>
            <w:vAlign w:val="center"/>
          </w:tcPr>
          <w:p w14:paraId="5B9E9917">
            <w:pPr>
              <w:widowControl/>
              <w:jc w:val="center"/>
              <w:rPr>
                <w:rFonts w:hint="eastAsia" w:ascii="宋体" w:hAnsi="宋体" w:cs="宋体"/>
                <w:kern w:val="0"/>
                <w:sz w:val="24"/>
              </w:rPr>
            </w:pPr>
            <w:r>
              <w:rPr>
                <w:rFonts w:hint="eastAsia" w:ascii="宋体" w:hAnsi="宋体" w:cs="宋体"/>
                <w:kern w:val="0"/>
                <w:sz w:val="24"/>
              </w:rPr>
              <w:t>3</w:t>
            </w:r>
          </w:p>
        </w:tc>
        <w:tc>
          <w:tcPr>
            <w:tcW w:w="2542" w:type="pct"/>
            <w:noWrap w:val="0"/>
            <w:vAlign w:val="center"/>
          </w:tcPr>
          <w:p w14:paraId="47B85BE6">
            <w:pPr>
              <w:widowControl/>
              <w:jc w:val="center"/>
              <w:rPr>
                <w:rFonts w:hint="eastAsia" w:ascii="宋体" w:hAnsi="宋体" w:cs="宋体"/>
                <w:kern w:val="0"/>
                <w:sz w:val="24"/>
              </w:rPr>
            </w:pPr>
            <w:r>
              <w:rPr>
                <w:rFonts w:hint="eastAsia" w:ascii="宋体" w:hAnsi="宋体" w:cs="宋体"/>
                <w:kern w:val="0"/>
                <w:sz w:val="24"/>
              </w:rPr>
              <w:t>三联高低位龙头</w:t>
            </w:r>
          </w:p>
        </w:tc>
        <w:tc>
          <w:tcPr>
            <w:tcW w:w="539" w:type="pct"/>
            <w:noWrap w:val="0"/>
            <w:vAlign w:val="center"/>
          </w:tcPr>
          <w:p w14:paraId="5FE661BB">
            <w:pPr>
              <w:widowControl/>
              <w:jc w:val="center"/>
              <w:rPr>
                <w:rFonts w:hint="eastAsia" w:ascii="宋体" w:hAnsi="宋体" w:cs="宋体"/>
                <w:kern w:val="0"/>
                <w:sz w:val="24"/>
              </w:rPr>
            </w:pPr>
            <w:r>
              <w:rPr>
                <w:rFonts w:hint="eastAsia" w:ascii="宋体" w:hAnsi="宋体" w:cs="宋体"/>
                <w:kern w:val="0"/>
                <w:sz w:val="24"/>
              </w:rPr>
              <w:t>1</w:t>
            </w:r>
          </w:p>
        </w:tc>
        <w:tc>
          <w:tcPr>
            <w:tcW w:w="519" w:type="pct"/>
            <w:noWrap w:val="0"/>
            <w:vAlign w:val="center"/>
          </w:tcPr>
          <w:p w14:paraId="1AB6DB2A">
            <w:pPr>
              <w:widowControl/>
              <w:jc w:val="center"/>
              <w:rPr>
                <w:rFonts w:hint="eastAsia" w:ascii="宋体" w:hAnsi="宋体" w:cs="宋体"/>
                <w:kern w:val="0"/>
                <w:sz w:val="24"/>
              </w:rPr>
            </w:pPr>
            <w:r>
              <w:rPr>
                <w:rFonts w:hint="eastAsia" w:ascii="宋体" w:hAnsi="宋体" w:cs="宋体"/>
                <w:kern w:val="0"/>
                <w:sz w:val="24"/>
              </w:rPr>
              <w:t>套</w:t>
            </w:r>
          </w:p>
        </w:tc>
        <w:tc>
          <w:tcPr>
            <w:tcW w:w="917" w:type="pct"/>
            <w:noWrap w:val="0"/>
            <w:vAlign w:val="center"/>
          </w:tcPr>
          <w:p w14:paraId="5EE2B83E">
            <w:pPr>
              <w:widowControl/>
              <w:jc w:val="center"/>
              <w:rPr>
                <w:rFonts w:hint="eastAsia" w:ascii="宋体" w:hAnsi="宋体" w:cs="宋体"/>
                <w:kern w:val="0"/>
                <w:sz w:val="24"/>
              </w:rPr>
            </w:pPr>
            <w:r>
              <w:rPr>
                <w:rFonts w:hint="eastAsia" w:ascii="宋体" w:hAnsi="宋体" w:cs="宋体"/>
                <w:kern w:val="0"/>
                <w:sz w:val="24"/>
              </w:rPr>
              <w:t>拒绝进口</w:t>
            </w:r>
          </w:p>
        </w:tc>
      </w:tr>
      <w:tr w14:paraId="71A30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3" w:type="pct"/>
            <w:noWrap w:val="0"/>
            <w:vAlign w:val="center"/>
          </w:tcPr>
          <w:p w14:paraId="5954B032">
            <w:pPr>
              <w:widowControl/>
              <w:jc w:val="center"/>
              <w:rPr>
                <w:rFonts w:hint="eastAsia" w:ascii="宋体" w:hAnsi="宋体" w:cs="宋体"/>
                <w:kern w:val="0"/>
                <w:sz w:val="24"/>
              </w:rPr>
            </w:pPr>
            <w:r>
              <w:rPr>
                <w:rFonts w:hint="eastAsia" w:ascii="宋体" w:hAnsi="宋体" w:cs="宋体"/>
                <w:kern w:val="0"/>
                <w:sz w:val="24"/>
              </w:rPr>
              <w:t>4</w:t>
            </w:r>
          </w:p>
        </w:tc>
        <w:tc>
          <w:tcPr>
            <w:tcW w:w="2542" w:type="pct"/>
            <w:noWrap w:val="0"/>
            <w:vAlign w:val="center"/>
          </w:tcPr>
          <w:p w14:paraId="22C33A37">
            <w:pPr>
              <w:widowControl/>
              <w:jc w:val="center"/>
              <w:rPr>
                <w:rFonts w:hint="eastAsia" w:ascii="宋体" w:hAnsi="宋体" w:cs="宋体"/>
                <w:kern w:val="0"/>
                <w:sz w:val="24"/>
              </w:rPr>
            </w:pPr>
            <w:r>
              <w:rPr>
                <w:rFonts w:hint="eastAsia" w:ascii="宋体" w:hAnsi="宋体" w:cs="宋体"/>
                <w:kern w:val="0"/>
                <w:sz w:val="24"/>
              </w:rPr>
              <w:t>实验室专用洗眼器</w:t>
            </w:r>
          </w:p>
        </w:tc>
        <w:tc>
          <w:tcPr>
            <w:tcW w:w="539" w:type="pct"/>
            <w:noWrap w:val="0"/>
            <w:vAlign w:val="center"/>
          </w:tcPr>
          <w:p w14:paraId="573E4478">
            <w:pPr>
              <w:widowControl/>
              <w:jc w:val="center"/>
              <w:rPr>
                <w:rFonts w:hint="eastAsia" w:ascii="宋体" w:hAnsi="宋体" w:cs="宋体"/>
                <w:kern w:val="0"/>
                <w:sz w:val="24"/>
              </w:rPr>
            </w:pPr>
            <w:r>
              <w:rPr>
                <w:rFonts w:hint="eastAsia" w:ascii="宋体" w:hAnsi="宋体" w:cs="宋体"/>
                <w:kern w:val="0"/>
                <w:sz w:val="24"/>
              </w:rPr>
              <w:t>1</w:t>
            </w:r>
          </w:p>
        </w:tc>
        <w:tc>
          <w:tcPr>
            <w:tcW w:w="519" w:type="pct"/>
            <w:noWrap w:val="0"/>
            <w:vAlign w:val="center"/>
          </w:tcPr>
          <w:p w14:paraId="701C9F00">
            <w:pPr>
              <w:widowControl/>
              <w:jc w:val="center"/>
              <w:rPr>
                <w:rFonts w:hint="eastAsia" w:ascii="宋体" w:hAnsi="宋体" w:cs="宋体"/>
                <w:kern w:val="0"/>
                <w:sz w:val="24"/>
              </w:rPr>
            </w:pPr>
            <w:r>
              <w:rPr>
                <w:rFonts w:hint="eastAsia" w:ascii="宋体" w:hAnsi="宋体" w:cs="宋体"/>
                <w:kern w:val="0"/>
                <w:sz w:val="24"/>
              </w:rPr>
              <w:t>付</w:t>
            </w:r>
          </w:p>
        </w:tc>
        <w:tc>
          <w:tcPr>
            <w:tcW w:w="917" w:type="pct"/>
            <w:noWrap w:val="0"/>
            <w:vAlign w:val="center"/>
          </w:tcPr>
          <w:p w14:paraId="31A15226">
            <w:pPr>
              <w:widowControl/>
              <w:jc w:val="center"/>
              <w:rPr>
                <w:rFonts w:hint="eastAsia" w:ascii="宋体" w:hAnsi="宋体" w:cs="宋体"/>
                <w:kern w:val="0"/>
                <w:sz w:val="24"/>
              </w:rPr>
            </w:pPr>
            <w:r>
              <w:rPr>
                <w:rFonts w:hint="eastAsia" w:ascii="宋体" w:hAnsi="宋体" w:cs="宋体"/>
                <w:kern w:val="0"/>
                <w:sz w:val="24"/>
              </w:rPr>
              <w:t>拒绝进口</w:t>
            </w:r>
          </w:p>
        </w:tc>
      </w:tr>
      <w:tr w14:paraId="6A182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3" w:type="pct"/>
            <w:noWrap w:val="0"/>
            <w:vAlign w:val="center"/>
          </w:tcPr>
          <w:p w14:paraId="1728A2D0">
            <w:pPr>
              <w:widowControl/>
              <w:jc w:val="center"/>
              <w:rPr>
                <w:rFonts w:hint="eastAsia" w:ascii="宋体" w:hAnsi="宋体" w:cs="宋体"/>
                <w:kern w:val="0"/>
                <w:sz w:val="24"/>
              </w:rPr>
            </w:pPr>
            <w:r>
              <w:rPr>
                <w:rFonts w:hint="eastAsia" w:ascii="宋体" w:hAnsi="宋体" w:cs="宋体"/>
                <w:kern w:val="0"/>
                <w:sz w:val="24"/>
              </w:rPr>
              <w:t>5</w:t>
            </w:r>
          </w:p>
        </w:tc>
        <w:tc>
          <w:tcPr>
            <w:tcW w:w="2542" w:type="pct"/>
            <w:noWrap w:val="0"/>
            <w:vAlign w:val="center"/>
          </w:tcPr>
          <w:p w14:paraId="4B8F7E72">
            <w:pPr>
              <w:widowControl/>
              <w:jc w:val="center"/>
              <w:rPr>
                <w:rFonts w:hint="eastAsia" w:ascii="宋体" w:hAnsi="宋体" w:cs="宋体"/>
                <w:kern w:val="0"/>
                <w:sz w:val="24"/>
              </w:rPr>
            </w:pPr>
            <w:r>
              <w:rPr>
                <w:rFonts w:hint="eastAsia" w:ascii="宋体" w:hAnsi="宋体" w:cs="宋体"/>
                <w:kern w:val="0"/>
                <w:sz w:val="24"/>
              </w:rPr>
              <w:t>学生实验桌</w:t>
            </w:r>
          </w:p>
        </w:tc>
        <w:tc>
          <w:tcPr>
            <w:tcW w:w="539" w:type="pct"/>
            <w:noWrap w:val="0"/>
            <w:vAlign w:val="center"/>
          </w:tcPr>
          <w:p w14:paraId="0BDAB28D">
            <w:pPr>
              <w:widowControl/>
              <w:jc w:val="center"/>
              <w:rPr>
                <w:rFonts w:hint="eastAsia" w:ascii="宋体" w:hAnsi="宋体" w:cs="宋体"/>
                <w:kern w:val="0"/>
                <w:sz w:val="24"/>
              </w:rPr>
            </w:pPr>
            <w:r>
              <w:rPr>
                <w:rFonts w:hint="eastAsia" w:ascii="宋体" w:hAnsi="宋体" w:cs="宋体"/>
                <w:kern w:val="0"/>
                <w:sz w:val="24"/>
              </w:rPr>
              <w:t>26</w:t>
            </w:r>
          </w:p>
        </w:tc>
        <w:tc>
          <w:tcPr>
            <w:tcW w:w="519" w:type="pct"/>
            <w:noWrap w:val="0"/>
            <w:vAlign w:val="center"/>
          </w:tcPr>
          <w:p w14:paraId="7EDD5CF3">
            <w:pPr>
              <w:widowControl/>
              <w:jc w:val="center"/>
              <w:rPr>
                <w:rFonts w:hint="eastAsia" w:ascii="宋体" w:hAnsi="宋体" w:cs="宋体"/>
                <w:kern w:val="0"/>
                <w:sz w:val="24"/>
              </w:rPr>
            </w:pPr>
            <w:r>
              <w:rPr>
                <w:rFonts w:hint="eastAsia" w:ascii="宋体" w:hAnsi="宋体" w:cs="宋体"/>
                <w:kern w:val="0"/>
                <w:sz w:val="24"/>
              </w:rPr>
              <w:t>张</w:t>
            </w:r>
          </w:p>
        </w:tc>
        <w:tc>
          <w:tcPr>
            <w:tcW w:w="917" w:type="pct"/>
            <w:noWrap w:val="0"/>
            <w:vAlign w:val="center"/>
          </w:tcPr>
          <w:p w14:paraId="0310A847">
            <w:pPr>
              <w:widowControl/>
              <w:jc w:val="center"/>
              <w:rPr>
                <w:rFonts w:hint="eastAsia" w:ascii="宋体" w:hAnsi="宋体" w:cs="宋体"/>
                <w:kern w:val="0"/>
                <w:sz w:val="24"/>
              </w:rPr>
            </w:pPr>
            <w:r>
              <w:rPr>
                <w:rFonts w:hint="eastAsia" w:ascii="宋体" w:hAnsi="宋体" w:cs="宋体"/>
                <w:kern w:val="0"/>
                <w:sz w:val="24"/>
              </w:rPr>
              <w:t>拒绝进口</w:t>
            </w:r>
          </w:p>
        </w:tc>
      </w:tr>
      <w:tr w14:paraId="76D8E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3" w:type="pct"/>
            <w:noWrap w:val="0"/>
            <w:vAlign w:val="center"/>
          </w:tcPr>
          <w:p w14:paraId="72B04090">
            <w:pPr>
              <w:widowControl/>
              <w:jc w:val="center"/>
              <w:rPr>
                <w:rFonts w:hint="eastAsia" w:ascii="宋体" w:hAnsi="宋体" w:cs="宋体"/>
                <w:kern w:val="0"/>
                <w:sz w:val="24"/>
              </w:rPr>
            </w:pPr>
            <w:r>
              <w:rPr>
                <w:rFonts w:hint="eastAsia" w:ascii="宋体" w:hAnsi="宋体" w:cs="宋体"/>
                <w:kern w:val="0"/>
                <w:sz w:val="24"/>
              </w:rPr>
              <w:t>6</w:t>
            </w:r>
          </w:p>
        </w:tc>
        <w:tc>
          <w:tcPr>
            <w:tcW w:w="2542" w:type="pct"/>
            <w:noWrap w:val="0"/>
            <w:vAlign w:val="center"/>
          </w:tcPr>
          <w:p w14:paraId="1C72BE92">
            <w:pPr>
              <w:widowControl/>
              <w:jc w:val="center"/>
              <w:rPr>
                <w:rFonts w:hint="eastAsia" w:ascii="宋体" w:hAnsi="宋体" w:cs="宋体"/>
                <w:kern w:val="0"/>
                <w:sz w:val="24"/>
              </w:rPr>
            </w:pPr>
            <w:r>
              <w:rPr>
                <w:rFonts w:hint="eastAsia" w:ascii="宋体" w:hAnsi="宋体" w:cs="宋体"/>
                <w:kern w:val="0"/>
                <w:sz w:val="24"/>
              </w:rPr>
              <w:t>多功能防溅水槽柜</w:t>
            </w:r>
          </w:p>
        </w:tc>
        <w:tc>
          <w:tcPr>
            <w:tcW w:w="539" w:type="pct"/>
            <w:noWrap w:val="0"/>
            <w:vAlign w:val="center"/>
          </w:tcPr>
          <w:p w14:paraId="6FD04E52">
            <w:pPr>
              <w:widowControl/>
              <w:jc w:val="center"/>
              <w:rPr>
                <w:rFonts w:hint="eastAsia" w:ascii="宋体" w:hAnsi="宋体" w:cs="宋体"/>
                <w:kern w:val="0"/>
                <w:sz w:val="24"/>
              </w:rPr>
            </w:pPr>
            <w:r>
              <w:rPr>
                <w:rFonts w:hint="eastAsia" w:ascii="宋体" w:hAnsi="宋体" w:cs="宋体"/>
                <w:kern w:val="0"/>
                <w:sz w:val="24"/>
              </w:rPr>
              <w:t>13</w:t>
            </w:r>
          </w:p>
        </w:tc>
        <w:tc>
          <w:tcPr>
            <w:tcW w:w="519" w:type="pct"/>
            <w:noWrap w:val="0"/>
            <w:vAlign w:val="center"/>
          </w:tcPr>
          <w:p w14:paraId="7B11D915">
            <w:pPr>
              <w:widowControl/>
              <w:jc w:val="center"/>
              <w:rPr>
                <w:rFonts w:hint="eastAsia" w:ascii="宋体" w:hAnsi="宋体" w:cs="宋体"/>
                <w:kern w:val="0"/>
                <w:sz w:val="24"/>
              </w:rPr>
            </w:pPr>
            <w:r>
              <w:rPr>
                <w:rFonts w:hint="eastAsia" w:ascii="宋体" w:hAnsi="宋体" w:cs="宋体"/>
                <w:kern w:val="0"/>
                <w:sz w:val="24"/>
              </w:rPr>
              <w:t>套</w:t>
            </w:r>
          </w:p>
        </w:tc>
        <w:tc>
          <w:tcPr>
            <w:tcW w:w="917" w:type="pct"/>
            <w:noWrap w:val="0"/>
            <w:vAlign w:val="center"/>
          </w:tcPr>
          <w:p w14:paraId="08FC547E">
            <w:pPr>
              <w:widowControl/>
              <w:jc w:val="center"/>
              <w:rPr>
                <w:rFonts w:hint="eastAsia" w:ascii="宋体" w:hAnsi="宋体" w:cs="宋体"/>
                <w:kern w:val="0"/>
                <w:sz w:val="24"/>
              </w:rPr>
            </w:pPr>
            <w:r>
              <w:rPr>
                <w:rFonts w:hint="eastAsia" w:ascii="宋体" w:hAnsi="宋体" w:cs="宋体"/>
                <w:kern w:val="0"/>
                <w:sz w:val="24"/>
              </w:rPr>
              <w:t>拒绝进口</w:t>
            </w:r>
          </w:p>
        </w:tc>
      </w:tr>
      <w:tr w14:paraId="72349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3" w:type="pct"/>
            <w:noWrap w:val="0"/>
            <w:vAlign w:val="center"/>
          </w:tcPr>
          <w:p w14:paraId="15B466F9">
            <w:pPr>
              <w:widowControl/>
              <w:jc w:val="center"/>
              <w:rPr>
                <w:rFonts w:hint="eastAsia" w:ascii="宋体" w:hAnsi="宋体" w:cs="宋体"/>
                <w:kern w:val="0"/>
                <w:sz w:val="24"/>
              </w:rPr>
            </w:pPr>
            <w:r>
              <w:rPr>
                <w:rFonts w:hint="eastAsia" w:ascii="宋体" w:hAnsi="宋体" w:cs="宋体"/>
                <w:kern w:val="0"/>
                <w:sz w:val="24"/>
              </w:rPr>
              <w:t>7</w:t>
            </w:r>
          </w:p>
        </w:tc>
        <w:tc>
          <w:tcPr>
            <w:tcW w:w="2542" w:type="pct"/>
            <w:noWrap w:val="0"/>
            <w:vAlign w:val="center"/>
          </w:tcPr>
          <w:p w14:paraId="47558253">
            <w:pPr>
              <w:widowControl/>
              <w:jc w:val="center"/>
              <w:rPr>
                <w:rFonts w:hint="eastAsia" w:ascii="宋体" w:hAnsi="宋体" w:cs="宋体"/>
                <w:kern w:val="0"/>
                <w:sz w:val="24"/>
              </w:rPr>
            </w:pPr>
            <w:r>
              <w:rPr>
                <w:rFonts w:hint="eastAsia" w:ascii="宋体" w:hAnsi="宋体" w:cs="宋体"/>
                <w:kern w:val="0"/>
                <w:sz w:val="24"/>
              </w:rPr>
              <w:t>升降折叠水龙头</w:t>
            </w:r>
          </w:p>
        </w:tc>
        <w:tc>
          <w:tcPr>
            <w:tcW w:w="539" w:type="pct"/>
            <w:noWrap w:val="0"/>
            <w:vAlign w:val="center"/>
          </w:tcPr>
          <w:p w14:paraId="4DFAA61C">
            <w:pPr>
              <w:widowControl/>
              <w:jc w:val="center"/>
              <w:rPr>
                <w:rFonts w:hint="eastAsia" w:ascii="宋体" w:hAnsi="宋体" w:cs="宋体"/>
                <w:kern w:val="0"/>
                <w:sz w:val="24"/>
              </w:rPr>
            </w:pPr>
            <w:r>
              <w:rPr>
                <w:rFonts w:hint="eastAsia" w:ascii="宋体" w:hAnsi="宋体" w:cs="宋体"/>
                <w:kern w:val="0"/>
                <w:sz w:val="24"/>
              </w:rPr>
              <w:t>13</w:t>
            </w:r>
          </w:p>
        </w:tc>
        <w:tc>
          <w:tcPr>
            <w:tcW w:w="519" w:type="pct"/>
            <w:noWrap w:val="0"/>
            <w:vAlign w:val="center"/>
          </w:tcPr>
          <w:p w14:paraId="02D86472">
            <w:pPr>
              <w:widowControl/>
              <w:jc w:val="center"/>
              <w:rPr>
                <w:rFonts w:hint="eastAsia" w:ascii="宋体" w:hAnsi="宋体" w:cs="宋体"/>
                <w:kern w:val="0"/>
                <w:sz w:val="24"/>
              </w:rPr>
            </w:pPr>
            <w:r>
              <w:rPr>
                <w:rFonts w:hint="eastAsia" w:ascii="宋体" w:hAnsi="宋体" w:cs="宋体"/>
                <w:kern w:val="0"/>
                <w:sz w:val="24"/>
              </w:rPr>
              <w:t>套</w:t>
            </w:r>
          </w:p>
        </w:tc>
        <w:tc>
          <w:tcPr>
            <w:tcW w:w="917" w:type="pct"/>
            <w:noWrap w:val="0"/>
            <w:vAlign w:val="center"/>
          </w:tcPr>
          <w:p w14:paraId="303A8F08">
            <w:pPr>
              <w:widowControl/>
              <w:jc w:val="center"/>
              <w:rPr>
                <w:rFonts w:hint="eastAsia" w:ascii="宋体" w:hAnsi="宋体" w:cs="宋体"/>
                <w:kern w:val="0"/>
                <w:sz w:val="24"/>
              </w:rPr>
            </w:pPr>
            <w:r>
              <w:rPr>
                <w:rFonts w:hint="eastAsia" w:ascii="宋体" w:hAnsi="宋体" w:cs="宋体"/>
                <w:kern w:val="0"/>
                <w:sz w:val="24"/>
              </w:rPr>
              <w:t>拒绝进口</w:t>
            </w:r>
          </w:p>
        </w:tc>
      </w:tr>
      <w:tr w14:paraId="54ECF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3" w:type="pct"/>
            <w:noWrap w:val="0"/>
            <w:vAlign w:val="center"/>
          </w:tcPr>
          <w:p w14:paraId="516AA1BD">
            <w:pPr>
              <w:widowControl/>
              <w:jc w:val="center"/>
              <w:rPr>
                <w:rFonts w:hint="eastAsia" w:ascii="宋体" w:hAnsi="宋体" w:cs="宋体"/>
                <w:kern w:val="0"/>
                <w:sz w:val="24"/>
              </w:rPr>
            </w:pPr>
            <w:r>
              <w:rPr>
                <w:rFonts w:hint="eastAsia" w:ascii="宋体" w:hAnsi="宋体" w:cs="宋体"/>
                <w:kern w:val="0"/>
                <w:sz w:val="24"/>
              </w:rPr>
              <w:t>8</w:t>
            </w:r>
          </w:p>
        </w:tc>
        <w:tc>
          <w:tcPr>
            <w:tcW w:w="2542" w:type="pct"/>
            <w:noWrap w:val="0"/>
            <w:vAlign w:val="center"/>
          </w:tcPr>
          <w:p w14:paraId="7FFE1CFE">
            <w:pPr>
              <w:widowControl/>
              <w:jc w:val="center"/>
              <w:rPr>
                <w:rFonts w:hint="eastAsia" w:ascii="宋体" w:hAnsi="宋体" w:cs="宋体"/>
                <w:kern w:val="0"/>
                <w:sz w:val="24"/>
              </w:rPr>
            </w:pPr>
            <w:r>
              <w:rPr>
                <w:rFonts w:hint="eastAsia" w:ascii="宋体" w:hAnsi="宋体" w:cs="宋体"/>
                <w:kern w:val="0"/>
                <w:sz w:val="24"/>
              </w:rPr>
              <w:t>多功能实验下水装置</w:t>
            </w:r>
          </w:p>
        </w:tc>
        <w:tc>
          <w:tcPr>
            <w:tcW w:w="539" w:type="pct"/>
            <w:noWrap w:val="0"/>
            <w:vAlign w:val="center"/>
          </w:tcPr>
          <w:p w14:paraId="21E73889">
            <w:pPr>
              <w:widowControl/>
              <w:jc w:val="center"/>
              <w:rPr>
                <w:rFonts w:hint="eastAsia" w:ascii="宋体" w:hAnsi="宋体" w:cs="宋体"/>
                <w:kern w:val="0"/>
                <w:sz w:val="24"/>
              </w:rPr>
            </w:pPr>
            <w:r>
              <w:rPr>
                <w:rFonts w:hint="eastAsia" w:ascii="宋体" w:hAnsi="宋体" w:cs="宋体"/>
                <w:kern w:val="0"/>
                <w:sz w:val="24"/>
              </w:rPr>
              <w:t>13</w:t>
            </w:r>
          </w:p>
        </w:tc>
        <w:tc>
          <w:tcPr>
            <w:tcW w:w="519" w:type="pct"/>
            <w:noWrap w:val="0"/>
            <w:vAlign w:val="center"/>
          </w:tcPr>
          <w:p w14:paraId="56DA7EB8">
            <w:pPr>
              <w:widowControl/>
              <w:jc w:val="center"/>
              <w:rPr>
                <w:rFonts w:hint="eastAsia" w:ascii="宋体" w:hAnsi="宋体" w:cs="宋体"/>
                <w:kern w:val="0"/>
                <w:sz w:val="24"/>
              </w:rPr>
            </w:pPr>
            <w:r>
              <w:rPr>
                <w:rFonts w:hint="eastAsia" w:ascii="宋体" w:hAnsi="宋体" w:cs="宋体"/>
                <w:kern w:val="0"/>
                <w:sz w:val="24"/>
              </w:rPr>
              <w:t>套</w:t>
            </w:r>
          </w:p>
        </w:tc>
        <w:tc>
          <w:tcPr>
            <w:tcW w:w="917" w:type="pct"/>
            <w:noWrap w:val="0"/>
            <w:vAlign w:val="center"/>
          </w:tcPr>
          <w:p w14:paraId="472A9057">
            <w:pPr>
              <w:widowControl/>
              <w:jc w:val="center"/>
              <w:rPr>
                <w:rFonts w:hint="eastAsia" w:ascii="宋体" w:hAnsi="宋体" w:cs="宋体"/>
                <w:kern w:val="0"/>
                <w:sz w:val="24"/>
              </w:rPr>
            </w:pPr>
            <w:r>
              <w:rPr>
                <w:rFonts w:hint="eastAsia" w:ascii="宋体" w:hAnsi="宋体" w:cs="宋体"/>
                <w:kern w:val="0"/>
                <w:sz w:val="24"/>
              </w:rPr>
              <w:t>拒绝进口</w:t>
            </w:r>
          </w:p>
        </w:tc>
      </w:tr>
      <w:tr w14:paraId="73456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3" w:type="pct"/>
            <w:noWrap w:val="0"/>
            <w:vAlign w:val="center"/>
          </w:tcPr>
          <w:p w14:paraId="5FB5B76D">
            <w:pPr>
              <w:widowControl/>
              <w:jc w:val="center"/>
              <w:rPr>
                <w:rFonts w:hint="eastAsia" w:ascii="宋体" w:hAnsi="宋体" w:cs="宋体"/>
                <w:kern w:val="0"/>
                <w:sz w:val="24"/>
              </w:rPr>
            </w:pPr>
            <w:r>
              <w:rPr>
                <w:rFonts w:hint="eastAsia" w:ascii="宋体" w:hAnsi="宋体" w:cs="宋体"/>
                <w:kern w:val="0"/>
                <w:sz w:val="24"/>
              </w:rPr>
              <w:t>9</w:t>
            </w:r>
          </w:p>
        </w:tc>
        <w:tc>
          <w:tcPr>
            <w:tcW w:w="2542" w:type="pct"/>
            <w:noWrap w:val="0"/>
            <w:vAlign w:val="center"/>
          </w:tcPr>
          <w:p w14:paraId="7C18C94C">
            <w:pPr>
              <w:widowControl/>
              <w:jc w:val="center"/>
              <w:rPr>
                <w:rFonts w:hint="eastAsia" w:ascii="宋体" w:hAnsi="宋体" w:cs="宋体"/>
                <w:kern w:val="0"/>
                <w:sz w:val="24"/>
              </w:rPr>
            </w:pPr>
            <w:r>
              <w:rPr>
                <w:rFonts w:hint="eastAsia" w:ascii="宋体" w:hAnsi="宋体" w:cs="宋体"/>
                <w:kern w:val="0"/>
                <w:sz w:val="24"/>
              </w:rPr>
              <w:t>多功能柱</w:t>
            </w:r>
          </w:p>
        </w:tc>
        <w:tc>
          <w:tcPr>
            <w:tcW w:w="539" w:type="pct"/>
            <w:noWrap w:val="0"/>
            <w:vAlign w:val="center"/>
          </w:tcPr>
          <w:p w14:paraId="32E2C09E">
            <w:pPr>
              <w:widowControl/>
              <w:jc w:val="center"/>
              <w:rPr>
                <w:rFonts w:hint="eastAsia" w:ascii="宋体" w:hAnsi="宋体" w:cs="宋体"/>
                <w:kern w:val="0"/>
                <w:sz w:val="24"/>
              </w:rPr>
            </w:pPr>
            <w:r>
              <w:rPr>
                <w:rFonts w:hint="eastAsia" w:ascii="宋体" w:hAnsi="宋体" w:cs="宋体"/>
                <w:kern w:val="0"/>
                <w:sz w:val="24"/>
              </w:rPr>
              <w:t>26</w:t>
            </w:r>
          </w:p>
        </w:tc>
        <w:tc>
          <w:tcPr>
            <w:tcW w:w="519" w:type="pct"/>
            <w:noWrap w:val="0"/>
            <w:vAlign w:val="center"/>
          </w:tcPr>
          <w:p w14:paraId="6DB07E47">
            <w:pPr>
              <w:widowControl/>
              <w:jc w:val="center"/>
              <w:rPr>
                <w:rFonts w:hint="eastAsia" w:ascii="宋体" w:hAnsi="宋体" w:cs="宋体"/>
                <w:kern w:val="0"/>
                <w:sz w:val="24"/>
              </w:rPr>
            </w:pPr>
            <w:r>
              <w:rPr>
                <w:rFonts w:hint="eastAsia" w:ascii="宋体" w:hAnsi="宋体" w:cs="宋体"/>
                <w:kern w:val="0"/>
                <w:sz w:val="24"/>
              </w:rPr>
              <w:t>套</w:t>
            </w:r>
          </w:p>
        </w:tc>
        <w:tc>
          <w:tcPr>
            <w:tcW w:w="917" w:type="pct"/>
            <w:noWrap w:val="0"/>
            <w:vAlign w:val="center"/>
          </w:tcPr>
          <w:p w14:paraId="3346B3D9">
            <w:pPr>
              <w:widowControl/>
              <w:jc w:val="center"/>
              <w:rPr>
                <w:rFonts w:hint="eastAsia" w:ascii="宋体" w:hAnsi="宋体" w:cs="宋体"/>
                <w:kern w:val="0"/>
                <w:sz w:val="24"/>
              </w:rPr>
            </w:pPr>
            <w:r>
              <w:rPr>
                <w:rFonts w:hint="eastAsia" w:ascii="宋体" w:hAnsi="宋体" w:cs="宋体"/>
                <w:kern w:val="0"/>
                <w:sz w:val="24"/>
              </w:rPr>
              <w:t>拒绝进口</w:t>
            </w:r>
          </w:p>
        </w:tc>
      </w:tr>
      <w:tr w14:paraId="5D850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3" w:type="pct"/>
            <w:noWrap w:val="0"/>
            <w:vAlign w:val="center"/>
          </w:tcPr>
          <w:p w14:paraId="191DF08C">
            <w:pPr>
              <w:widowControl/>
              <w:jc w:val="center"/>
              <w:rPr>
                <w:rFonts w:hint="eastAsia" w:ascii="宋体" w:hAnsi="宋体" w:cs="宋体"/>
                <w:kern w:val="0"/>
                <w:sz w:val="24"/>
              </w:rPr>
            </w:pPr>
            <w:r>
              <w:rPr>
                <w:rFonts w:hint="eastAsia" w:ascii="宋体" w:hAnsi="宋体" w:cs="宋体"/>
                <w:kern w:val="0"/>
                <w:sz w:val="24"/>
              </w:rPr>
              <w:t>10</w:t>
            </w:r>
          </w:p>
        </w:tc>
        <w:tc>
          <w:tcPr>
            <w:tcW w:w="2542" w:type="pct"/>
            <w:noWrap w:val="0"/>
            <w:vAlign w:val="center"/>
          </w:tcPr>
          <w:p w14:paraId="7C9FC213">
            <w:pPr>
              <w:widowControl/>
              <w:jc w:val="center"/>
              <w:rPr>
                <w:rFonts w:hint="eastAsia" w:ascii="宋体" w:hAnsi="宋体" w:cs="宋体"/>
                <w:kern w:val="0"/>
                <w:sz w:val="24"/>
              </w:rPr>
            </w:pPr>
            <w:r>
              <w:rPr>
                <w:rFonts w:hint="eastAsia" w:ascii="宋体" w:hAnsi="宋体" w:cs="宋体"/>
                <w:kern w:val="0"/>
                <w:sz w:val="24"/>
              </w:rPr>
              <w:t>学生安全电源</w:t>
            </w:r>
          </w:p>
        </w:tc>
        <w:tc>
          <w:tcPr>
            <w:tcW w:w="539" w:type="pct"/>
            <w:noWrap w:val="0"/>
            <w:vAlign w:val="center"/>
          </w:tcPr>
          <w:p w14:paraId="288E56B3">
            <w:pPr>
              <w:widowControl/>
              <w:jc w:val="center"/>
              <w:rPr>
                <w:rFonts w:hint="eastAsia" w:ascii="宋体" w:hAnsi="宋体" w:cs="宋体"/>
                <w:kern w:val="0"/>
                <w:sz w:val="24"/>
              </w:rPr>
            </w:pPr>
            <w:r>
              <w:rPr>
                <w:rFonts w:hint="eastAsia" w:ascii="宋体" w:hAnsi="宋体" w:cs="宋体"/>
                <w:kern w:val="0"/>
                <w:sz w:val="24"/>
              </w:rPr>
              <w:t>26</w:t>
            </w:r>
          </w:p>
        </w:tc>
        <w:tc>
          <w:tcPr>
            <w:tcW w:w="519" w:type="pct"/>
            <w:noWrap w:val="0"/>
            <w:vAlign w:val="center"/>
          </w:tcPr>
          <w:p w14:paraId="1557A989">
            <w:pPr>
              <w:widowControl/>
              <w:jc w:val="center"/>
              <w:rPr>
                <w:rFonts w:hint="eastAsia" w:ascii="宋体" w:hAnsi="宋体" w:cs="宋体"/>
                <w:kern w:val="0"/>
                <w:sz w:val="24"/>
              </w:rPr>
            </w:pPr>
            <w:r>
              <w:rPr>
                <w:rFonts w:hint="eastAsia" w:ascii="宋体" w:hAnsi="宋体" w:cs="宋体"/>
                <w:kern w:val="0"/>
                <w:sz w:val="24"/>
              </w:rPr>
              <w:t>个</w:t>
            </w:r>
          </w:p>
        </w:tc>
        <w:tc>
          <w:tcPr>
            <w:tcW w:w="917" w:type="pct"/>
            <w:noWrap w:val="0"/>
            <w:vAlign w:val="center"/>
          </w:tcPr>
          <w:p w14:paraId="6FCFA1FB">
            <w:pPr>
              <w:widowControl/>
              <w:jc w:val="center"/>
              <w:rPr>
                <w:rFonts w:hint="eastAsia" w:ascii="宋体" w:hAnsi="宋体" w:cs="宋体"/>
                <w:kern w:val="0"/>
                <w:sz w:val="24"/>
              </w:rPr>
            </w:pPr>
            <w:r>
              <w:rPr>
                <w:rFonts w:hint="eastAsia" w:ascii="宋体" w:hAnsi="宋体" w:cs="宋体"/>
                <w:kern w:val="0"/>
                <w:sz w:val="24"/>
              </w:rPr>
              <w:t>拒绝进口</w:t>
            </w:r>
          </w:p>
        </w:tc>
      </w:tr>
      <w:tr w14:paraId="68554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3" w:type="pct"/>
            <w:noWrap w:val="0"/>
            <w:vAlign w:val="center"/>
          </w:tcPr>
          <w:p w14:paraId="0E8386FE">
            <w:pPr>
              <w:widowControl/>
              <w:jc w:val="center"/>
              <w:rPr>
                <w:rFonts w:hint="eastAsia" w:ascii="宋体" w:hAnsi="宋体" w:cs="宋体"/>
                <w:kern w:val="0"/>
                <w:sz w:val="24"/>
              </w:rPr>
            </w:pPr>
            <w:r>
              <w:rPr>
                <w:rFonts w:hint="eastAsia" w:ascii="宋体" w:hAnsi="宋体" w:cs="宋体"/>
                <w:kern w:val="0"/>
                <w:sz w:val="24"/>
              </w:rPr>
              <w:t>11</w:t>
            </w:r>
          </w:p>
        </w:tc>
        <w:tc>
          <w:tcPr>
            <w:tcW w:w="2542" w:type="pct"/>
            <w:noWrap w:val="0"/>
            <w:vAlign w:val="center"/>
          </w:tcPr>
          <w:p w14:paraId="3CA01660">
            <w:pPr>
              <w:widowControl/>
              <w:jc w:val="center"/>
              <w:rPr>
                <w:rFonts w:hint="eastAsia" w:ascii="宋体" w:hAnsi="宋体" w:cs="宋体"/>
                <w:kern w:val="0"/>
                <w:sz w:val="24"/>
              </w:rPr>
            </w:pPr>
            <w:r>
              <w:rPr>
                <w:rFonts w:hint="eastAsia" w:ascii="宋体" w:hAnsi="宋体" w:cs="宋体"/>
                <w:kern w:val="0"/>
                <w:sz w:val="24"/>
              </w:rPr>
              <w:t>教师演示电源</w:t>
            </w:r>
          </w:p>
        </w:tc>
        <w:tc>
          <w:tcPr>
            <w:tcW w:w="539" w:type="pct"/>
            <w:noWrap w:val="0"/>
            <w:vAlign w:val="center"/>
          </w:tcPr>
          <w:p w14:paraId="2299AE76">
            <w:pPr>
              <w:widowControl/>
              <w:jc w:val="center"/>
              <w:rPr>
                <w:rFonts w:hint="eastAsia" w:ascii="宋体" w:hAnsi="宋体" w:cs="宋体"/>
                <w:kern w:val="0"/>
                <w:sz w:val="24"/>
              </w:rPr>
            </w:pPr>
            <w:r>
              <w:rPr>
                <w:rFonts w:hint="eastAsia" w:ascii="宋体" w:hAnsi="宋体" w:cs="宋体"/>
                <w:kern w:val="0"/>
                <w:sz w:val="24"/>
              </w:rPr>
              <w:t>1</w:t>
            </w:r>
          </w:p>
        </w:tc>
        <w:tc>
          <w:tcPr>
            <w:tcW w:w="519" w:type="pct"/>
            <w:noWrap w:val="0"/>
            <w:vAlign w:val="center"/>
          </w:tcPr>
          <w:p w14:paraId="7EE5C526">
            <w:pPr>
              <w:widowControl/>
              <w:jc w:val="center"/>
              <w:rPr>
                <w:rFonts w:hint="eastAsia" w:ascii="宋体" w:hAnsi="宋体" w:cs="宋体"/>
                <w:kern w:val="0"/>
                <w:sz w:val="24"/>
              </w:rPr>
            </w:pPr>
            <w:r>
              <w:rPr>
                <w:rFonts w:hint="eastAsia" w:ascii="宋体" w:hAnsi="宋体" w:cs="宋体"/>
                <w:kern w:val="0"/>
                <w:sz w:val="24"/>
              </w:rPr>
              <w:t>套</w:t>
            </w:r>
          </w:p>
        </w:tc>
        <w:tc>
          <w:tcPr>
            <w:tcW w:w="917" w:type="pct"/>
            <w:noWrap w:val="0"/>
            <w:vAlign w:val="center"/>
          </w:tcPr>
          <w:p w14:paraId="1126486C">
            <w:pPr>
              <w:widowControl/>
              <w:jc w:val="center"/>
              <w:rPr>
                <w:rFonts w:hint="eastAsia" w:ascii="宋体" w:hAnsi="宋体" w:cs="宋体"/>
                <w:kern w:val="0"/>
                <w:sz w:val="24"/>
              </w:rPr>
            </w:pPr>
            <w:r>
              <w:rPr>
                <w:rFonts w:hint="eastAsia" w:ascii="宋体" w:hAnsi="宋体" w:cs="宋体"/>
                <w:kern w:val="0"/>
                <w:sz w:val="24"/>
              </w:rPr>
              <w:t>拒绝进口</w:t>
            </w:r>
          </w:p>
        </w:tc>
      </w:tr>
      <w:tr w14:paraId="5378B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3" w:type="pct"/>
            <w:noWrap w:val="0"/>
            <w:vAlign w:val="center"/>
          </w:tcPr>
          <w:p w14:paraId="6F907D08">
            <w:pPr>
              <w:widowControl/>
              <w:jc w:val="center"/>
              <w:rPr>
                <w:rFonts w:hint="eastAsia" w:ascii="宋体" w:hAnsi="宋体" w:cs="宋体"/>
                <w:kern w:val="0"/>
                <w:sz w:val="24"/>
              </w:rPr>
            </w:pPr>
            <w:r>
              <w:rPr>
                <w:rFonts w:hint="eastAsia" w:ascii="宋体" w:hAnsi="宋体" w:cs="宋体"/>
                <w:kern w:val="0"/>
                <w:sz w:val="24"/>
              </w:rPr>
              <w:t>12</w:t>
            </w:r>
          </w:p>
        </w:tc>
        <w:tc>
          <w:tcPr>
            <w:tcW w:w="2542" w:type="pct"/>
            <w:noWrap w:val="0"/>
            <w:vAlign w:val="center"/>
          </w:tcPr>
          <w:p w14:paraId="22F75FA1">
            <w:pPr>
              <w:widowControl/>
              <w:jc w:val="center"/>
              <w:rPr>
                <w:rFonts w:hint="eastAsia" w:ascii="宋体" w:hAnsi="宋体" w:cs="宋体"/>
                <w:kern w:val="0"/>
                <w:sz w:val="24"/>
              </w:rPr>
            </w:pPr>
            <w:r>
              <w:rPr>
                <w:rFonts w:hint="eastAsia" w:ascii="宋体" w:hAnsi="宋体" w:cs="宋体"/>
                <w:kern w:val="0"/>
                <w:sz w:val="24"/>
              </w:rPr>
              <w:t>教师座椅</w:t>
            </w:r>
          </w:p>
        </w:tc>
        <w:tc>
          <w:tcPr>
            <w:tcW w:w="539" w:type="pct"/>
            <w:noWrap w:val="0"/>
            <w:vAlign w:val="center"/>
          </w:tcPr>
          <w:p w14:paraId="17628709">
            <w:pPr>
              <w:widowControl/>
              <w:jc w:val="center"/>
              <w:rPr>
                <w:rFonts w:hint="eastAsia" w:ascii="宋体" w:hAnsi="宋体" w:cs="宋体"/>
                <w:kern w:val="0"/>
                <w:sz w:val="24"/>
              </w:rPr>
            </w:pPr>
            <w:r>
              <w:rPr>
                <w:rFonts w:hint="eastAsia" w:ascii="宋体" w:hAnsi="宋体" w:cs="宋体"/>
                <w:kern w:val="0"/>
                <w:sz w:val="24"/>
              </w:rPr>
              <w:t>1</w:t>
            </w:r>
          </w:p>
        </w:tc>
        <w:tc>
          <w:tcPr>
            <w:tcW w:w="519" w:type="pct"/>
            <w:noWrap w:val="0"/>
            <w:vAlign w:val="center"/>
          </w:tcPr>
          <w:p w14:paraId="6F5B900B">
            <w:pPr>
              <w:widowControl/>
              <w:jc w:val="center"/>
              <w:rPr>
                <w:rFonts w:hint="eastAsia" w:ascii="宋体" w:hAnsi="宋体" w:cs="宋体"/>
                <w:kern w:val="0"/>
                <w:sz w:val="24"/>
              </w:rPr>
            </w:pPr>
            <w:r>
              <w:rPr>
                <w:rFonts w:hint="eastAsia" w:ascii="宋体" w:hAnsi="宋体" w:cs="宋体"/>
                <w:kern w:val="0"/>
                <w:sz w:val="24"/>
              </w:rPr>
              <w:t>张</w:t>
            </w:r>
          </w:p>
        </w:tc>
        <w:tc>
          <w:tcPr>
            <w:tcW w:w="917" w:type="pct"/>
            <w:noWrap w:val="0"/>
            <w:vAlign w:val="center"/>
          </w:tcPr>
          <w:p w14:paraId="1D855BBE">
            <w:pPr>
              <w:widowControl/>
              <w:jc w:val="center"/>
              <w:rPr>
                <w:rFonts w:hint="eastAsia" w:ascii="宋体" w:hAnsi="宋体" w:cs="宋体"/>
                <w:kern w:val="0"/>
                <w:sz w:val="24"/>
              </w:rPr>
            </w:pPr>
            <w:r>
              <w:rPr>
                <w:rFonts w:hint="eastAsia" w:ascii="宋体" w:hAnsi="宋体" w:cs="宋体"/>
                <w:kern w:val="0"/>
                <w:sz w:val="24"/>
              </w:rPr>
              <w:t>拒绝进口</w:t>
            </w:r>
          </w:p>
        </w:tc>
      </w:tr>
      <w:tr w14:paraId="42C90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3" w:type="pct"/>
            <w:noWrap w:val="0"/>
            <w:vAlign w:val="center"/>
          </w:tcPr>
          <w:p w14:paraId="6377F0A6">
            <w:pPr>
              <w:widowControl/>
              <w:jc w:val="center"/>
              <w:rPr>
                <w:rFonts w:hint="eastAsia" w:ascii="宋体" w:hAnsi="宋体" w:cs="宋体"/>
                <w:kern w:val="0"/>
                <w:sz w:val="24"/>
              </w:rPr>
            </w:pPr>
            <w:r>
              <w:rPr>
                <w:rFonts w:hint="eastAsia" w:ascii="宋体" w:hAnsi="宋体" w:cs="宋体"/>
                <w:kern w:val="0"/>
                <w:sz w:val="24"/>
              </w:rPr>
              <w:t>13</w:t>
            </w:r>
          </w:p>
        </w:tc>
        <w:tc>
          <w:tcPr>
            <w:tcW w:w="2542" w:type="pct"/>
            <w:noWrap w:val="0"/>
            <w:vAlign w:val="center"/>
          </w:tcPr>
          <w:p w14:paraId="1A976BDD">
            <w:pPr>
              <w:widowControl/>
              <w:jc w:val="center"/>
              <w:rPr>
                <w:rFonts w:hint="eastAsia" w:ascii="宋体" w:hAnsi="宋体" w:cs="宋体"/>
                <w:kern w:val="0"/>
                <w:sz w:val="24"/>
              </w:rPr>
            </w:pPr>
            <w:r>
              <w:rPr>
                <w:rFonts w:hint="eastAsia" w:ascii="宋体" w:hAnsi="宋体" w:cs="宋体"/>
                <w:kern w:val="0"/>
                <w:sz w:val="24"/>
              </w:rPr>
              <w:t>实验凳</w:t>
            </w:r>
          </w:p>
        </w:tc>
        <w:tc>
          <w:tcPr>
            <w:tcW w:w="539" w:type="pct"/>
            <w:noWrap w:val="0"/>
            <w:vAlign w:val="center"/>
          </w:tcPr>
          <w:p w14:paraId="18AC6BAF">
            <w:pPr>
              <w:widowControl/>
              <w:jc w:val="center"/>
              <w:rPr>
                <w:rFonts w:hint="eastAsia" w:ascii="宋体" w:hAnsi="宋体" w:cs="宋体"/>
                <w:kern w:val="0"/>
                <w:sz w:val="24"/>
              </w:rPr>
            </w:pPr>
            <w:r>
              <w:rPr>
                <w:rFonts w:hint="eastAsia" w:ascii="宋体" w:hAnsi="宋体" w:cs="宋体"/>
                <w:kern w:val="0"/>
                <w:sz w:val="24"/>
              </w:rPr>
              <w:t>52</w:t>
            </w:r>
          </w:p>
        </w:tc>
        <w:tc>
          <w:tcPr>
            <w:tcW w:w="519" w:type="pct"/>
            <w:noWrap w:val="0"/>
            <w:vAlign w:val="center"/>
          </w:tcPr>
          <w:p w14:paraId="46DB0E76">
            <w:pPr>
              <w:widowControl/>
              <w:jc w:val="center"/>
              <w:rPr>
                <w:rFonts w:hint="eastAsia" w:ascii="宋体" w:hAnsi="宋体" w:cs="宋体"/>
                <w:kern w:val="0"/>
                <w:sz w:val="24"/>
              </w:rPr>
            </w:pPr>
            <w:r>
              <w:rPr>
                <w:rFonts w:hint="eastAsia" w:ascii="宋体" w:hAnsi="宋体" w:cs="宋体"/>
                <w:kern w:val="0"/>
                <w:sz w:val="24"/>
              </w:rPr>
              <w:t>张</w:t>
            </w:r>
          </w:p>
        </w:tc>
        <w:tc>
          <w:tcPr>
            <w:tcW w:w="917" w:type="pct"/>
            <w:noWrap w:val="0"/>
            <w:vAlign w:val="center"/>
          </w:tcPr>
          <w:p w14:paraId="5199198F">
            <w:pPr>
              <w:widowControl/>
              <w:jc w:val="center"/>
              <w:rPr>
                <w:rFonts w:hint="eastAsia" w:ascii="宋体" w:hAnsi="宋体" w:cs="宋体"/>
                <w:kern w:val="0"/>
                <w:sz w:val="24"/>
              </w:rPr>
            </w:pPr>
            <w:r>
              <w:rPr>
                <w:rFonts w:hint="eastAsia" w:ascii="宋体" w:hAnsi="宋体" w:cs="宋体"/>
                <w:kern w:val="0"/>
                <w:sz w:val="24"/>
              </w:rPr>
              <w:t>拒绝进口</w:t>
            </w:r>
          </w:p>
        </w:tc>
      </w:tr>
      <w:tr w14:paraId="2B86F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3" w:type="pct"/>
            <w:noWrap w:val="0"/>
            <w:vAlign w:val="center"/>
          </w:tcPr>
          <w:p w14:paraId="4F249344">
            <w:pPr>
              <w:widowControl/>
              <w:jc w:val="center"/>
              <w:rPr>
                <w:rFonts w:hint="eastAsia" w:ascii="宋体" w:hAnsi="宋体" w:cs="宋体"/>
                <w:kern w:val="0"/>
                <w:sz w:val="24"/>
              </w:rPr>
            </w:pPr>
            <w:r>
              <w:rPr>
                <w:rFonts w:hint="eastAsia" w:ascii="宋体" w:hAnsi="宋体" w:cs="宋体"/>
                <w:kern w:val="0"/>
                <w:sz w:val="24"/>
              </w:rPr>
              <w:t>14</w:t>
            </w:r>
          </w:p>
        </w:tc>
        <w:tc>
          <w:tcPr>
            <w:tcW w:w="2542" w:type="pct"/>
            <w:noWrap w:val="0"/>
            <w:vAlign w:val="center"/>
          </w:tcPr>
          <w:p w14:paraId="2B4D86BE">
            <w:pPr>
              <w:widowControl/>
              <w:jc w:val="center"/>
              <w:rPr>
                <w:rFonts w:hint="eastAsia" w:ascii="宋体" w:hAnsi="宋体" w:cs="宋体"/>
                <w:kern w:val="0"/>
                <w:sz w:val="24"/>
              </w:rPr>
            </w:pPr>
            <w:r>
              <w:rPr>
                <w:rFonts w:hint="eastAsia" w:ascii="宋体" w:hAnsi="宋体" w:cs="宋体"/>
                <w:kern w:val="0"/>
                <w:sz w:val="24"/>
              </w:rPr>
              <w:t>落地式紧急冲淋</w:t>
            </w:r>
          </w:p>
        </w:tc>
        <w:tc>
          <w:tcPr>
            <w:tcW w:w="539" w:type="pct"/>
            <w:noWrap w:val="0"/>
            <w:vAlign w:val="center"/>
          </w:tcPr>
          <w:p w14:paraId="01775294">
            <w:pPr>
              <w:widowControl/>
              <w:jc w:val="center"/>
              <w:rPr>
                <w:rFonts w:hint="eastAsia" w:ascii="宋体" w:hAnsi="宋体" w:cs="宋体"/>
                <w:kern w:val="0"/>
                <w:sz w:val="24"/>
              </w:rPr>
            </w:pPr>
            <w:r>
              <w:rPr>
                <w:rFonts w:hint="eastAsia" w:ascii="宋体" w:hAnsi="宋体" w:cs="宋体"/>
                <w:kern w:val="0"/>
                <w:sz w:val="24"/>
              </w:rPr>
              <w:t>1</w:t>
            </w:r>
          </w:p>
        </w:tc>
        <w:tc>
          <w:tcPr>
            <w:tcW w:w="519" w:type="pct"/>
            <w:noWrap w:val="0"/>
            <w:vAlign w:val="center"/>
          </w:tcPr>
          <w:p w14:paraId="38C9F109">
            <w:pPr>
              <w:widowControl/>
              <w:jc w:val="center"/>
              <w:rPr>
                <w:rFonts w:hint="eastAsia" w:ascii="宋体" w:hAnsi="宋体" w:cs="宋体"/>
                <w:kern w:val="0"/>
                <w:sz w:val="24"/>
              </w:rPr>
            </w:pPr>
            <w:r>
              <w:rPr>
                <w:rFonts w:hint="eastAsia" w:ascii="宋体" w:hAnsi="宋体" w:cs="宋体"/>
                <w:kern w:val="0"/>
                <w:sz w:val="24"/>
              </w:rPr>
              <w:t>套</w:t>
            </w:r>
          </w:p>
        </w:tc>
        <w:tc>
          <w:tcPr>
            <w:tcW w:w="917" w:type="pct"/>
            <w:noWrap w:val="0"/>
            <w:vAlign w:val="center"/>
          </w:tcPr>
          <w:p w14:paraId="2793C3C4">
            <w:pPr>
              <w:widowControl/>
              <w:jc w:val="center"/>
              <w:rPr>
                <w:rFonts w:hint="eastAsia" w:ascii="宋体" w:hAnsi="宋体" w:cs="宋体"/>
                <w:kern w:val="0"/>
                <w:sz w:val="24"/>
              </w:rPr>
            </w:pPr>
            <w:r>
              <w:rPr>
                <w:rFonts w:hint="eastAsia" w:ascii="宋体" w:hAnsi="宋体" w:cs="宋体"/>
                <w:kern w:val="0"/>
                <w:sz w:val="24"/>
              </w:rPr>
              <w:t>拒绝进口</w:t>
            </w:r>
          </w:p>
        </w:tc>
      </w:tr>
      <w:tr w14:paraId="5ED34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3" w:type="pct"/>
            <w:noWrap w:val="0"/>
            <w:vAlign w:val="center"/>
          </w:tcPr>
          <w:p w14:paraId="2D380867">
            <w:pPr>
              <w:widowControl/>
              <w:jc w:val="center"/>
              <w:rPr>
                <w:rFonts w:hint="eastAsia" w:ascii="宋体" w:hAnsi="宋体" w:cs="宋体"/>
                <w:kern w:val="0"/>
                <w:sz w:val="24"/>
              </w:rPr>
            </w:pPr>
            <w:r>
              <w:rPr>
                <w:rFonts w:hint="eastAsia" w:ascii="宋体" w:hAnsi="宋体" w:cs="宋体"/>
                <w:kern w:val="0"/>
                <w:sz w:val="24"/>
              </w:rPr>
              <w:t>15</w:t>
            </w:r>
          </w:p>
        </w:tc>
        <w:tc>
          <w:tcPr>
            <w:tcW w:w="2542" w:type="pct"/>
            <w:noWrap w:val="0"/>
            <w:vAlign w:val="center"/>
          </w:tcPr>
          <w:p w14:paraId="265FE727">
            <w:pPr>
              <w:widowControl/>
              <w:jc w:val="center"/>
              <w:rPr>
                <w:rFonts w:hint="eastAsia" w:ascii="宋体" w:hAnsi="宋体" w:cs="宋体"/>
                <w:kern w:val="0"/>
                <w:sz w:val="24"/>
              </w:rPr>
            </w:pPr>
            <w:r>
              <w:rPr>
                <w:rFonts w:hint="eastAsia" w:ascii="宋体" w:hAnsi="宋体" w:cs="宋体"/>
                <w:kern w:val="0"/>
                <w:sz w:val="24"/>
              </w:rPr>
              <w:t>PP仪器柜</w:t>
            </w:r>
          </w:p>
        </w:tc>
        <w:tc>
          <w:tcPr>
            <w:tcW w:w="539" w:type="pct"/>
            <w:noWrap w:val="0"/>
            <w:vAlign w:val="center"/>
          </w:tcPr>
          <w:p w14:paraId="7F31BEA2">
            <w:pPr>
              <w:widowControl/>
              <w:jc w:val="center"/>
              <w:rPr>
                <w:rFonts w:hint="eastAsia" w:ascii="宋体" w:hAnsi="宋体" w:cs="宋体"/>
                <w:kern w:val="0"/>
                <w:sz w:val="24"/>
              </w:rPr>
            </w:pPr>
            <w:r>
              <w:rPr>
                <w:rFonts w:hint="eastAsia" w:ascii="宋体" w:hAnsi="宋体" w:cs="宋体"/>
                <w:kern w:val="0"/>
                <w:sz w:val="24"/>
              </w:rPr>
              <w:t>5</w:t>
            </w:r>
          </w:p>
        </w:tc>
        <w:tc>
          <w:tcPr>
            <w:tcW w:w="519" w:type="pct"/>
            <w:noWrap w:val="0"/>
            <w:vAlign w:val="center"/>
          </w:tcPr>
          <w:p w14:paraId="0249AF28">
            <w:pPr>
              <w:widowControl/>
              <w:jc w:val="center"/>
              <w:rPr>
                <w:rFonts w:hint="eastAsia" w:ascii="宋体" w:hAnsi="宋体" w:cs="宋体"/>
                <w:kern w:val="0"/>
                <w:sz w:val="24"/>
              </w:rPr>
            </w:pPr>
            <w:r>
              <w:rPr>
                <w:rFonts w:hint="eastAsia" w:ascii="宋体" w:hAnsi="宋体" w:cs="宋体"/>
                <w:kern w:val="0"/>
                <w:sz w:val="24"/>
              </w:rPr>
              <w:t>个</w:t>
            </w:r>
          </w:p>
        </w:tc>
        <w:tc>
          <w:tcPr>
            <w:tcW w:w="917" w:type="pct"/>
            <w:noWrap w:val="0"/>
            <w:vAlign w:val="center"/>
          </w:tcPr>
          <w:p w14:paraId="1FBFBD96">
            <w:pPr>
              <w:widowControl/>
              <w:jc w:val="center"/>
              <w:rPr>
                <w:rFonts w:hint="eastAsia" w:ascii="宋体" w:hAnsi="宋体" w:cs="宋体"/>
                <w:kern w:val="0"/>
                <w:sz w:val="24"/>
              </w:rPr>
            </w:pPr>
            <w:r>
              <w:rPr>
                <w:rFonts w:hint="eastAsia" w:ascii="宋体" w:hAnsi="宋体" w:cs="宋体"/>
                <w:kern w:val="0"/>
                <w:sz w:val="24"/>
              </w:rPr>
              <w:t>拒绝进口</w:t>
            </w:r>
          </w:p>
        </w:tc>
      </w:tr>
      <w:tr w14:paraId="7F263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3" w:type="pct"/>
            <w:noWrap w:val="0"/>
            <w:vAlign w:val="center"/>
          </w:tcPr>
          <w:p w14:paraId="672DA418">
            <w:pPr>
              <w:widowControl/>
              <w:jc w:val="center"/>
              <w:rPr>
                <w:rFonts w:hint="eastAsia" w:ascii="宋体" w:hAnsi="宋体" w:cs="宋体"/>
                <w:kern w:val="0"/>
                <w:sz w:val="24"/>
              </w:rPr>
            </w:pPr>
            <w:r>
              <w:rPr>
                <w:rFonts w:hint="eastAsia" w:ascii="宋体" w:hAnsi="宋体" w:cs="宋体"/>
                <w:kern w:val="0"/>
                <w:sz w:val="24"/>
              </w:rPr>
              <w:t>16</w:t>
            </w:r>
          </w:p>
        </w:tc>
        <w:tc>
          <w:tcPr>
            <w:tcW w:w="2542" w:type="pct"/>
            <w:noWrap w:val="0"/>
            <w:vAlign w:val="center"/>
          </w:tcPr>
          <w:p w14:paraId="38C76164">
            <w:pPr>
              <w:widowControl/>
              <w:jc w:val="center"/>
              <w:rPr>
                <w:rFonts w:hint="eastAsia" w:ascii="宋体" w:hAnsi="宋体" w:cs="宋体"/>
                <w:kern w:val="0"/>
                <w:sz w:val="24"/>
              </w:rPr>
            </w:pPr>
            <w:r>
              <w:rPr>
                <w:rFonts w:hint="eastAsia" w:ascii="宋体" w:hAnsi="宋体" w:cs="宋体"/>
                <w:kern w:val="0"/>
                <w:sz w:val="24"/>
              </w:rPr>
              <w:t>电气布线</w:t>
            </w:r>
          </w:p>
        </w:tc>
        <w:tc>
          <w:tcPr>
            <w:tcW w:w="539" w:type="pct"/>
            <w:noWrap w:val="0"/>
            <w:vAlign w:val="center"/>
          </w:tcPr>
          <w:p w14:paraId="05826603">
            <w:pPr>
              <w:widowControl/>
              <w:jc w:val="center"/>
              <w:rPr>
                <w:rFonts w:hint="eastAsia" w:ascii="宋体" w:hAnsi="宋体" w:cs="宋体"/>
                <w:kern w:val="0"/>
                <w:sz w:val="24"/>
              </w:rPr>
            </w:pPr>
            <w:r>
              <w:rPr>
                <w:rFonts w:hint="eastAsia" w:ascii="宋体" w:hAnsi="宋体" w:cs="宋体"/>
                <w:kern w:val="0"/>
                <w:sz w:val="24"/>
              </w:rPr>
              <w:t>1</w:t>
            </w:r>
          </w:p>
        </w:tc>
        <w:tc>
          <w:tcPr>
            <w:tcW w:w="519" w:type="pct"/>
            <w:noWrap w:val="0"/>
            <w:vAlign w:val="center"/>
          </w:tcPr>
          <w:p w14:paraId="0B54FE0B">
            <w:pPr>
              <w:widowControl/>
              <w:jc w:val="center"/>
              <w:rPr>
                <w:rFonts w:hint="eastAsia" w:ascii="宋体" w:hAnsi="宋体" w:cs="宋体"/>
                <w:kern w:val="0"/>
                <w:sz w:val="24"/>
              </w:rPr>
            </w:pPr>
            <w:r>
              <w:rPr>
                <w:rFonts w:hint="eastAsia" w:ascii="宋体" w:hAnsi="宋体" w:cs="宋体"/>
                <w:kern w:val="0"/>
                <w:sz w:val="24"/>
              </w:rPr>
              <w:t>项</w:t>
            </w:r>
          </w:p>
        </w:tc>
        <w:tc>
          <w:tcPr>
            <w:tcW w:w="917" w:type="pct"/>
            <w:noWrap w:val="0"/>
            <w:vAlign w:val="center"/>
          </w:tcPr>
          <w:p w14:paraId="14ECD893">
            <w:pPr>
              <w:widowControl/>
              <w:jc w:val="center"/>
              <w:rPr>
                <w:rFonts w:hint="eastAsia" w:ascii="宋体" w:hAnsi="宋体" w:cs="宋体"/>
                <w:kern w:val="0"/>
                <w:sz w:val="24"/>
              </w:rPr>
            </w:pPr>
            <w:r>
              <w:rPr>
                <w:rFonts w:hint="eastAsia" w:ascii="宋体" w:hAnsi="宋体" w:cs="宋体"/>
                <w:kern w:val="0"/>
                <w:sz w:val="24"/>
              </w:rPr>
              <w:t>拒绝进口</w:t>
            </w:r>
          </w:p>
        </w:tc>
      </w:tr>
      <w:tr w14:paraId="02460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3" w:type="pct"/>
            <w:noWrap w:val="0"/>
            <w:vAlign w:val="center"/>
          </w:tcPr>
          <w:p w14:paraId="031893B6">
            <w:pPr>
              <w:widowControl/>
              <w:jc w:val="center"/>
              <w:rPr>
                <w:rFonts w:hint="eastAsia" w:ascii="宋体" w:hAnsi="宋体" w:cs="宋体"/>
                <w:kern w:val="0"/>
                <w:sz w:val="24"/>
              </w:rPr>
            </w:pPr>
            <w:r>
              <w:rPr>
                <w:rFonts w:hint="eastAsia" w:ascii="宋体" w:hAnsi="宋体" w:cs="宋体"/>
                <w:kern w:val="0"/>
                <w:sz w:val="24"/>
              </w:rPr>
              <w:t>17</w:t>
            </w:r>
          </w:p>
        </w:tc>
        <w:tc>
          <w:tcPr>
            <w:tcW w:w="2542" w:type="pct"/>
            <w:noWrap w:val="0"/>
            <w:vAlign w:val="center"/>
          </w:tcPr>
          <w:p w14:paraId="79976E10">
            <w:pPr>
              <w:widowControl/>
              <w:jc w:val="center"/>
              <w:rPr>
                <w:rFonts w:hint="eastAsia" w:ascii="宋体" w:hAnsi="宋体" w:cs="宋体"/>
                <w:kern w:val="0"/>
                <w:sz w:val="24"/>
              </w:rPr>
            </w:pPr>
            <w:r>
              <w:rPr>
                <w:rFonts w:hint="eastAsia" w:ascii="宋体" w:hAnsi="宋体" w:cs="宋体"/>
                <w:kern w:val="0"/>
                <w:sz w:val="24"/>
              </w:rPr>
              <w:t>给、排水系统</w:t>
            </w:r>
          </w:p>
        </w:tc>
        <w:tc>
          <w:tcPr>
            <w:tcW w:w="539" w:type="pct"/>
            <w:noWrap w:val="0"/>
            <w:vAlign w:val="center"/>
          </w:tcPr>
          <w:p w14:paraId="42C30895">
            <w:pPr>
              <w:widowControl/>
              <w:jc w:val="center"/>
              <w:rPr>
                <w:rFonts w:hint="eastAsia" w:ascii="宋体" w:hAnsi="宋体" w:cs="宋体"/>
                <w:kern w:val="0"/>
                <w:sz w:val="24"/>
              </w:rPr>
            </w:pPr>
            <w:r>
              <w:rPr>
                <w:rFonts w:hint="eastAsia" w:ascii="宋体" w:hAnsi="宋体" w:cs="宋体"/>
                <w:kern w:val="0"/>
                <w:sz w:val="24"/>
              </w:rPr>
              <w:t>1</w:t>
            </w:r>
          </w:p>
        </w:tc>
        <w:tc>
          <w:tcPr>
            <w:tcW w:w="519" w:type="pct"/>
            <w:noWrap w:val="0"/>
            <w:vAlign w:val="center"/>
          </w:tcPr>
          <w:p w14:paraId="48FBEDDA">
            <w:pPr>
              <w:widowControl/>
              <w:jc w:val="center"/>
              <w:rPr>
                <w:rFonts w:hint="eastAsia" w:ascii="宋体" w:hAnsi="宋体" w:cs="宋体"/>
                <w:kern w:val="0"/>
                <w:sz w:val="24"/>
              </w:rPr>
            </w:pPr>
            <w:r>
              <w:rPr>
                <w:rFonts w:hint="eastAsia" w:ascii="宋体" w:hAnsi="宋体" w:cs="宋体"/>
                <w:kern w:val="0"/>
                <w:sz w:val="24"/>
              </w:rPr>
              <w:t>项</w:t>
            </w:r>
          </w:p>
        </w:tc>
        <w:tc>
          <w:tcPr>
            <w:tcW w:w="917" w:type="pct"/>
            <w:noWrap w:val="0"/>
            <w:vAlign w:val="center"/>
          </w:tcPr>
          <w:p w14:paraId="4E4A54FB">
            <w:pPr>
              <w:widowControl/>
              <w:jc w:val="center"/>
              <w:rPr>
                <w:rFonts w:hint="eastAsia" w:ascii="宋体" w:hAnsi="宋体" w:cs="宋体"/>
                <w:kern w:val="0"/>
                <w:sz w:val="24"/>
              </w:rPr>
            </w:pPr>
            <w:r>
              <w:rPr>
                <w:rFonts w:hint="eastAsia" w:ascii="宋体" w:hAnsi="宋体" w:cs="宋体"/>
                <w:kern w:val="0"/>
                <w:sz w:val="24"/>
              </w:rPr>
              <w:t>拒绝进口</w:t>
            </w:r>
          </w:p>
        </w:tc>
      </w:tr>
      <w:tr w14:paraId="31838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3" w:type="pct"/>
            <w:noWrap w:val="0"/>
            <w:vAlign w:val="center"/>
          </w:tcPr>
          <w:p w14:paraId="3A3C689E">
            <w:pPr>
              <w:widowControl/>
              <w:jc w:val="center"/>
              <w:rPr>
                <w:rFonts w:hint="eastAsia" w:ascii="宋体" w:hAnsi="宋体" w:cs="宋体"/>
                <w:kern w:val="0"/>
                <w:sz w:val="24"/>
              </w:rPr>
            </w:pPr>
            <w:r>
              <w:rPr>
                <w:rFonts w:hint="eastAsia" w:ascii="宋体" w:hAnsi="宋体" w:cs="宋体"/>
                <w:kern w:val="0"/>
                <w:sz w:val="24"/>
              </w:rPr>
              <w:t>18</w:t>
            </w:r>
          </w:p>
        </w:tc>
        <w:tc>
          <w:tcPr>
            <w:tcW w:w="2542" w:type="pct"/>
            <w:noWrap w:val="0"/>
            <w:vAlign w:val="center"/>
          </w:tcPr>
          <w:p w14:paraId="6D895E53">
            <w:pPr>
              <w:widowControl/>
              <w:jc w:val="center"/>
              <w:rPr>
                <w:rFonts w:hint="eastAsia" w:ascii="宋体" w:hAnsi="宋体" w:cs="宋体"/>
                <w:kern w:val="0"/>
                <w:sz w:val="24"/>
              </w:rPr>
            </w:pPr>
            <w:r>
              <w:rPr>
                <w:rFonts w:hint="eastAsia" w:ascii="宋体" w:hAnsi="宋体" w:cs="宋体"/>
                <w:kern w:val="0"/>
                <w:sz w:val="24"/>
              </w:rPr>
              <w:t>通风系统</w:t>
            </w:r>
          </w:p>
        </w:tc>
        <w:tc>
          <w:tcPr>
            <w:tcW w:w="539" w:type="pct"/>
            <w:noWrap w:val="0"/>
            <w:vAlign w:val="center"/>
          </w:tcPr>
          <w:p w14:paraId="2158B78D">
            <w:pPr>
              <w:widowControl/>
              <w:jc w:val="center"/>
              <w:rPr>
                <w:rFonts w:hint="eastAsia" w:ascii="宋体" w:hAnsi="宋体" w:cs="宋体"/>
                <w:kern w:val="0"/>
                <w:sz w:val="24"/>
              </w:rPr>
            </w:pPr>
            <w:r>
              <w:rPr>
                <w:rFonts w:hint="eastAsia" w:ascii="宋体" w:hAnsi="宋体" w:cs="宋体"/>
                <w:kern w:val="0"/>
                <w:sz w:val="24"/>
              </w:rPr>
              <w:t>1</w:t>
            </w:r>
          </w:p>
        </w:tc>
        <w:tc>
          <w:tcPr>
            <w:tcW w:w="519" w:type="pct"/>
            <w:noWrap w:val="0"/>
            <w:vAlign w:val="center"/>
          </w:tcPr>
          <w:p w14:paraId="677CB98D">
            <w:pPr>
              <w:widowControl/>
              <w:jc w:val="center"/>
              <w:rPr>
                <w:rFonts w:hint="eastAsia" w:ascii="宋体" w:hAnsi="宋体" w:cs="宋体"/>
                <w:kern w:val="0"/>
                <w:sz w:val="24"/>
              </w:rPr>
            </w:pPr>
            <w:r>
              <w:rPr>
                <w:rFonts w:hint="eastAsia" w:ascii="宋体" w:hAnsi="宋体" w:cs="宋体"/>
                <w:kern w:val="0"/>
                <w:sz w:val="24"/>
              </w:rPr>
              <w:t>项</w:t>
            </w:r>
          </w:p>
        </w:tc>
        <w:tc>
          <w:tcPr>
            <w:tcW w:w="917" w:type="pct"/>
            <w:noWrap w:val="0"/>
            <w:vAlign w:val="center"/>
          </w:tcPr>
          <w:p w14:paraId="4B416FB2">
            <w:pPr>
              <w:widowControl/>
              <w:jc w:val="center"/>
              <w:rPr>
                <w:rFonts w:hint="eastAsia" w:ascii="宋体" w:hAnsi="宋体" w:cs="宋体"/>
                <w:kern w:val="0"/>
                <w:sz w:val="24"/>
              </w:rPr>
            </w:pPr>
            <w:r>
              <w:rPr>
                <w:rFonts w:hint="eastAsia" w:ascii="宋体" w:hAnsi="宋体" w:cs="宋体"/>
                <w:kern w:val="0"/>
                <w:sz w:val="24"/>
              </w:rPr>
              <w:t>拒绝进口</w:t>
            </w:r>
          </w:p>
        </w:tc>
      </w:tr>
      <w:tr w14:paraId="73B2F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3" w:type="pct"/>
            <w:noWrap w:val="0"/>
            <w:vAlign w:val="center"/>
          </w:tcPr>
          <w:p w14:paraId="1D68CE7C">
            <w:pPr>
              <w:widowControl/>
              <w:jc w:val="center"/>
              <w:rPr>
                <w:rFonts w:hint="eastAsia" w:ascii="宋体" w:hAnsi="宋体" w:cs="宋体"/>
                <w:kern w:val="0"/>
                <w:sz w:val="24"/>
              </w:rPr>
            </w:pPr>
            <w:r>
              <w:rPr>
                <w:rFonts w:hint="eastAsia" w:ascii="宋体" w:hAnsi="宋体" w:cs="宋体"/>
                <w:kern w:val="0"/>
                <w:sz w:val="24"/>
              </w:rPr>
              <w:t>19</w:t>
            </w:r>
          </w:p>
        </w:tc>
        <w:tc>
          <w:tcPr>
            <w:tcW w:w="2542" w:type="pct"/>
            <w:noWrap w:val="0"/>
            <w:vAlign w:val="center"/>
          </w:tcPr>
          <w:p w14:paraId="3CAC9480">
            <w:pPr>
              <w:widowControl/>
              <w:jc w:val="center"/>
              <w:rPr>
                <w:rFonts w:hint="eastAsia" w:ascii="宋体" w:hAnsi="宋体" w:cs="宋体"/>
                <w:kern w:val="0"/>
                <w:sz w:val="24"/>
              </w:rPr>
            </w:pPr>
            <w:r>
              <w:rPr>
                <w:rFonts w:hint="eastAsia" w:ascii="宋体" w:hAnsi="宋体" w:cs="宋体"/>
                <w:kern w:val="0"/>
                <w:sz w:val="24"/>
              </w:rPr>
              <w:t>铝合金万向罩</w:t>
            </w:r>
          </w:p>
        </w:tc>
        <w:tc>
          <w:tcPr>
            <w:tcW w:w="539" w:type="pct"/>
            <w:noWrap w:val="0"/>
            <w:vAlign w:val="center"/>
          </w:tcPr>
          <w:p w14:paraId="70D42969">
            <w:pPr>
              <w:widowControl/>
              <w:jc w:val="center"/>
              <w:rPr>
                <w:rFonts w:hint="eastAsia" w:ascii="宋体" w:hAnsi="宋体" w:cs="宋体"/>
                <w:kern w:val="0"/>
                <w:sz w:val="24"/>
              </w:rPr>
            </w:pPr>
            <w:r>
              <w:rPr>
                <w:rFonts w:hint="eastAsia" w:ascii="宋体" w:hAnsi="宋体" w:cs="宋体"/>
                <w:kern w:val="0"/>
                <w:sz w:val="24"/>
              </w:rPr>
              <w:t>27</w:t>
            </w:r>
          </w:p>
        </w:tc>
        <w:tc>
          <w:tcPr>
            <w:tcW w:w="519" w:type="pct"/>
            <w:noWrap w:val="0"/>
            <w:vAlign w:val="center"/>
          </w:tcPr>
          <w:p w14:paraId="3EEB107B">
            <w:pPr>
              <w:widowControl/>
              <w:jc w:val="center"/>
              <w:rPr>
                <w:rFonts w:hint="eastAsia" w:ascii="宋体" w:hAnsi="宋体" w:cs="宋体"/>
                <w:kern w:val="0"/>
                <w:sz w:val="24"/>
              </w:rPr>
            </w:pPr>
            <w:r>
              <w:rPr>
                <w:rFonts w:hint="eastAsia" w:ascii="宋体" w:hAnsi="宋体" w:cs="宋体"/>
                <w:kern w:val="0"/>
                <w:sz w:val="24"/>
              </w:rPr>
              <w:t>个</w:t>
            </w:r>
          </w:p>
        </w:tc>
        <w:tc>
          <w:tcPr>
            <w:tcW w:w="917" w:type="pct"/>
            <w:noWrap w:val="0"/>
            <w:vAlign w:val="center"/>
          </w:tcPr>
          <w:p w14:paraId="2F0FD993">
            <w:pPr>
              <w:widowControl/>
              <w:jc w:val="center"/>
              <w:rPr>
                <w:rFonts w:hint="eastAsia" w:ascii="宋体" w:hAnsi="宋体" w:cs="宋体"/>
                <w:kern w:val="0"/>
                <w:sz w:val="24"/>
              </w:rPr>
            </w:pPr>
            <w:r>
              <w:rPr>
                <w:rFonts w:hint="eastAsia" w:ascii="宋体" w:hAnsi="宋体" w:cs="宋体"/>
                <w:kern w:val="0"/>
                <w:sz w:val="24"/>
              </w:rPr>
              <w:t>拒绝进口</w:t>
            </w:r>
          </w:p>
        </w:tc>
      </w:tr>
      <w:tr w14:paraId="21C76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3" w:type="pct"/>
            <w:noWrap w:val="0"/>
            <w:vAlign w:val="center"/>
          </w:tcPr>
          <w:p w14:paraId="4992B9F2">
            <w:pPr>
              <w:widowControl/>
              <w:jc w:val="center"/>
              <w:rPr>
                <w:rFonts w:hint="eastAsia" w:ascii="宋体" w:hAnsi="宋体" w:cs="宋体"/>
                <w:kern w:val="0"/>
                <w:sz w:val="24"/>
              </w:rPr>
            </w:pPr>
            <w:r>
              <w:rPr>
                <w:rFonts w:hint="eastAsia" w:ascii="宋体" w:hAnsi="宋体" w:cs="宋体"/>
                <w:kern w:val="0"/>
                <w:sz w:val="24"/>
              </w:rPr>
              <w:t>20</w:t>
            </w:r>
          </w:p>
        </w:tc>
        <w:tc>
          <w:tcPr>
            <w:tcW w:w="2542" w:type="pct"/>
            <w:noWrap w:val="0"/>
            <w:vAlign w:val="center"/>
          </w:tcPr>
          <w:p w14:paraId="712DBEC9">
            <w:pPr>
              <w:widowControl/>
              <w:jc w:val="center"/>
              <w:rPr>
                <w:rFonts w:hint="eastAsia" w:ascii="宋体" w:hAnsi="宋体" w:cs="宋体"/>
                <w:kern w:val="0"/>
                <w:sz w:val="24"/>
              </w:rPr>
            </w:pPr>
            <w:r>
              <w:rPr>
                <w:rFonts w:hint="eastAsia" w:ascii="宋体" w:hAnsi="宋体" w:cs="宋体"/>
                <w:kern w:val="0"/>
                <w:sz w:val="24"/>
              </w:rPr>
              <w:t>万向吸风罩底座</w:t>
            </w:r>
          </w:p>
        </w:tc>
        <w:tc>
          <w:tcPr>
            <w:tcW w:w="539" w:type="pct"/>
            <w:noWrap w:val="0"/>
            <w:vAlign w:val="center"/>
          </w:tcPr>
          <w:p w14:paraId="518C9852">
            <w:pPr>
              <w:widowControl/>
              <w:jc w:val="center"/>
              <w:rPr>
                <w:rFonts w:hint="eastAsia" w:ascii="宋体" w:hAnsi="宋体" w:cs="宋体"/>
                <w:kern w:val="0"/>
                <w:sz w:val="24"/>
              </w:rPr>
            </w:pPr>
            <w:r>
              <w:rPr>
                <w:rFonts w:hint="eastAsia" w:ascii="宋体" w:hAnsi="宋体" w:cs="宋体"/>
                <w:kern w:val="0"/>
                <w:sz w:val="24"/>
              </w:rPr>
              <w:t>27</w:t>
            </w:r>
          </w:p>
        </w:tc>
        <w:tc>
          <w:tcPr>
            <w:tcW w:w="519" w:type="pct"/>
            <w:noWrap w:val="0"/>
            <w:vAlign w:val="center"/>
          </w:tcPr>
          <w:p w14:paraId="3ED9171A">
            <w:pPr>
              <w:widowControl/>
              <w:jc w:val="center"/>
              <w:rPr>
                <w:rFonts w:hint="eastAsia" w:ascii="宋体" w:hAnsi="宋体" w:cs="宋体"/>
                <w:kern w:val="0"/>
                <w:sz w:val="24"/>
              </w:rPr>
            </w:pPr>
            <w:r>
              <w:rPr>
                <w:rFonts w:hint="eastAsia" w:ascii="宋体" w:hAnsi="宋体" w:cs="宋体"/>
                <w:kern w:val="0"/>
                <w:sz w:val="24"/>
              </w:rPr>
              <w:t>套</w:t>
            </w:r>
          </w:p>
        </w:tc>
        <w:tc>
          <w:tcPr>
            <w:tcW w:w="917" w:type="pct"/>
            <w:noWrap w:val="0"/>
            <w:vAlign w:val="center"/>
          </w:tcPr>
          <w:p w14:paraId="1D786711">
            <w:pPr>
              <w:widowControl/>
              <w:jc w:val="center"/>
              <w:rPr>
                <w:rFonts w:hint="eastAsia" w:ascii="宋体" w:hAnsi="宋体" w:cs="宋体"/>
                <w:kern w:val="0"/>
                <w:sz w:val="24"/>
              </w:rPr>
            </w:pPr>
            <w:r>
              <w:rPr>
                <w:rFonts w:hint="eastAsia" w:ascii="宋体" w:hAnsi="宋体" w:cs="宋体"/>
                <w:kern w:val="0"/>
                <w:sz w:val="24"/>
              </w:rPr>
              <w:t>拒绝进口</w:t>
            </w:r>
          </w:p>
        </w:tc>
      </w:tr>
      <w:tr w14:paraId="79099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3" w:type="pct"/>
            <w:noWrap w:val="0"/>
            <w:vAlign w:val="center"/>
          </w:tcPr>
          <w:p w14:paraId="6D5F9602">
            <w:pPr>
              <w:widowControl/>
              <w:jc w:val="center"/>
              <w:rPr>
                <w:rFonts w:hint="eastAsia" w:ascii="宋体" w:hAnsi="宋体" w:cs="宋体"/>
                <w:kern w:val="0"/>
                <w:sz w:val="24"/>
              </w:rPr>
            </w:pPr>
            <w:r>
              <w:rPr>
                <w:rFonts w:hint="eastAsia" w:ascii="宋体" w:hAnsi="宋体" w:cs="宋体"/>
                <w:kern w:val="0"/>
                <w:sz w:val="24"/>
              </w:rPr>
              <w:t>21</w:t>
            </w:r>
          </w:p>
        </w:tc>
        <w:tc>
          <w:tcPr>
            <w:tcW w:w="2542" w:type="pct"/>
            <w:noWrap w:val="0"/>
            <w:vAlign w:val="center"/>
          </w:tcPr>
          <w:p w14:paraId="32D7775C">
            <w:pPr>
              <w:widowControl/>
              <w:jc w:val="center"/>
              <w:rPr>
                <w:rFonts w:hint="eastAsia" w:ascii="宋体" w:hAnsi="宋体" w:cs="宋体"/>
                <w:kern w:val="0"/>
                <w:sz w:val="24"/>
              </w:rPr>
            </w:pPr>
            <w:r>
              <w:rPr>
                <w:rFonts w:hint="eastAsia" w:ascii="宋体" w:hAnsi="宋体" w:cs="宋体"/>
                <w:kern w:val="0"/>
                <w:sz w:val="24"/>
              </w:rPr>
              <w:t>变频器控制电箱</w:t>
            </w:r>
          </w:p>
        </w:tc>
        <w:tc>
          <w:tcPr>
            <w:tcW w:w="539" w:type="pct"/>
            <w:noWrap/>
            <w:vAlign w:val="center"/>
          </w:tcPr>
          <w:p w14:paraId="10CE2076">
            <w:pPr>
              <w:widowControl/>
              <w:jc w:val="center"/>
              <w:rPr>
                <w:rFonts w:hint="eastAsia" w:ascii="宋体" w:hAnsi="宋体" w:cs="宋体"/>
                <w:kern w:val="0"/>
                <w:sz w:val="24"/>
              </w:rPr>
            </w:pPr>
            <w:r>
              <w:rPr>
                <w:rFonts w:hint="eastAsia" w:ascii="宋体" w:hAnsi="宋体" w:cs="宋体"/>
                <w:kern w:val="0"/>
                <w:sz w:val="24"/>
              </w:rPr>
              <w:t xml:space="preserve">1 </w:t>
            </w:r>
          </w:p>
        </w:tc>
        <w:tc>
          <w:tcPr>
            <w:tcW w:w="519" w:type="pct"/>
            <w:noWrap w:val="0"/>
            <w:vAlign w:val="center"/>
          </w:tcPr>
          <w:p w14:paraId="7F517F1B">
            <w:pPr>
              <w:widowControl/>
              <w:jc w:val="center"/>
              <w:rPr>
                <w:rFonts w:hint="eastAsia" w:ascii="宋体" w:hAnsi="宋体" w:cs="宋体"/>
                <w:kern w:val="0"/>
                <w:sz w:val="24"/>
              </w:rPr>
            </w:pPr>
            <w:r>
              <w:rPr>
                <w:rFonts w:hint="eastAsia" w:ascii="宋体" w:hAnsi="宋体" w:cs="宋体"/>
                <w:kern w:val="0"/>
                <w:sz w:val="24"/>
              </w:rPr>
              <w:t>套</w:t>
            </w:r>
          </w:p>
        </w:tc>
        <w:tc>
          <w:tcPr>
            <w:tcW w:w="917" w:type="pct"/>
            <w:noWrap w:val="0"/>
            <w:vAlign w:val="center"/>
          </w:tcPr>
          <w:p w14:paraId="662BD92F">
            <w:pPr>
              <w:widowControl/>
              <w:jc w:val="center"/>
              <w:rPr>
                <w:rFonts w:hint="eastAsia" w:ascii="宋体" w:hAnsi="宋体" w:cs="宋体"/>
                <w:kern w:val="0"/>
                <w:sz w:val="24"/>
              </w:rPr>
            </w:pPr>
            <w:r>
              <w:rPr>
                <w:rFonts w:hint="eastAsia" w:ascii="宋体" w:hAnsi="宋体" w:cs="宋体"/>
                <w:kern w:val="0"/>
                <w:sz w:val="24"/>
              </w:rPr>
              <w:t>拒绝进口</w:t>
            </w:r>
          </w:p>
        </w:tc>
      </w:tr>
      <w:tr w14:paraId="0BF27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000" w:type="pct"/>
            <w:gridSpan w:val="5"/>
            <w:noWrap w:val="0"/>
            <w:vAlign w:val="center"/>
          </w:tcPr>
          <w:p w14:paraId="0C66E085">
            <w:pPr>
              <w:widowControl/>
              <w:jc w:val="center"/>
              <w:rPr>
                <w:rFonts w:hint="eastAsia" w:ascii="宋体" w:hAnsi="宋体" w:cs="宋体"/>
                <w:b/>
                <w:bCs/>
                <w:kern w:val="0"/>
                <w:sz w:val="24"/>
              </w:rPr>
            </w:pPr>
            <w:r>
              <w:rPr>
                <w:rFonts w:hint="eastAsia" w:ascii="宋体" w:hAnsi="宋体" w:cs="宋体"/>
                <w:b/>
                <w:bCs/>
                <w:kern w:val="0"/>
                <w:sz w:val="24"/>
              </w:rPr>
              <w:t>技术教室1</w:t>
            </w:r>
          </w:p>
        </w:tc>
      </w:tr>
      <w:tr w14:paraId="5D5E3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3" w:type="pct"/>
            <w:noWrap w:val="0"/>
            <w:vAlign w:val="center"/>
          </w:tcPr>
          <w:p w14:paraId="6EA99605">
            <w:pPr>
              <w:widowControl/>
              <w:jc w:val="center"/>
              <w:rPr>
                <w:rFonts w:hint="eastAsia" w:ascii="宋体" w:hAnsi="宋体" w:cs="宋体"/>
                <w:kern w:val="0"/>
                <w:sz w:val="24"/>
              </w:rPr>
            </w:pPr>
            <w:r>
              <w:rPr>
                <w:rFonts w:hint="eastAsia" w:ascii="宋体" w:hAnsi="宋体" w:cs="宋体"/>
                <w:kern w:val="0"/>
                <w:sz w:val="24"/>
              </w:rPr>
              <w:t>1</w:t>
            </w:r>
          </w:p>
        </w:tc>
        <w:tc>
          <w:tcPr>
            <w:tcW w:w="2542" w:type="pct"/>
            <w:noWrap w:val="0"/>
            <w:vAlign w:val="center"/>
          </w:tcPr>
          <w:p w14:paraId="41B8E613">
            <w:pPr>
              <w:widowControl/>
              <w:jc w:val="center"/>
              <w:rPr>
                <w:rFonts w:hint="eastAsia" w:ascii="宋体" w:hAnsi="宋体" w:cs="宋体"/>
                <w:color w:val="000000"/>
                <w:kern w:val="0"/>
                <w:sz w:val="24"/>
              </w:rPr>
            </w:pPr>
            <w:r>
              <w:rPr>
                <w:rFonts w:hint="eastAsia" w:ascii="宋体" w:hAnsi="宋体" w:cs="宋体"/>
                <w:color w:val="000000"/>
                <w:kern w:val="0"/>
                <w:sz w:val="24"/>
              </w:rPr>
              <w:t>教师演示讲台</w:t>
            </w:r>
          </w:p>
        </w:tc>
        <w:tc>
          <w:tcPr>
            <w:tcW w:w="539" w:type="pct"/>
            <w:noWrap/>
            <w:vAlign w:val="center"/>
          </w:tcPr>
          <w:p w14:paraId="6F9CC51E">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519" w:type="pct"/>
            <w:noWrap/>
            <w:vAlign w:val="center"/>
          </w:tcPr>
          <w:p w14:paraId="041E62B7">
            <w:pPr>
              <w:widowControl/>
              <w:jc w:val="center"/>
              <w:rPr>
                <w:rFonts w:hint="eastAsia" w:ascii="宋体" w:hAnsi="宋体" w:cs="宋体"/>
                <w:color w:val="000000"/>
                <w:kern w:val="0"/>
                <w:sz w:val="24"/>
              </w:rPr>
            </w:pPr>
            <w:r>
              <w:rPr>
                <w:rFonts w:hint="eastAsia" w:ascii="宋体" w:hAnsi="宋体" w:cs="宋体"/>
                <w:color w:val="000000"/>
                <w:kern w:val="0"/>
                <w:sz w:val="24"/>
              </w:rPr>
              <w:t>张</w:t>
            </w:r>
          </w:p>
        </w:tc>
        <w:tc>
          <w:tcPr>
            <w:tcW w:w="917" w:type="pct"/>
            <w:noWrap w:val="0"/>
            <w:vAlign w:val="center"/>
          </w:tcPr>
          <w:p w14:paraId="5305D691">
            <w:pPr>
              <w:widowControl/>
              <w:jc w:val="center"/>
              <w:rPr>
                <w:rFonts w:hint="eastAsia" w:ascii="宋体" w:hAnsi="宋体" w:cs="宋体"/>
                <w:kern w:val="0"/>
                <w:sz w:val="24"/>
              </w:rPr>
            </w:pPr>
            <w:r>
              <w:rPr>
                <w:rFonts w:hint="eastAsia" w:ascii="宋体" w:hAnsi="宋体" w:cs="宋体"/>
                <w:kern w:val="0"/>
                <w:sz w:val="24"/>
              </w:rPr>
              <w:t>拒绝进口</w:t>
            </w:r>
          </w:p>
        </w:tc>
      </w:tr>
      <w:tr w14:paraId="030EB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3" w:type="pct"/>
            <w:noWrap w:val="0"/>
            <w:vAlign w:val="center"/>
          </w:tcPr>
          <w:p w14:paraId="6E160DC1">
            <w:pPr>
              <w:widowControl/>
              <w:jc w:val="center"/>
              <w:rPr>
                <w:rFonts w:hint="eastAsia" w:ascii="宋体" w:hAnsi="宋体" w:cs="宋体"/>
                <w:kern w:val="0"/>
                <w:sz w:val="24"/>
              </w:rPr>
            </w:pPr>
            <w:r>
              <w:rPr>
                <w:rFonts w:hint="eastAsia" w:ascii="宋体" w:hAnsi="宋体" w:cs="宋体"/>
                <w:kern w:val="0"/>
                <w:sz w:val="24"/>
              </w:rPr>
              <w:t>2</w:t>
            </w:r>
          </w:p>
        </w:tc>
        <w:tc>
          <w:tcPr>
            <w:tcW w:w="2542" w:type="pct"/>
            <w:noWrap w:val="0"/>
            <w:vAlign w:val="center"/>
          </w:tcPr>
          <w:p w14:paraId="55E713A3">
            <w:pPr>
              <w:widowControl/>
              <w:jc w:val="center"/>
              <w:rPr>
                <w:rFonts w:hint="eastAsia" w:ascii="宋体" w:hAnsi="宋体" w:cs="宋体"/>
                <w:color w:val="000000"/>
                <w:kern w:val="0"/>
                <w:sz w:val="24"/>
              </w:rPr>
            </w:pPr>
            <w:r>
              <w:rPr>
                <w:rFonts w:hint="eastAsia" w:ascii="宋体" w:hAnsi="宋体" w:cs="宋体"/>
                <w:color w:val="000000"/>
                <w:kern w:val="0"/>
                <w:sz w:val="24"/>
              </w:rPr>
              <w:t>教师电源</w:t>
            </w:r>
          </w:p>
        </w:tc>
        <w:tc>
          <w:tcPr>
            <w:tcW w:w="539" w:type="pct"/>
            <w:noWrap/>
            <w:vAlign w:val="center"/>
          </w:tcPr>
          <w:p w14:paraId="0642BFCB">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519" w:type="pct"/>
            <w:noWrap/>
            <w:vAlign w:val="center"/>
          </w:tcPr>
          <w:p w14:paraId="5654D372">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917" w:type="pct"/>
            <w:noWrap w:val="0"/>
            <w:vAlign w:val="center"/>
          </w:tcPr>
          <w:p w14:paraId="64EDBADF">
            <w:pPr>
              <w:widowControl/>
              <w:jc w:val="center"/>
              <w:rPr>
                <w:rFonts w:hint="eastAsia" w:ascii="宋体" w:hAnsi="宋体" w:cs="宋体"/>
                <w:kern w:val="0"/>
                <w:sz w:val="24"/>
              </w:rPr>
            </w:pPr>
            <w:r>
              <w:rPr>
                <w:rFonts w:hint="eastAsia" w:ascii="宋体" w:hAnsi="宋体" w:cs="宋体"/>
                <w:kern w:val="0"/>
                <w:sz w:val="24"/>
              </w:rPr>
              <w:t>拒绝进口</w:t>
            </w:r>
          </w:p>
        </w:tc>
      </w:tr>
      <w:tr w14:paraId="1C77D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3" w:type="pct"/>
            <w:noWrap w:val="0"/>
            <w:vAlign w:val="center"/>
          </w:tcPr>
          <w:p w14:paraId="413A01EA">
            <w:pPr>
              <w:widowControl/>
              <w:jc w:val="center"/>
              <w:rPr>
                <w:rFonts w:hint="eastAsia" w:ascii="宋体" w:hAnsi="宋体" w:cs="宋体"/>
                <w:kern w:val="0"/>
                <w:sz w:val="24"/>
              </w:rPr>
            </w:pPr>
            <w:r>
              <w:rPr>
                <w:rFonts w:hint="eastAsia" w:ascii="宋体" w:hAnsi="宋体" w:cs="宋体"/>
                <w:kern w:val="0"/>
                <w:sz w:val="24"/>
              </w:rPr>
              <w:t>3</w:t>
            </w:r>
          </w:p>
        </w:tc>
        <w:tc>
          <w:tcPr>
            <w:tcW w:w="2542" w:type="pct"/>
            <w:noWrap w:val="0"/>
            <w:vAlign w:val="center"/>
          </w:tcPr>
          <w:p w14:paraId="0203763C">
            <w:pPr>
              <w:widowControl/>
              <w:jc w:val="center"/>
              <w:rPr>
                <w:rFonts w:hint="eastAsia" w:ascii="宋体" w:hAnsi="宋体" w:cs="宋体"/>
                <w:color w:val="000000"/>
                <w:kern w:val="0"/>
                <w:sz w:val="24"/>
              </w:rPr>
            </w:pPr>
            <w:r>
              <w:rPr>
                <w:rFonts w:hint="eastAsia" w:ascii="宋体" w:hAnsi="宋体" w:cs="宋体"/>
                <w:color w:val="000000"/>
                <w:kern w:val="0"/>
                <w:sz w:val="24"/>
              </w:rPr>
              <w:t>学生实验台</w:t>
            </w:r>
          </w:p>
        </w:tc>
        <w:tc>
          <w:tcPr>
            <w:tcW w:w="539" w:type="pct"/>
            <w:noWrap/>
            <w:vAlign w:val="center"/>
          </w:tcPr>
          <w:p w14:paraId="1338F457">
            <w:pPr>
              <w:widowControl/>
              <w:jc w:val="center"/>
              <w:rPr>
                <w:rFonts w:hint="eastAsia" w:ascii="宋体" w:hAnsi="宋体" w:cs="宋体"/>
                <w:color w:val="000000"/>
                <w:kern w:val="0"/>
                <w:sz w:val="24"/>
              </w:rPr>
            </w:pPr>
            <w:r>
              <w:rPr>
                <w:rFonts w:hint="eastAsia" w:ascii="宋体" w:hAnsi="宋体" w:cs="宋体"/>
                <w:color w:val="000000"/>
                <w:kern w:val="0"/>
                <w:sz w:val="24"/>
              </w:rPr>
              <w:t>9</w:t>
            </w:r>
          </w:p>
        </w:tc>
        <w:tc>
          <w:tcPr>
            <w:tcW w:w="519" w:type="pct"/>
            <w:noWrap/>
            <w:vAlign w:val="center"/>
          </w:tcPr>
          <w:p w14:paraId="21299D23">
            <w:pPr>
              <w:widowControl/>
              <w:jc w:val="center"/>
              <w:rPr>
                <w:rFonts w:hint="eastAsia" w:ascii="宋体" w:hAnsi="宋体" w:cs="宋体"/>
                <w:color w:val="000000"/>
                <w:kern w:val="0"/>
                <w:sz w:val="24"/>
              </w:rPr>
            </w:pPr>
            <w:r>
              <w:rPr>
                <w:rFonts w:hint="eastAsia" w:ascii="宋体" w:hAnsi="宋体" w:cs="宋体"/>
                <w:color w:val="000000"/>
                <w:kern w:val="0"/>
                <w:sz w:val="24"/>
              </w:rPr>
              <w:t>张</w:t>
            </w:r>
          </w:p>
        </w:tc>
        <w:tc>
          <w:tcPr>
            <w:tcW w:w="917" w:type="pct"/>
            <w:noWrap w:val="0"/>
            <w:vAlign w:val="center"/>
          </w:tcPr>
          <w:p w14:paraId="32DF823C">
            <w:pPr>
              <w:widowControl/>
              <w:jc w:val="center"/>
              <w:rPr>
                <w:rFonts w:hint="eastAsia" w:ascii="宋体" w:hAnsi="宋体" w:cs="宋体"/>
                <w:kern w:val="0"/>
                <w:sz w:val="24"/>
              </w:rPr>
            </w:pPr>
            <w:r>
              <w:rPr>
                <w:rFonts w:hint="eastAsia" w:ascii="宋体" w:hAnsi="宋体" w:cs="宋体"/>
                <w:kern w:val="0"/>
                <w:sz w:val="24"/>
              </w:rPr>
              <w:t>拒绝进口</w:t>
            </w:r>
          </w:p>
        </w:tc>
      </w:tr>
      <w:tr w14:paraId="35097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3" w:type="pct"/>
            <w:noWrap w:val="0"/>
            <w:vAlign w:val="center"/>
          </w:tcPr>
          <w:p w14:paraId="54CF82DC">
            <w:pPr>
              <w:widowControl/>
              <w:jc w:val="center"/>
              <w:rPr>
                <w:rFonts w:hint="eastAsia" w:ascii="宋体" w:hAnsi="宋体" w:cs="宋体"/>
                <w:kern w:val="0"/>
                <w:sz w:val="24"/>
              </w:rPr>
            </w:pPr>
            <w:r>
              <w:rPr>
                <w:rFonts w:hint="eastAsia" w:ascii="宋体" w:hAnsi="宋体" w:cs="宋体"/>
                <w:kern w:val="0"/>
                <w:sz w:val="24"/>
              </w:rPr>
              <w:t>4</w:t>
            </w:r>
          </w:p>
        </w:tc>
        <w:tc>
          <w:tcPr>
            <w:tcW w:w="2542" w:type="pct"/>
            <w:noWrap w:val="0"/>
            <w:vAlign w:val="center"/>
          </w:tcPr>
          <w:p w14:paraId="78FD531F">
            <w:pPr>
              <w:widowControl/>
              <w:jc w:val="center"/>
              <w:rPr>
                <w:rFonts w:hint="eastAsia" w:ascii="宋体" w:hAnsi="宋体" w:cs="宋体"/>
                <w:color w:val="000000"/>
                <w:kern w:val="0"/>
                <w:sz w:val="24"/>
              </w:rPr>
            </w:pPr>
            <w:r>
              <w:rPr>
                <w:rFonts w:hint="eastAsia" w:ascii="宋体" w:hAnsi="宋体" w:cs="宋体"/>
                <w:color w:val="000000"/>
                <w:kern w:val="0"/>
                <w:sz w:val="24"/>
              </w:rPr>
              <w:t>书包斗</w:t>
            </w:r>
          </w:p>
        </w:tc>
        <w:tc>
          <w:tcPr>
            <w:tcW w:w="539" w:type="pct"/>
            <w:noWrap/>
            <w:vAlign w:val="center"/>
          </w:tcPr>
          <w:p w14:paraId="1B90D41F">
            <w:pPr>
              <w:widowControl/>
              <w:jc w:val="center"/>
              <w:rPr>
                <w:rFonts w:hint="eastAsia" w:ascii="宋体" w:hAnsi="宋体" w:cs="宋体"/>
                <w:color w:val="000000"/>
                <w:kern w:val="0"/>
                <w:sz w:val="24"/>
              </w:rPr>
            </w:pPr>
            <w:r>
              <w:rPr>
                <w:rFonts w:hint="eastAsia" w:ascii="宋体" w:hAnsi="宋体" w:cs="宋体"/>
                <w:color w:val="000000"/>
                <w:kern w:val="0"/>
                <w:sz w:val="24"/>
              </w:rPr>
              <w:t>72</w:t>
            </w:r>
          </w:p>
        </w:tc>
        <w:tc>
          <w:tcPr>
            <w:tcW w:w="519" w:type="pct"/>
            <w:noWrap/>
            <w:vAlign w:val="center"/>
          </w:tcPr>
          <w:p w14:paraId="403F6BBE">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917" w:type="pct"/>
            <w:noWrap w:val="0"/>
            <w:vAlign w:val="center"/>
          </w:tcPr>
          <w:p w14:paraId="5E00DC3D">
            <w:pPr>
              <w:widowControl/>
              <w:jc w:val="center"/>
              <w:rPr>
                <w:rFonts w:hint="eastAsia" w:ascii="宋体" w:hAnsi="宋体" w:cs="宋体"/>
                <w:kern w:val="0"/>
                <w:sz w:val="24"/>
              </w:rPr>
            </w:pPr>
            <w:r>
              <w:rPr>
                <w:rFonts w:hint="eastAsia" w:ascii="宋体" w:hAnsi="宋体" w:cs="宋体"/>
                <w:kern w:val="0"/>
                <w:sz w:val="24"/>
              </w:rPr>
              <w:t>拒绝进口</w:t>
            </w:r>
          </w:p>
        </w:tc>
      </w:tr>
      <w:tr w14:paraId="0B2F2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3" w:type="pct"/>
            <w:noWrap w:val="0"/>
            <w:vAlign w:val="center"/>
          </w:tcPr>
          <w:p w14:paraId="56A0C938">
            <w:pPr>
              <w:widowControl/>
              <w:jc w:val="center"/>
              <w:rPr>
                <w:rFonts w:hint="eastAsia" w:ascii="宋体" w:hAnsi="宋体" w:cs="宋体"/>
                <w:kern w:val="0"/>
                <w:sz w:val="24"/>
              </w:rPr>
            </w:pPr>
            <w:r>
              <w:rPr>
                <w:rFonts w:hint="eastAsia" w:ascii="宋体" w:hAnsi="宋体" w:cs="宋体"/>
                <w:kern w:val="0"/>
                <w:sz w:val="24"/>
              </w:rPr>
              <w:t>5</w:t>
            </w:r>
          </w:p>
        </w:tc>
        <w:tc>
          <w:tcPr>
            <w:tcW w:w="2542" w:type="pct"/>
            <w:noWrap w:val="0"/>
            <w:vAlign w:val="center"/>
          </w:tcPr>
          <w:p w14:paraId="49701271">
            <w:pPr>
              <w:widowControl/>
              <w:jc w:val="center"/>
              <w:rPr>
                <w:rFonts w:hint="eastAsia" w:ascii="宋体" w:hAnsi="宋体" w:cs="宋体"/>
                <w:color w:val="000000"/>
                <w:kern w:val="0"/>
                <w:sz w:val="24"/>
              </w:rPr>
            </w:pPr>
            <w:r>
              <w:rPr>
                <w:rFonts w:hint="eastAsia" w:ascii="宋体" w:hAnsi="宋体" w:cs="宋体"/>
                <w:color w:val="000000"/>
                <w:kern w:val="0"/>
                <w:sz w:val="24"/>
              </w:rPr>
              <w:t>功能柱</w:t>
            </w:r>
          </w:p>
        </w:tc>
        <w:tc>
          <w:tcPr>
            <w:tcW w:w="539" w:type="pct"/>
            <w:noWrap/>
            <w:vAlign w:val="center"/>
          </w:tcPr>
          <w:p w14:paraId="187106E0">
            <w:pPr>
              <w:widowControl/>
              <w:jc w:val="center"/>
              <w:rPr>
                <w:rFonts w:hint="eastAsia" w:ascii="宋体" w:hAnsi="宋体" w:cs="宋体"/>
                <w:color w:val="000000"/>
                <w:kern w:val="0"/>
                <w:sz w:val="24"/>
              </w:rPr>
            </w:pPr>
            <w:r>
              <w:rPr>
                <w:rFonts w:hint="eastAsia" w:ascii="宋体" w:hAnsi="宋体" w:cs="宋体"/>
                <w:color w:val="000000"/>
                <w:kern w:val="0"/>
                <w:sz w:val="24"/>
              </w:rPr>
              <w:t>18</w:t>
            </w:r>
          </w:p>
        </w:tc>
        <w:tc>
          <w:tcPr>
            <w:tcW w:w="519" w:type="pct"/>
            <w:noWrap/>
            <w:vAlign w:val="center"/>
          </w:tcPr>
          <w:p w14:paraId="2E9B1FA5">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917" w:type="pct"/>
            <w:noWrap w:val="0"/>
            <w:vAlign w:val="center"/>
          </w:tcPr>
          <w:p w14:paraId="38F45C5F">
            <w:pPr>
              <w:widowControl/>
              <w:jc w:val="center"/>
              <w:rPr>
                <w:rFonts w:hint="eastAsia" w:ascii="宋体" w:hAnsi="宋体" w:cs="宋体"/>
                <w:kern w:val="0"/>
                <w:sz w:val="24"/>
              </w:rPr>
            </w:pPr>
            <w:r>
              <w:rPr>
                <w:rFonts w:hint="eastAsia" w:ascii="宋体" w:hAnsi="宋体" w:cs="宋体"/>
                <w:kern w:val="0"/>
                <w:sz w:val="24"/>
              </w:rPr>
              <w:t>拒绝进口</w:t>
            </w:r>
          </w:p>
        </w:tc>
      </w:tr>
      <w:tr w14:paraId="427ED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3" w:type="pct"/>
            <w:noWrap w:val="0"/>
            <w:vAlign w:val="center"/>
          </w:tcPr>
          <w:p w14:paraId="5641FBA0">
            <w:pPr>
              <w:widowControl/>
              <w:jc w:val="center"/>
              <w:rPr>
                <w:rFonts w:hint="eastAsia" w:ascii="宋体" w:hAnsi="宋体" w:cs="宋体"/>
                <w:kern w:val="0"/>
                <w:sz w:val="24"/>
              </w:rPr>
            </w:pPr>
            <w:r>
              <w:rPr>
                <w:rFonts w:hint="eastAsia" w:ascii="宋体" w:hAnsi="宋体" w:cs="宋体"/>
                <w:kern w:val="0"/>
                <w:sz w:val="24"/>
              </w:rPr>
              <w:t>6</w:t>
            </w:r>
          </w:p>
        </w:tc>
        <w:tc>
          <w:tcPr>
            <w:tcW w:w="2542" w:type="pct"/>
            <w:noWrap w:val="0"/>
            <w:vAlign w:val="center"/>
          </w:tcPr>
          <w:p w14:paraId="0FE5B3CB">
            <w:pPr>
              <w:widowControl/>
              <w:jc w:val="center"/>
              <w:rPr>
                <w:rFonts w:hint="eastAsia" w:ascii="宋体" w:hAnsi="宋体" w:cs="宋体"/>
                <w:color w:val="000000"/>
                <w:kern w:val="0"/>
                <w:sz w:val="24"/>
              </w:rPr>
            </w:pPr>
            <w:r>
              <w:rPr>
                <w:rFonts w:hint="eastAsia" w:ascii="宋体" w:hAnsi="宋体" w:cs="宋体"/>
                <w:color w:val="000000"/>
                <w:kern w:val="0"/>
                <w:sz w:val="24"/>
              </w:rPr>
              <w:t>学生电源</w:t>
            </w:r>
          </w:p>
        </w:tc>
        <w:tc>
          <w:tcPr>
            <w:tcW w:w="539" w:type="pct"/>
            <w:noWrap/>
            <w:vAlign w:val="center"/>
          </w:tcPr>
          <w:p w14:paraId="5010310D">
            <w:pPr>
              <w:widowControl/>
              <w:jc w:val="center"/>
              <w:rPr>
                <w:rFonts w:hint="eastAsia" w:ascii="宋体" w:hAnsi="宋体" w:cs="宋体"/>
                <w:color w:val="000000"/>
                <w:kern w:val="0"/>
                <w:sz w:val="24"/>
              </w:rPr>
            </w:pPr>
            <w:r>
              <w:rPr>
                <w:rFonts w:hint="eastAsia" w:ascii="宋体" w:hAnsi="宋体" w:cs="宋体"/>
                <w:color w:val="000000"/>
                <w:kern w:val="0"/>
                <w:sz w:val="24"/>
              </w:rPr>
              <w:t>36</w:t>
            </w:r>
          </w:p>
        </w:tc>
        <w:tc>
          <w:tcPr>
            <w:tcW w:w="519" w:type="pct"/>
            <w:noWrap/>
            <w:vAlign w:val="center"/>
          </w:tcPr>
          <w:p w14:paraId="7D65DA9A">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917" w:type="pct"/>
            <w:noWrap w:val="0"/>
            <w:vAlign w:val="center"/>
          </w:tcPr>
          <w:p w14:paraId="19D145A4">
            <w:pPr>
              <w:widowControl/>
              <w:jc w:val="center"/>
              <w:rPr>
                <w:rFonts w:hint="eastAsia" w:ascii="宋体" w:hAnsi="宋体" w:cs="宋体"/>
                <w:kern w:val="0"/>
                <w:sz w:val="24"/>
              </w:rPr>
            </w:pPr>
            <w:r>
              <w:rPr>
                <w:rFonts w:hint="eastAsia" w:ascii="宋体" w:hAnsi="宋体" w:cs="宋体"/>
                <w:kern w:val="0"/>
                <w:sz w:val="24"/>
              </w:rPr>
              <w:t>拒绝进口</w:t>
            </w:r>
          </w:p>
        </w:tc>
      </w:tr>
      <w:tr w14:paraId="0F1B8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3" w:type="pct"/>
            <w:noWrap w:val="0"/>
            <w:vAlign w:val="center"/>
          </w:tcPr>
          <w:p w14:paraId="6176B1E4">
            <w:pPr>
              <w:widowControl/>
              <w:jc w:val="center"/>
              <w:rPr>
                <w:rFonts w:hint="eastAsia" w:ascii="宋体" w:hAnsi="宋体" w:cs="宋体"/>
                <w:kern w:val="0"/>
                <w:sz w:val="24"/>
              </w:rPr>
            </w:pPr>
            <w:r>
              <w:rPr>
                <w:rFonts w:hint="eastAsia" w:ascii="宋体" w:hAnsi="宋体" w:cs="宋体"/>
                <w:kern w:val="0"/>
                <w:sz w:val="24"/>
              </w:rPr>
              <w:t>7</w:t>
            </w:r>
          </w:p>
        </w:tc>
        <w:tc>
          <w:tcPr>
            <w:tcW w:w="2542" w:type="pct"/>
            <w:noWrap w:val="0"/>
            <w:vAlign w:val="center"/>
          </w:tcPr>
          <w:p w14:paraId="339D748F">
            <w:pPr>
              <w:widowControl/>
              <w:jc w:val="center"/>
              <w:rPr>
                <w:rFonts w:hint="eastAsia" w:ascii="宋体" w:hAnsi="宋体" w:cs="宋体"/>
                <w:kern w:val="0"/>
                <w:sz w:val="24"/>
              </w:rPr>
            </w:pPr>
            <w:r>
              <w:rPr>
                <w:rFonts w:hint="eastAsia" w:ascii="宋体" w:hAnsi="宋体" w:cs="宋体"/>
                <w:kern w:val="0"/>
                <w:sz w:val="24"/>
              </w:rPr>
              <w:t>教师座椅</w:t>
            </w:r>
          </w:p>
        </w:tc>
        <w:tc>
          <w:tcPr>
            <w:tcW w:w="539" w:type="pct"/>
            <w:noWrap/>
            <w:vAlign w:val="center"/>
          </w:tcPr>
          <w:p w14:paraId="7999FCCA">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519" w:type="pct"/>
            <w:noWrap/>
            <w:vAlign w:val="center"/>
          </w:tcPr>
          <w:p w14:paraId="0610EA52">
            <w:pPr>
              <w:widowControl/>
              <w:jc w:val="center"/>
              <w:rPr>
                <w:rFonts w:hint="eastAsia" w:ascii="宋体" w:hAnsi="宋体" w:cs="宋体"/>
                <w:color w:val="000000"/>
                <w:kern w:val="0"/>
                <w:sz w:val="24"/>
              </w:rPr>
            </w:pPr>
            <w:r>
              <w:rPr>
                <w:rFonts w:hint="eastAsia" w:ascii="宋体" w:hAnsi="宋体" w:cs="宋体"/>
                <w:color w:val="000000"/>
                <w:kern w:val="0"/>
                <w:sz w:val="24"/>
              </w:rPr>
              <w:t>张</w:t>
            </w:r>
          </w:p>
        </w:tc>
        <w:tc>
          <w:tcPr>
            <w:tcW w:w="917" w:type="pct"/>
            <w:noWrap w:val="0"/>
            <w:vAlign w:val="center"/>
          </w:tcPr>
          <w:p w14:paraId="643F357B">
            <w:pPr>
              <w:widowControl/>
              <w:jc w:val="center"/>
              <w:rPr>
                <w:rFonts w:hint="eastAsia" w:ascii="宋体" w:hAnsi="宋体" w:cs="宋体"/>
                <w:kern w:val="0"/>
                <w:sz w:val="24"/>
              </w:rPr>
            </w:pPr>
            <w:r>
              <w:rPr>
                <w:rFonts w:hint="eastAsia" w:ascii="宋体" w:hAnsi="宋体" w:cs="宋体"/>
                <w:kern w:val="0"/>
                <w:sz w:val="24"/>
              </w:rPr>
              <w:t>拒绝进口</w:t>
            </w:r>
          </w:p>
        </w:tc>
      </w:tr>
      <w:tr w14:paraId="5BACE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3" w:type="pct"/>
            <w:noWrap w:val="0"/>
            <w:vAlign w:val="center"/>
          </w:tcPr>
          <w:p w14:paraId="43DC04C4">
            <w:pPr>
              <w:widowControl/>
              <w:jc w:val="center"/>
              <w:rPr>
                <w:rFonts w:hint="eastAsia" w:ascii="宋体" w:hAnsi="宋体" w:cs="宋体"/>
                <w:kern w:val="0"/>
                <w:sz w:val="24"/>
              </w:rPr>
            </w:pPr>
            <w:r>
              <w:rPr>
                <w:rFonts w:hint="eastAsia" w:ascii="宋体" w:hAnsi="宋体" w:cs="宋体"/>
                <w:kern w:val="0"/>
                <w:sz w:val="24"/>
              </w:rPr>
              <w:t>8</w:t>
            </w:r>
          </w:p>
        </w:tc>
        <w:tc>
          <w:tcPr>
            <w:tcW w:w="2542" w:type="pct"/>
            <w:noWrap w:val="0"/>
            <w:vAlign w:val="center"/>
          </w:tcPr>
          <w:p w14:paraId="39CEB83B">
            <w:pPr>
              <w:widowControl/>
              <w:jc w:val="center"/>
              <w:rPr>
                <w:rFonts w:hint="eastAsia" w:ascii="宋体" w:hAnsi="宋体" w:cs="宋体"/>
                <w:color w:val="000000"/>
                <w:kern w:val="0"/>
                <w:sz w:val="24"/>
              </w:rPr>
            </w:pPr>
            <w:r>
              <w:rPr>
                <w:rFonts w:hint="eastAsia" w:ascii="宋体" w:hAnsi="宋体" w:cs="宋体"/>
                <w:color w:val="000000"/>
                <w:kern w:val="0"/>
                <w:sz w:val="24"/>
              </w:rPr>
              <w:t>学生凳</w:t>
            </w:r>
          </w:p>
        </w:tc>
        <w:tc>
          <w:tcPr>
            <w:tcW w:w="539" w:type="pct"/>
            <w:noWrap/>
            <w:vAlign w:val="center"/>
          </w:tcPr>
          <w:p w14:paraId="0FEA1FE5">
            <w:pPr>
              <w:widowControl/>
              <w:jc w:val="center"/>
              <w:rPr>
                <w:rFonts w:hint="eastAsia" w:ascii="宋体" w:hAnsi="宋体" w:cs="宋体"/>
                <w:color w:val="000000"/>
                <w:kern w:val="0"/>
                <w:sz w:val="24"/>
              </w:rPr>
            </w:pPr>
            <w:r>
              <w:rPr>
                <w:rFonts w:hint="eastAsia" w:ascii="宋体" w:hAnsi="宋体" w:cs="宋体"/>
                <w:color w:val="000000"/>
                <w:kern w:val="0"/>
                <w:sz w:val="24"/>
              </w:rPr>
              <w:t>54</w:t>
            </w:r>
          </w:p>
        </w:tc>
        <w:tc>
          <w:tcPr>
            <w:tcW w:w="519" w:type="pct"/>
            <w:noWrap/>
            <w:vAlign w:val="center"/>
          </w:tcPr>
          <w:p w14:paraId="03EAF03B">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917" w:type="pct"/>
            <w:noWrap w:val="0"/>
            <w:vAlign w:val="center"/>
          </w:tcPr>
          <w:p w14:paraId="4E912363">
            <w:pPr>
              <w:widowControl/>
              <w:jc w:val="center"/>
              <w:rPr>
                <w:rFonts w:hint="eastAsia" w:ascii="宋体" w:hAnsi="宋体" w:cs="宋体"/>
                <w:kern w:val="0"/>
                <w:sz w:val="24"/>
              </w:rPr>
            </w:pPr>
            <w:r>
              <w:rPr>
                <w:rFonts w:hint="eastAsia" w:ascii="宋体" w:hAnsi="宋体" w:cs="宋体"/>
                <w:kern w:val="0"/>
                <w:sz w:val="24"/>
              </w:rPr>
              <w:t>拒绝进口</w:t>
            </w:r>
          </w:p>
        </w:tc>
      </w:tr>
      <w:tr w14:paraId="0D621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3" w:type="pct"/>
            <w:noWrap w:val="0"/>
            <w:vAlign w:val="center"/>
          </w:tcPr>
          <w:p w14:paraId="2BF64004">
            <w:pPr>
              <w:widowControl/>
              <w:jc w:val="center"/>
              <w:rPr>
                <w:rFonts w:hint="eastAsia" w:ascii="宋体" w:hAnsi="宋体" w:cs="宋体"/>
                <w:kern w:val="0"/>
                <w:sz w:val="24"/>
              </w:rPr>
            </w:pPr>
            <w:r>
              <w:rPr>
                <w:rFonts w:hint="eastAsia" w:ascii="宋体" w:hAnsi="宋体" w:cs="宋体"/>
                <w:kern w:val="0"/>
                <w:sz w:val="24"/>
              </w:rPr>
              <w:t>9</w:t>
            </w:r>
          </w:p>
        </w:tc>
        <w:tc>
          <w:tcPr>
            <w:tcW w:w="2542" w:type="pct"/>
            <w:noWrap w:val="0"/>
            <w:vAlign w:val="center"/>
          </w:tcPr>
          <w:p w14:paraId="6967D5FD">
            <w:pPr>
              <w:widowControl/>
              <w:jc w:val="center"/>
              <w:rPr>
                <w:rFonts w:hint="eastAsia" w:ascii="宋体" w:hAnsi="宋体" w:cs="宋体"/>
                <w:color w:val="000000"/>
                <w:kern w:val="0"/>
                <w:sz w:val="24"/>
              </w:rPr>
            </w:pPr>
            <w:r>
              <w:rPr>
                <w:rFonts w:hint="eastAsia" w:ascii="宋体" w:hAnsi="宋体" w:cs="宋体"/>
                <w:color w:val="000000"/>
                <w:kern w:val="0"/>
                <w:sz w:val="24"/>
              </w:rPr>
              <w:t>工具墙</w:t>
            </w:r>
          </w:p>
        </w:tc>
        <w:tc>
          <w:tcPr>
            <w:tcW w:w="539" w:type="pct"/>
            <w:noWrap/>
            <w:vAlign w:val="center"/>
          </w:tcPr>
          <w:p w14:paraId="74FE757F">
            <w:pPr>
              <w:widowControl/>
              <w:jc w:val="center"/>
              <w:rPr>
                <w:rFonts w:hint="eastAsia" w:ascii="宋体" w:hAnsi="宋体" w:cs="宋体"/>
                <w:color w:val="000000"/>
                <w:kern w:val="0"/>
                <w:sz w:val="24"/>
              </w:rPr>
            </w:pPr>
            <w:r>
              <w:rPr>
                <w:rFonts w:hint="eastAsia" w:ascii="宋体" w:hAnsi="宋体" w:cs="宋体"/>
                <w:color w:val="000000"/>
                <w:kern w:val="0"/>
                <w:sz w:val="24"/>
              </w:rPr>
              <w:t>2</w:t>
            </w:r>
          </w:p>
        </w:tc>
        <w:tc>
          <w:tcPr>
            <w:tcW w:w="519" w:type="pct"/>
            <w:noWrap/>
            <w:vAlign w:val="center"/>
          </w:tcPr>
          <w:p w14:paraId="24571EDA">
            <w:pPr>
              <w:widowControl/>
              <w:jc w:val="center"/>
              <w:rPr>
                <w:rFonts w:hint="eastAsia" w:ascii="宋体" w:hAnsi="宋体" w:cs="宋体"/>
                <w:color w:val="000000"/>
                <w:kern w:val="0"/>
                <w:sz w:val="24"/>
              </w:rPr>
            </w:pPr>
            <w:r>
              <w:rPr>
                <w:rFonts w:hint="eastAsia" w:ascii="宋体" w:hAnsi="宋体" w:cs="宋体"/>
                <w:color w:val="000000"/>
                <w:kern w:val="0"/>
                <w:sz w:val="24"/>
              </w:rPr>
              <w:t>块</w:t>
            </w:r>
          </w:p>
        </w:tc>
        <w:tc>
          <w:tcPr>
            <w:tcW w:w="917" w:type="pct"/>
            <w:noWrap w:val="0"/>
            <w:vAlign w:val="center"/>
          </w:tcPr>
          <w:p w14:paraId="54E32931">
            <w:pPr>
              <w:widowControl/>
              <w:jc w:val="center"/>
              <w:rPr>
                <w:rFonts w:hint="eastAsia" w:ascii="宋体" w:hAnsi="宋体" w:cs="宋体"/>
                <w:kern w:val="0"/>
                <w:sz w:val="24"/>
              </w:rPr>
            </w:pPr>
            <w:r>
              <w:rPr>
                <w:rFonts w:hint="eastAsia" w:ascii="宋体" w:hAnsi="宋体" w:cs="宋体"/>
                <w:kern w:val="0"/>
                <w:sz w:val="24"/>
              </w:rPr>
              <w:t>拒绝进口</w:t>
            </w:r>
          </w:p>
        </w:tc>
      </w:tr>
      <w:tr w14:paraId="4554C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3" w:type="pct"/>
            <w:noWrap w:val="0"/>
            <w:vAlign w:val="center"/>
          </w:tcPr>
          <w:p w14:paraId="7C70E51A">
            <w:pPr>
              <w:widowControl/>
              <w:jc w:val="center"/>
              <w:rPr>
                <w:rFonts w:hint="eastAsia" w:ascii="宋体" w:hAnsi="宋体" w:cs="宋体"/>
                <w:kern w:val="0"/>
                <w:sz w:val="24"/>
              </w:rPr>
            </w:pPr>
            <w:r>
              <w:rPr>
                <w:rFonts w:hint="eastAsia" w:ascii="宋体" w:hAnsi="宋体" w:cs="宋体"/>
                <w:kern w:val="0"/>
                <w:sz w:val="24"/>
              </w:rPr>
              <w:t>10</w:t>
            </w:r>
          </w:p>
        </w:tc>
        <w:tc>
          <w:tcPr>
            <w:tcW w:w="2542" w:type="pct"/>
            <w:noWrap w:val="0"/>
            <w:vAlign w:val="center"/>
          </w:tcPr>
          <w:p w14:paraId="33905D95">
            <w:pPr>
              <w:widowControl/>
              <w:jc w:val="center"/>
              <w:rPr>
                <w:rFonts w:hint="eastAsia" w:ascii="宋体" w:hAnsi="宋体" w:cs="宋体"/>
                <w:color w:val="000000"/>
                <w:kern w:val="0"/>
                <w:sz w:val="24"/>
              </w:rPr>
            </w:pPr>
            <w:r>
              <w:rPr>
                <w:rFonts w:hint="eastAsia" w:ascii="宋体" w:hAnsi="宋体" w:cs="宋体"/>
                <w:color w:val="000000"/>
                <w:kern w:val="0"/>
                <w:sz w:val="24"/>
              </w:rPr>
              <w:t>作品展示柜</w:t>
            </w:r>
          </w:p>
        </w:tc>
        <w:tc>
          <w:tcPr>
            <w:tcW w:w="539" w:type="pct"/>
            <w:noWrap/>
            <w:vAlign w:val="center"/>
          </w:tcPr>
          <w:p w14:paraId="4CB713FF">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519" w:type="pct"/>
            <w:noWrap/>
            <w:vAlign w:val="center"/>
          </w:tcPr>
          <w:p w14:paraId="20F5AE37">
            <w:pPr>
              <w:widowControl/>
              <w:jc w:val="center"/>
              <w:rPr>
                <w:rFonts w:hint="eastAsia" w:ascii="宋体" w:hAnsi="宋体" w:cs="宋体"/>
                <w:color w:val="000000"/>
                <w:kern w:val="0"/>
                <w:sz w:val="24"/>
              </w:rPr>
            </w:pPr>
            <w:r>
              <w:rPr>
                <w:rFonts w:hint="eastAsia" w:ascii="宋体" w:hAnsi="宋体" w:cs="宋体"/>
                <w:color w:val="000000"/>
                <w:kern w:val="0"/>
                <w:sz w:val="24"/>
              </w:rPr>
              <w:t>组</w:t>
            </w:r>
          </w:p>
        </w:tc>
        <w:tc>
          <w:tcPr>
            <w:tcW w:w="917" w:type="pct"/>
            <w:noWrap w:val="0"/>
            <w:vAlign w:val="center"/>
          </w:tcPr>
          <w:p w14:paraId="08D4A2B4">
            <w:pPr>
              <w:widowControl/>
              <w:jc w:val="center"/>
              <w:rPr>
                <w:rFonts w:hint="eastAsia" w:ascii="宋体" w:hAnsi="宋体" w:cs="宋体"/>
                <w:kern w:val="0"/>
                <w:sz w:val="24"/>
              </w:rPr>
            </w:pPr>
            <w:r>
              <w:rPr>
                <w:rFonts w:hint="eastAsia" w:ascii="宋体" w:hAnsi="宋体" w:cs="宋体"/>
                <w:kern w:val="0"/>
                <w:sz w:val="24"/>
              </w:rPr>
              <w:t>拒绝进口</w:t>
            </w:r>
          </w:p>
        </w:tc>
      </w:tr>
      <w:tr w14:paraId="7EFAC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3" w:type="pct"/>
            <w:noWrap w:val="0"/>
            <w:vAlign w:val="center"/>
          </w:tcPr>
          <w:p w14:paraId="0BE746BE">
            <w:pPr>
              <w:widowControl/>
              <w:jc w:val="center"/>
              <w:rPr>
                <w:rFonts w:hint="eastAsia" w:ascii="宋体" w:hAnsi="宋体" w:cs="宋体"/>
                <w:kern w:val="0"/>
                <w:sz w:val="24"/>
              </w:rPr>
            </w:pPr>
            <w:r>
              <w:rPr>
                <w:rFonts w:hint="eastAsia" w:ascii="宋体" w:hAnsi="宋体" w:cs="宋体"/>
                <w:kern w:val="0"/>
                <w:sz w:val="24"/>
              </w:rPr>
              <w:t>11</w:t>
            </w:r>
          </w:p>
        </w:tc>
        <w:tc>
          <w:tcPr>
            <w:tcW w:w="2542" w:type="pct"/>
            <w:noWrap w:val="0"/>
            <w:vAlign w:val="center"/>
          </w:tcPr>
          <w:p w14:paraId="099C388C">
            <w:pPr>
              <w:widowControl/>
              <w:jc w:val="center"/>
              <w:rPr>
                <w:rFonts w:hint="eastAsia" w:ascii="宋体" w:hAnsi="宋体" w:cs="宋体"/>
                <w:color w:val="000000"/>
                <w:kern w:val="0"/>
                <w:sz w:val="24"/>
              </w:rPr>
            </w:pPr>
            <w:r>
              <w:rPr>
                <w:rFonts w:hint="eastAsia" w:ascii="宋体" w:hAnsi="宋体" w:cs="宋体"/>
                <w:color w:val="000000"/>
                <w:kern w:val="0"/>
                <w:sz w:val="24"/>
              </w:rPr>
              <w:t>柜子A</w:t>
            </w:r>
          </w:p>
        </w:tc>
        <w:tc>
          <w:tcPr>
            <w:tcW w:w="539" w:type="pct"/>
            <w:noWrap/>
            <w:vAlign w:val="center"/>
          </w:tcPr>
          <w:p w14:paraId="1E8CC14B">
            <w:pPr>
              <w:widowControl/>
              <w:jc w:val="center"/>
              <w:rPr>
                <w:rFonts w:hint="eastAsia" w:ascii="宋体" w:hAnsi="宋体" w:cs="宋体"/>
                <w:color w:val="000000"/>
                <w:kern w:val="0"/>
                <w:sz w:val="24"/>
              </w:rPr>
            </w:pPr>
            <w:r>
              <w:rPr>
                <w:rFonts w:hint="eastAsia" w:ascii="宋体" w:hAnsi="宋体" w:cs="宋体"/>
                <w:color w:val="000000"/>
                <w:kern w:val="0"/>
                <w:sz w:val="24"/>
              </w:rPr>
              <w:t>2</w:t>
            </w:r>
          </w:p>
        </w:tc>
        <w:tc>
          <w:tcPr>
            <w:tcW w:w="519" w:type="pct"/>
            <w:noWrap/>
            <w:vAlign w:val="center"/>
          </w:tcPr>
          <w:p w14:paraId="384326AC">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917" w:type="pct"/>
            <w:noWrap w:val="0"/>
            <w:vAlign w:val="center"/>
          </w:tcPr>
          <w:p w14:paraId="19EA44FC">
            <w:pPr>
              <w:widowControl/>
              <w:jc w:val="center"/>
              <w:rPr>
                <w:rFonts w:hint="eastAsia" w:ascii="宋体" w:hAnsi="宋体" w:cs="宋体"/>
                <w:kern w:val="0"/>
                <w:sz w:val="24"/>
              </w:rPr>
            </w:pPr>
            <w:r>
              <w:rPr>
                <w:rFonts w:hint="eastAsia" w:ascii="宋体" w:hAnsi="宋体" w:cs="宋体"/>
                <w:kern w:val="0"/>
                <w:sz w:val="24"/>
              </w:rPr>
              <w:t>拒绝进口</w:t>
            </w:r>
          </w:p>
        </w:tc>
      </w:tr>
      <w:tr w14:paraId="7906D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3" w:type="pct"/>
            <w:noWrap w:val="0"/>
            <w:vAlign w:val="center"/>
          </w:tcPr>
          <w:p w14:paraId="2A35CFFB">
            <w:pPr>
              <w:widowControl/>
              <w:jc w:val="center"/>
              <w:rPr>
                <w:rFonts w:hint="eastAsia" w:ascii="宋体" w:hAnsi="宋体" w:cs="宋体"/>
                <w:kern w:val="0"/>
                <w:sz w:val="24"/>
              </w:rPr>
            </w:pPr>
            <w:r>
              <w:rPr>
                <w:rFonts w:hint="eastAsia" w:ascii="宋体" w:hAnsi="宋体" w:cs="宋体"/>
                <w:kern w:val="0"/>
                <w:sz w:val="24"/>
              </w:rPr>
              <w:t>12</w:t>
            </w:r>
          </w:p>
        </w:tc>
        <w:tc>
          <w:tcPr>
            <w:tcW w:w="2542" w:type="pct"/>
            <w:noWrap w:val="0"/>
            <w:vAlign w:val="center"/>
          </w:tcPr>
          <w:p w14:paraId="6FA08693">
            <w:pPr>
              <w:widowControl/>
              <w:jc w:val="center"/>
              <w:rPr>
                <w:rFonts w:hint="eastAsia" w:ascii="宋体" w:hAnsi="宋体" w:cs="宋体"/>
                <w:color w:val="000000"/>
                <w:kern w:val="0"/>
                <w:sz w:val="24"/>
              </w:rPr>
            </w:pPr>
            <w:r>
              <w:rPr>
                <w:rFonts w:hint="eastAsia" w:ascii="宋体" w:hAnsi="宋体" w:cs="宋体"/>
                <w:color w:val="000000"/>
                <w:kern w:val="0"/>
                <w:sz w:val="24"/>
              </w:rPr>
              <w:t>柜子B</w:t>
            </w:r>
          </w:p>
        </w:tc>
        <w:tc>
          <w:tcPr>
            <w:tcW w:w="539" w:type="pct"/>
            <w:noWrap/>
            <w:vAlign w:val="center"/>
          </w:tcPr>
          <w:p w14:paraId="53ED441A">
            <w:pPr>
              <w:widowControl/>
              <w:jc w:val="center"/>
              <w:rPr>
                <w:rFonts w:hint="eastAsia" w:ascii="宋体" w:hAnsi="宋体" w:cs="宋体"/>
                <w:color w:val="000000"/>
                <w:kern w:val="0"/>
                <w:sz w:val="24"/>
              </w:rPr>
            </w:pPr>
            <w:r>
              <w:rPr>
                <w:rFonts w:hint="eastAsia" w:ascii="宋体" w:hAnsi="宋体" w:cs="宋体"/>
                <w:color w:val="000000"/>
                <w:kern w:val="0"/>
                <w:sz w:val="24"/>
              </w:rPr>
              <w:t>3</w:t>
            </w:r>
          </w:p>
        </w:tc>
        <w:tc>
          <w:tcPr>
            <w:tcW w:w="519" w:type="pct"/>
            <w:noWrap/>
            <w:vAlign w:val="center"/>
          </w:tcPr>
          <w:p w14:paraId="4F3AA302">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917" w:type="pct"/>
            <w:noWrap w:val="0"/>
            <w:vAlign w:val="center"/>
          </w:tcPr>
          <w:p w14:paraId="76B0F449">
            <w:pPr>
              <w:widowControl/>
              <w:jc w:val="center"/>
              <w:rPr>
                <w:rFonts w:hint="eastAsia" w:ascii="宋体" w:hAnsi="宋体" w:cs="宋体"/>
                <w:kern w:val="0"/>
                <w:sz w:val="24"/>
              </w:rPr>
            </w:pPr>
            <w:r>
              <w:rPr>
                <w:rFonts w:hint="eastAsia" w:ascii="宋体" w:hAnsi="宋体" w:cs="宋体"/>
                <w:kern w:val="0"/>
                <w:sz w:val="24"/>
              </w:rPr>
              <w:t>拒绝进口</w:t>
            </w:r>
          </w:p>
        </w:tc>
      </w:tr>
      <w:tr w14:paraId="48AF9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3" w:type="pct"/>
            <w:noWrap w:val="0"/>
            <w:vAlign w:val="center"/>
          </w:tcPr>
          <w:p w14:paraId="16A0CA4F">
            <w:pPr>
              <w:widowControl/>
              <w:jc w:val="center"/>
              <w:rPr>
                <w:rFonts w:hint="eastAsia" w:ascii="宋体" w:hAnsi="宋体" w:cs="宋体"/>
                <w:kern w:val="0"/>
                <w:sz w:val="24"/>
              </w:rPr>
            </w:pPr>
            <w:r>
              <w:rPr>
                <w:rFonts w:hint="eastAsia" w:ascii="宋体" w:hAnsi="宋体" w:cs="宋体"/>
                <w:kern w:val="0"/>
                <w:sz w:val="24"/>
              </w:rPr>
              <w:t>13</w:t>
            </w:r>
          </w:p>
        </w:tc>
        <w:tc>
          <w:tcPr>
            <w:tcW w:w="2542" w:type="pct"/>
            <w:noWrap w:val="0"/>
            <w:vAlign w:val="center"/>
          </w:tcPr>
          <w:p w14:paraId="59072D81">
            <w:pPr>
              <w:widowControl/>
              <w:jc w:val="center"/>
              <w:rPr>
                <w:rFonts w:hint="eastAsia" w:ascii="宋体" w:hAnsi="宋体" w:cs="宋体"/>
                <w:color w:val="000000"/>
                <w:kern w:val="0"/>
                <w:sz w:val="24"/>
              </w:rPr>
            </w:pPr>
            <w:r>
              <w:rPr>
                <w:rFonts w:hint="eastAsia" w:ascii="宋体" w:hAnsi="宋体" w:cs="宋体"/>
                <w:color w:val="000000"/>
                <w:kern w:val="0"/>
                <w:sz w:val="24"/>
              </w:rPr>
              <w:t>柜子C</w:t>
            </w:r>
          </w:p>
        </w:tc>
        <w:tc>
          <w:tcPr>
            <w:tcW w:w="539" w:type="pct"/>
            <w:noWrap/>
            <w:vAlign w:val="center"/>
          </w:tcPr>
          <w:p w14:paraId="408EDE22">
            <w:pPr>
              <w:widowControl/>
              <w:jc w:val="center"/>
              <w:rPr>
                <w:rFonts w:hint="eastAsia" w:ascii="宋体" w:hAnsi="宋体" w:cs="宋体"/>
                <w:color w:val="000000"/>
                <w:kern w:val="0"/>
                <w:sz w:val="24"/>
              </w:rPr>
            </w:pPr>
            <w:r>
              <w:rPr>
                <w:rFonts w:hint="eastAsia" w:ascii="宋体" w:hAnsi="宋体" w:cs="宋体"/>
                <w:color w:val="000000"/>
                <w:kern w:val="0"/>
                <w:sz w:val="24"/>
              </w:rPr>
              <w:t>8</w:t>
            </w:r>
          </w:p>
        </w:tc>
        <w:tc>
          <w:tcPr>
            <w:tcW w:w="519" w:type="pct"/>
            <w:noWrap/>
            <w:vAlign w:val="center"/>
          </w:tcPr>
          <w:p w14:paraId="27F68F8E">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917" w:type="pct"/>
            <w:noWrap w:val="0"/>
            <w:vAlign w:val="center"/>
          </w:tcPr>
          <w:p w14:paraId="4AAE25E1">
            <w:pPr>
              <w:widowControl/>
              <w:jc w:val="center"/>
              <w:rPr>
                <w:rFonts w:hint="eastAsia" w:ascii="宋体" w:hAnsi="宋体" w:cs="宋体"/>
                <w:kern w:val="0"/>
                <w:sz w:val="24"/>
              </w:rPr>
            </w:pPr>
            <w:r>
              <w:rPr>
                <w:rFonts w:hint="eastAsia" w:ascii="宋体" w:hAnsi="宋体" w:cs="宋体"/>
                <w:kern w:val="0"/>
                <w:sz w:val="24"/>
              </w:rPr>
              <w:t>拒绝进口</w:t>
            </w:r>
          </w:p>
        </w:tc>
      </w:tr>
      <w:tr w14:paraId="63756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3" w:type="pct"/>
            <w:noWrap w:val="0"/>
            <w:vAlign w:val="center"/>
          </w:tcPr>
          <w:p w14:paraId="4F79494C">
            <w:pPr>
              <w:widowControl/>
              <w:jc w:val="center"/>
              <w:rPr>
                <w:rFonts w:hint="eastAsia" w:ascii="宋体" w:hAnsi="宋体" w:cs="宋体"/>
                <w:kern w:val="0"/>
                <w:sz w:val="24"/>
              </w:rPr>
            </w:pPr>
            <w:r>
              <w:rPr>
                <w:rFonts w:hint="eastAsia" w:ascii="宋体" w:hAnsi="宋体" w:cs="宋体"/>
                <w:kern w:val="0"/>
                <w:sz w:val="24"/>
              </w:rPr>
              <w:t>14</w:t>
            </w:r>
          </w:p>
        </w:tc>
        <w:tc>
          <w:tcPr>
            <w:tcW w:w="2542" w:type="pct"/>
            <w:noWrap w:val="0"/>
            <w:vAlign w:val="center"/>
          </w:tcPr>
          <w:p w14:paraId="0B957213">
            <w:pPr>
              <w:widowControl/>
              <w:jc w:val="center"/>
              <w:rPr>
                <w:rFonts w:ascii="宋体" w:hAnsi="宋体" w:cs="宋体"/>
                <w:color w:val="000000"/>
                <w:kern w:val="0"/>
                <w:sz w:val="24"/>
              </w:rPr>
            </w:pPr>
            <w:r>
              <w:rPr>
                <w:rFonts w:hint="eastAsia" w:ascii="宋体" w:hAnsi="宋体" w:cs="宋体"/>
                <w:color w:val="000000"/>
                <w:kern w:val="0"/>
                <w:sz w:val="24"/>
              </w:rPr>
              <w:t>矮柜</w:t>
            </w:r>
          </w:p>
        </w:tc>
        <w:tc>
          <w:tcPr>
            <w:tcW w:w="539" w:type="pct"/>
            <w:noWrap/>
            <w:vAlign w:val="center"/>
          </w:tcPr>
          <w:p w14:paraId="1B954DB0">
            <w:pPr>
              <w:widowControl/>
              <w:jc w:val="center"/>
              <w:rPr>
                <w:rFonts w:ascii="宋体" w:hAnsi="宋体" w:cs="宋体"/>
                <w:color w:val="000000"/>
                <w:kern w:val="0"/>
                <w:sz w:val="24"/>
              </w:rPr>
            </w:pPr>
            <w:r>
              <w:rPr>
                <w:rFonts w:ascii="宋体" w:hAnsi="宋体" w:cs="宋体"/>
                <w:color w:val="000000"/>
                <w:kern w:val="0"/>
                <w:sz w:val="24"/>
              </w:rPr>
              <w:t>1</w:t>
            </w:r>
          </w:p>
        </w:tc>
        <w:tc>
          <w:tcPr>
            <w:tcW w:w="519" w:type="pct"/>
            <w:noWrap/>
            <w:vAlign w:val="center"/>
          </w:tcPr>
          <w:p w14:paraId="1D677771">
            <w:pPr>
              <w:widowControl/>
              <w:jc w:val="center"/>
              <w:rPr>
                <w:rFonts w:ascii="宋体" w:hAnsi="宋体" w:cs="宋体"/>
                <w:color w:val="000000"/>
                <w:kern w:val="0"/>
                <w:sz w:val="24"/>
              </w:rPr>
            </w:pPr>
            <w:r>
              <w:rPr>
                <w:rFonts w:hint="eastAsia" w:ascii="宋体" w:hAnsi="宋体" w:cs="宋体"/>
                <w:color w:val="000000"/>
                <w:kern w:val="0"/>
                <w:sz w:val="24"/>
              </w:rPr>
              <w:t>个</w:t>
            </w:r>
          </w:p>
        </w:tc>
        <w:tc>
          <w:tcPr>
            <w:tcW w:w="917" w:type="pct"/>
            <w:noWrap w:val="0"/>
            <w:vAlign w:val="center"/>
          </w:tcPr>
          <w:p w14:paraId="2BD4A677">
            <w:pPr>
              <w:widowControl/>
              <w:jc w:val="center"/>
              <w:rPr>
                <w:rFonts w:hint="eastAsia" w:ascii="宋体" w:hAnsi="宋体" w:cs="宋体"/>
                <w:kern w:val="0"/>
                <w:sz w:val="24"/>
              </w:rPr>
            </w:pPr>
            <w:r>
              <w:rPr>
                <w:rFonts w:hint="eastAsia" w:ascii="宋体" w:hAnsi="宋体" w:cs="宋体"/>
                <w:kern w:val="0"/>
                <w:sz w:val="24"/>
              </w:rPr>
              <w:t>拒绝进口</w:t>
            </w:r>
          </w:p>
        </w:tc>
      </w:tr>
      <w:tr w14:paraId="76189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3" w:type="pct"/>
            <w:noWrap w:val="0"/>
            <w:vAlign w:val="center"/>
          </w:tcPr>
          <w:p w14:paraId="4AFF8C7E">
            <w:pPr>
              <w:widowControl/>
              <w:jc w:val="center"/>
              <w:rPr>
                <w:rFonts w:hint="eastAsia" w:ascii="宋体" w:hAnsi="宋体" w:cs="宋体"/>
                <w:kern w:val="0"/>
                <w:sz w:val="24"/>
              </w:rPr>
            </w:pPr>
            <w:r>
              <w:rPr>
                <w:rFonts w:hint="eastAsia" w:ascii="宋体" w:hAnsi="宋体" w:cs="宋体"/>
                <w:kern w:val="0"/>
                <w:sz w:val="24"/>
              </w:rPr>
              <w:t>15</w:t>
            </w:r>
          </w:p>
        </w:tc>
        <w:tc>
          <w:tcPr>
            <w:tcW w:w="2542" w:type="pct"/>
            <w:noWrap w:val="0"/>
            <w:vAlign w:val="center"/>
          </w:tcPr>
          <w:p w14:paraId="30EB84DA">
            <w:pPr>
              <w:widowControl/>
              <w:jc w:val="center"/>
              <w:rPr>
                <w:rFonts w:hint="eastAsia" w:ascii="宋体" w:hAnsi="宋体" w:cs="宋体"/>
                <w:color w:val="000000"/>
                <w:kern w:val="0"/>
                <w:sz w:val="24"/>
              </w:rPr>
            </w:pPr>
            <w:r>
              <w:rPr>
                <w:rFonts w:hint="eastAsia" w:ascii="宋体" w:hAnsi="宋体" w:cs="宋体"/>
                <w:color w:val="000000"/>
                <w:kern w:val="0"/>
                <w:sz w:val="24"/>
              </w:rPr>
              <w:t>清洁柜</w:t>
            </w:r>
          </w:p>
        </w:tc>
        <w:tc>
          <w:tcPr>
            <w:tcW w:w="539" w:type="pct"/>
            <w:noWrap/>
            <w:vAlign w:val="center"/>
          </w:tcPr>
          <w:p w14:paraId="00D84AE3">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519" w:type="pct"/>
            <w:noWrap/>
            <w:vAlign w:val="center"/>
          </w:tcPr>
          <w:p w14:paraId="747DFEA6">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917" w:type="pct"/>
            <w:noWrap w:val="0"/>
            <w:vAlign w:val="center"/>
          </w:tcPr>
          <w:p w14:paraId="6A699819">
            <w:pPr>
              <w:widowControl/>
              <w:jc w:val="center"/>
              <w:rPr>
                <w:rFonts w:hint="eastAsia" w:ascii="宋体" w:hAnsi="宋体" w:cs="宋体"/>
                <w:kern w:val="0"/>
                <w:sz w:val="24"/>
              </w:rPr>
            </w:pPr>
            <w:r>
              <w:rPr>
                <w:rFonts w:hint="eastAsia" w:ascii="宋体" w:hAnsi="宋体" w:cs="宋体"/>
                <w:kern w:val="0"/>
                <w:sz w:val="24"/>
              </w:rPr>
              <w:t>拒绝进口</w:t>
            </w:r>
          </w:p>
        </w:tc>
      </w:tr>
      <w:tr w14:paraId="030F3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3" w:type="pct"/>
            <w:noWrap w:val="0"/>
            <w:vAlign w:val="center"/>
          </w:tcPr>
          <w:p w14:paraId="078BABE7">
            <w:pPr>
              <w:widowControl/>
              <w:jc w:val="center"/>
              <w:rPr>
                <w:rFonts w:hint="eastAsia" w:ascii="宋体" w:hAnsi="宋体" w:cs="宋体"/>
                <w:kern w:val="0"/>
                <w:sz w:val="24"/>
              </w:rPr>
            </w:pPr>
            <w:r>
              <w:rPr>
                <w:rFonts w:hint="eastAsia" w:ascii="宋体" w:hAnsi="宋体" w:cs="宋体"/>
                <w:kern w:val="0"/>
                <w:sz w:val="24"/>
              </w:rPr>
              <w:t>16</w:t>
            </w:r>
          </w:p>
        </w:tc>
        <w:tc>
          <w:tcPr>
            <w:tcW w:w="2542" w:type="pct"/>
            <w:noWrap w:val="0"/>
            <w:vAlign w:val="center"/>
          </w:tcPr>
          <w:p w14:paraId="5494C198">
            <w:pPr>
              <w:widowControl/>
              <w:jc w:val="center"/>
              <w:rPr>
                <w:rFonts w:hint="eastAsia" w:ascii="宋体" w:hAnsi="宋体" w:cs="宋体"/>
                <w:color w:val="000000"/>
                <w:kern w:val="0"/>
                <w:sz w:val="24"/>
              </w:rPr>
            </w:pPr>
            <w:r>
              <w:rPr>
                <w:rFonts w:hint="eastAsia" w:ascii="宋体" w:hAnsi="宋体" w:cs="宋体"/>
                <w:color w:val="000000"/>
                <w:kern w:val="0"/>
                <w:sz w:val="24"/>
              </w:rPr>
              <w:t>小推车</w:t>
            </w:r>
          </w:p>
        </w:tc>
        <w:tc>
          <w:tcPr>
            <w:tcW w:w="539" w:type="pct"/>
            <w:noWrap/>
            <w:vAlign w:val="center"/>
          </w:tcPr>
          <w:p w14:paraId="533D4DEE">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519" w:type="pct"/>
            <w:noWrap/>
            <w:vAlign w:val="center"/>
          </w:tcPr>
          <w:p w14:paraId="0A1587BC">
            <w:pPr>
              <w:widowControl/>
              <w:jc w:val="center"/>
              <w:rPr>
                <w:rFonts w:hint="eastAsia" w:ascii="宋体" w:hAnsi="宋体" w:cs="宋体"/>
                <w:color w:val="000000"/>
                <w:kern w:val="0"/>
                <w:sz w:val="24"/>
              </w:rPr>
            </w:pPr>
            <w:r>
              <w:rPr>
                <w:rFonts w:hint="eastAsia" w:ascii="宋体" w:hAnsi="宋体" w:cs="宋体"/>
                <w:color w:val="000000"/>
                <w:kern w:val="0"/>
                <w:sz w:val="24"/>
              </w:rPr>
              <w:t>台</w:t>
            </w:r>
          </w:p>
        </w:tc>
        <w:tc>
          <w:tcPr>
            <w:tcW w:w="917" w:type="pct"/>
            <w:noWrap w:val="0"/>
            <w:vAlign w:val="center"/>
          </w:tcPr>
          <w:p w14:paraId="34BBE8DB">
            <w:pPr>
              <w:widowControl/>
              <w:jc w:val="center"/>
              <w:rPr>
                <w:rFonts w:hint="eastAsia" w:ascii="宋体" w:hAnsi="宋体" w:cs="宋体"/>
                <w:kern w:val="0"/>
                <w:sz w:val="24"/>
              </w:rPr>
            </w:pPr>
            <w:r>
              <w:rPr>
                <w:rFonts w:hint="eastAsia" w:ascii="宋体" w:hAnsi="宋体" w:cs="宋体"/>
                <w:kern w:val="0"/>
                <w:sz w:val="24"/>
              </w:rPr>
              <w:t>拒绝进口</w:t>
            </w:r>
          </w:p>
        </w:tc>
      </w:tr>
      <w:tr w14:paraId="7A074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3" w:type="pct"/>
            <w:noWrap w:val="0"/>
            <w:vAlign w:val="center"/>
          </w:tcPr>
          <w:p w14:paraId="4443B72F">
            <w:pPr>
              <w:widowControl/>
              <w:jc w:val="center"/>
              <w:rPr>
                <w:rFonts w:hint="eastAsia" w:ascii="宋体" w:hAnsi="宋体" w:cs="宋体"/>
                <w:kern w:val="0"/>
                <w:sz w:val="24"/>
              </w:rPr>
            </w:pPr>
            <w:r>
              <w:rPr>
                <w:rFonts w:hint="eastAsia" w:ascii="宋体" w:hAnsi="宋体" w:cs="宋体"/>
                <w:kern w:val="0"/>
                <w:sz w:val="24"/>
              </w:rPr>
              <w:t>17</w:t>
            </w:r>
          </w:p>
        </w:tc>
        <w:tc>
          <w:tcPr>
            <w:tcW w:w="2542" w:type="pct"/>
            <w:noWrap w:val="0"/>
            <w:vAlign w:val="center"/>
          </w:tcPr>
          <w:p w14:paraId="1A384267">
            <w:pPr>
              <w:widowControl/>
              <w:jc w:val="center"/>
              <w:rPr>
                <w:rFonts w:hint="eastAsia" w:ascii="宋体" w:hAnsi="宋体" w:cs="宋体"/>
                <w:color w:val="000000"/>
                <w:kern w:val="0"/>
                <w:sz w:val="24"/>
              </w:rPr>
            </w:pPr>
            <w:r>
              <w:rPr>
                <w:rFonts w:hint="eastAsia" w:ascii="宋体" w:hAnsi="宋体" w:cs="宋体"/>
                <w:color w:val="000000"/>
                <w:kern w:val="0"/>
                <w:sz w:val="24"/>
              </w:rPr>
              <w:t>防静电垫</w:t>
            </w:r>
          </w:p>
        </w:tc>
        <w:tc>
          <w:tcPr>
            <w:tcW w:w="539" w:type="pct"/>
            <w:noWrap/>
            <w:vAlign w:val="center"/>
          </w:tcPr>
          <w:p w14:paraId="15FF87C2">
            <w:pPr>
              <w:widowControl/>
              <w:jc w:val="center"/>
              <w:rPr>
                <w:rFonts w:hint="eastAsia" w:ascii="宋体" w:hAnsi="宋体" w:cs="宋体"/>
                <w:color w:val="000000"/>
                <w:kern w:val="0"/>
                <w:sz w:val="24"/>
              </w:rPr>
            </w:pPr>
            <w:r>
              <w:rPr>
                <w:rFonts w:hint="eastAsia" w:ascii="宋体" w:hAnsi="宋体" w:cs="宋体"/>
                <w:color w:val="000000"/>
                <w:kern w:val="0"/>
                <w:sz w:val="24"/>
              </w:rPr>
              <w:t>9</w:t>
            </w:r>
          </w:p>
        </w:tc>
        <w:tc>
          <w:tcPr>
            <w:tcW w:w="519" w:type="pct"/>
            <w:noWrap/>
            <w:vAlign w:val="center"/>
          </w:tcPr>
          <w:p w14:paraId="42430FE9">
            <w:pPr>
              <w:widowControl/>
              <w:jc w:val="center"/>
              <w:rPr>
                <w:rFonts w:hint="eastAsia" w:ascii="宋体" w:hAnsi="宋体" w:cs="宋体"/>
                <w:color w:val="000000"/>
                <w:kern w:val="0"/>
                <w:sz w:val="24"/>
              </w:rPr>
            </w:pPr>
            <w:r>
              <w:rPr>
                <w:rFonts w:hint="eastAsia" w:ascii="宋体" w:hAnsi="宋体" w:cs="宋体"/>
                <w:color w:val="000000"/>
                <w:kern w:val="0"/>
                <w:sz w:val="24"/>
              </w:rPr>
              <w:t>张</w:t>
            </w:r>
          </w:p>
        </w:tc>
        <w:tc>
          <w:tcPr>
            <w:tcW w:w="917" w:type="pct"/>
            <w:noWrap w:val="0"/>
            <w:vAlign w:val="center"/>
          </w:tcPr>
          <w:p w14:paraId="25EB86B2">
            <w:pPr>
              <w:widowControl/>
              <w:jc w:val="center"/>
              <w:rPr>
                <w:rFonts w:hint="eastAsia" w:ascii="宋体" w:hAnsi="宋体" w:cs="宋体"/>
                <w:kern w:val="0"/>
                <w:sz w:val="24"/>
              </w:rPr>
            </w:pPr>
            <w:r>
              <w:rPr>
                <w:rFonts w:hint="eastAsia" w:ascii="宋体" w:hAnsi="宋体" w:cs="宋体"/>
                <w:kern w:val="0"/>
                <w:sz w:val="24"/>
              </w:rPr>
              <w:t>拒绝进口</w:t>
            </w:r>
          </w:p>
        </w:tc>
      </w:tr>
      <w:tr w14:paraId="710DD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3" w:type="pct"/>
            <w:noWrap w:val="0"/>
            <w:vAlign w:val="center"/>
          </w:tcPr>
          <w:p w14:paraId="02E2A9D5">
            <w:pPr>
              <w:widowControl/>
              <w:jc w:val="center"/>
              <w:rPr>
                <w:rFonts w:hint="eastAsia" w:ascii="宋体" w:hAnsi="宋体" w:cs="宋体"/>
                <w:kern w:val="0"/>
                <w:sz w:val="24"/>
              </w:rPr>
            </w:pPr>
            <w:r>
              <w:rPr>
                <w:rFonts w:hint="eastAsia" w:ascii="宋体" w:hAnsi="宋体" w:cs="宋体"/>
                <w:kern w:val="0"/>
                <w:sz w:val="24"/>
              </w:rPr>
              <w:t>18</w:t>
            </w:r>
          </w:p>
        </w:tc>
        <w:tc>
          <w:tcPr>
            <w:tcW w:w="2542" w:type="pct"/>
            <w:noWrap w:val="0"/>
            <w:vAlign w:val="center"/>
          </w:tcPr>
          <w:p w14:paraId="10C9AF79">
            <w:pPr>
              <w:widowControl/>
              <w:jc w:val="center"/>
              <w:rPr>
                <w:rFonts w:hint="eastAsia" w:ascii="宋体" w:hAnsi="宋体" w:cs="宋体"/>
                <w:color w:val="000000"/>
                <w:kern w:val="0"/>
                <w:sz w:val="24"/>
              </w:rPr>
            </w:pPr>
            <w:r>
              <w:rPr>
                <w:rFonts w:hint="eastAsia" w:ascii="宋体" w:hAnsi="宋体" w:cs="宋体"/>
                <w:color w:val="000000"/>
                <w:kern w:val="0"/>
                <w:sz w:val="24"/>
              </w:rPr>
              <w:t>展板</w:t>
            </w:r>
          </w:p>
        </w:tc>
        <w:tc>
          <w:tcPr>
            <w:tcW w:w="539" w:type="pct"/>
            <w:noWrap/>
            <w:vAlign w:val="center"/>
          </w:tcPr>
          <w:p w14:paraId="5F271E38">
            <w:pPr>
              <w:widowControl/>
              <w:jc w:val="center"/>
              <w:rPr>
                <w:rFonts w:hint="eastAsia" w:ascii="宋体" w:hAnsi="宋体" w:cs="宋体"/>
                <w:color w:val="000000"/>
                <w:kern w:val="0"/>
                <w:sz w:val="24"/>
              </w:rPr>
            </w:pPr>
            <w:r>
              <w:rPr>
                <w:rFonts w:hint="eastAsia" w:ascii="宋体" w:hAnsi="宋体" w:cs="宋体"/>
                <w:color w:val="000000"/>
                <w:kern w:val="0"/>
                <w:sz w:val="24"/>
              </w:rPr>
              <w:t>5</w:t>
            </w:r>
          </w:p>
        </w:tc>
        <w:tc>
          <w:tcPr>
            <w:tcW w:w="519" w:type="pct"/>
            <w:noWrap/>
            <w:vAlign w:val="center"/>
          </w:tcPr>
          <w:p w14:paraId="7D1A3B13">
            <w:pPr>
              <w:widowControl/>
              <w:jc w:val="center"/>
              <w:rPr>
                <w:rFonts w:hint="eastAsia" w:ascii="宋体" w:hAnsi="宋体" w:cs="宋体"/>
                <w:color w:val="000000"/>
                <w:kern w:val="0"/>
                <w:sz w:val="24"/>
              </w:rPr>
            </w:pPr>
            <w:r>
              <w:rPr>
                <w:rFonts w:hint="eastAsia" w:ascii="宋体" w:hAnsi="宋体" w:cs="宋体"/>
                <w:color w:val="000000"/>
                <w:kern w:val="0"/>
                <w:sz w:val="24"/>
              </w:rPr>
              <w:t>块</w:t>
            </w:r>
          </w:p>
        </w:tc>
        <w:tc>
          <w:tcPr>
            <w:tcW w:w="917" w:type="pct"/>
            <w:noWrap w:val="0"/>
            <w:vAlign w:val="center"/>
          </w:tcPr>
          <w:p w14:paraId="3EB3D148">
            <w:pPr>
              <w:widowControl/>
              <w:jc w:val="center"/>
              <w:rPr>
                <w:rFonts w:hint="eastAsia" w:ascii="宋体" w:hAnsi="宋体" w:cs="宋体"/>
                <w:kern w:val="0"/>
                <w:sz w:val="24"/>
              </w:rPr>
            </w:pPr>
            <w:r>
              <w:rPr>
                <w:rFonts w:hint="eastAsia" w:ascii="宋体" w:hAnsi="宋体" w:cs="宋体"/>
                <w:kern w:val="0"/>
                <w:sz w:val="24"/>
              </w:rPr>
              <w:t>拒绝进口</w:t>
            </w:r>
          </w:p>
        </w:tc>
      </w:tr>
      <w:tr w14:paraId="422CB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3" w:type="pct"/>
            <w:noWrap w:val="0"/>
            <w:vAlign w:val="center"/>
          </w:tcPr>
          <w:p w14:paraId="6D739D18">
            <w:pPr>
              <w:widowControl/>
              <w:jc w:val="center"/>
              <w:rPr>
                <w:rFonts w:hint="eastAsia" w:ascii="宋体" w:hAnsi="宋体" w:cs="宋体"/>
                <w:kern w:val="0"/>
                <w:sz w:val="24"/>
              </w:rPr>
            </w:pPr>
            <w:r>
              <w:rPr>
                <w:rFonts w:hint="eastAsia" w:ascii="宋体" w:hAnsi="宋体" w:cs="宋体"/>
                <w:kern w:val="0"/>
                <w:sz w:val="24"/>
              </w:rPr>
              <w:t>19</w:t>
            </w:r>
          </w:p>
        </w:tc>
        <w:tc>
          <w:tcPr>
            <w:tcW w:w="2542" w:type="pct"/>
            <w:noWrap w:val="0"/>
            <w:vAlign w:val="center"/>
          </w:tcPr>
          <w:p w14:paraId="691033E2">
            <w:pPr>
              <w:widowControl/>
              <w:jc w:val="center"/>
              <w:rPr>
                <w:rFonts w:hint="eastAsia" w:ascii="宋体" w:hAnsi="宋体" w:cs="宋体"/>
                <w:color w:val="000000"/>
                <w:kern w:val="0"/>
                <w:sz w:val="24"/>
              </w:rPr>
            </w:pPr>
            <w:r>
              <w:rPr>
                <w:rFonts w:hint="eastAsia" w:ascii="宋体" w:hAnsi="宋体" w:cs="宋体"/>
                <w:color w:val="000000"/>
                <w:kern w:val="0"/>
                <w:sz w:val="24"/>
              </w:rPr>
              <w:t>电气安装</w:t>
            </w:r>
          </w:p>
        </w:tc>
        <w:tc>
          <w:tcPr>
            <w:tcW w:w="539" w:type="pct"/>
            <w:noWrap/>
            <w:vAlign w:val="center"/>
          </w:tcPr>
          <w:p w14:paraId="20AB6A0B">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519" w:type="pct"/>
            <w:noWrap/>
            <w:vAlign w:val="center"/>
          </w:tcPr>
          <w:p w14:paraId="58A9ED85">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917" w:type="pct"/>
            <w:noWrap w:val="0"/>
            <w:vAlign w:val="center"/>
          </w:tcPr>
          <w:p w14:paraId="535306A1">
            <w:pPr>
              <w:widowControl/>
              <w:jc w:val="center"/>
              <w:rPr>
                <w:rFonts w:hint="eastAsia" w:ascii="宋体" w:hAnsi="宋体" w:cs="宋体"/>
                <w:kern w:val="0"/>
                <w:sz w:val="24"/>
              </w:rPr>
            </w:pPr>
            <w:r>
              <w:rPr>
                <w:rFonts w:hint="eastAsia" w:ascii="宋体" w:hAnsi="宋体" w:cs="宋体"/>
                <w:kern w:val="0"/>
                <w:sz w:val="24"/>
              </w:rPr>
              <w:t>拒绝进口</w:t>
            </w:r>
          </w:p>
        </w:tc>
      </w:tr>
      <w:tr w14:paraId="63ABF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3" w:type="pct"/>
            <w:noWrap w:val="0"/>
            <w:vAlign w:val="center"/>
          </w:tcPr>
          <w:p w14:paraId="59B25C71">
            <w:pPr>
              <w:widowControl/>
              <w:jc w:val="center"/>
              <w:rPr>
                <w:rFonts w:hint="eastAsia" w:ascii="宋体" w:hAnsi="宋体" w:cs="宋体"/>
                <w:kern w:val="0"/>
                <w:sz w:val="24"/>
              </w:rPr>
            </w:pPr>
            <w:r>
              <w:rPr>
                <w:rFonts w:hint="eastAsia" w:ascii="宋体" w:hAnsi="宋体" w:cs="宋体"/>
                <w:kern w:val="0"/>
                <w:sz w:val="24"/>
              </w:rPr>
              <w:t>20</w:t>
            </w:r>
          </w:p>
        </w:tc>
        <w:tc>
          <w:tcPr>
            <w:tcW w:w="2542" w:type="pct"/>
            <w:noWrap w:val="0"/>
            <w:vAlign w:val="center"/>
          </w:tcPr>
          <w:p w14:paraId="743451D9">
            <w:pPr>
              <w:widowControl/>
              <w:jc w:val="center"/>
              <w:rPr>
                <w:rFonts w:hint="eastAsia" w:ascii="宋体" w:hAnsi="宋体" w:cs="宋体"/>
                <w:color w:val="000000"/>
                <w:kern w:val="0"/>
                <w:sz w:val="24"/>
              </w:rPr>
            </w:pPr>
            <w:r>
              <w:rPr>
                <w:rFonts w:hint="eastAsia" w:ascii="宋体" w:hAnsi="宋体" w:cs="宋体"/>
                <w:color w:val="000000"/>
                <w:kern w:val="0"/>
                <w:sz w:val="24"/>
              </w:rPr>
              <w:t>信息化布线</w:t>
            </w:r>
          </w:p>
        </w:tc>
        <w:tc>
          <w:tcPr>
            <w:tcW w:w="539" w:type="pct"/>
            <w:noWrap/>
            <w:vAlign w:val="center"/>
          </w:tcPr>
          <w:p w14:paraId="01305713">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519" w:type="pct"/>
            <w:noWrap/>
            <w:vAlign w:val="center"/>
          </w:tcPr>
          <w:p w14:paraId="689F5B03">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917" w:type="pct"/>
            <w:noWrap w:val="0"/>
            <w:vAlign w:val="center"/>
          </w:tcPr>
          <w:p w14:paraId="7EF05B29">
            <w:pPr>
              <w:widowControl/>
              <w:jc w:val="center"/>
              <w:rPr>
                <w:rFonts w:hint="eastAsia" w:ascii="宋体" w:hAnsi="宋体" w:cs="宋体"/>
                <w:kern w:val="0"/>
                <w:sz w:val="24"/>
              </w:rPr>
            </w:pPr>
            <w:r>
              <w:rPr>
                <w:rFonts w:hint="eastAsia" w:ascii="宋体" w:hAnsi="宋体" w:cs="宋体"/>
                <w:kern w:val="0"/>
                <w:sz w:val="24"/>
              </w:rPr>
              <w:t>拒绝进口</w:t>
            </w:r>
          </w:p>
        </w:tc>
      </w:tr>
      <w:tr w14:paraId="3D7B7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000" w:type="pct"/>
            <w:gridSpan w:val="5"/>
            <w:noWrap w:val="0"/>
            <w:vAlign w:val="center"/>
          </w:tcPr>
          <w:p w14:paraId="5F9B10DE">
            <w:pPr>
              <w:widowControl/>
              <w:jc w:val="center"/>
              <w:rPr>
                <w:rFonts w:hint="eastAsia" w:ascii="宋体" w:hAnsi="宋体" w:cs="宋体"/>
                <w:b/>
                <w:bCs/>
                <w:kern w:val="0"/>
                <w:sz w:val="24"/>
              </w:rPr>
            </w:pPr>
            <w:r>
              <w:rPr>
                <w:rFonts w:hint="eastAsia" w:ascii="宋体" w:hAnsi="宋体" w:cs="宋体"/>
                <w:b/>
                <w:bCs/>
                <w:kern w:val="0"/>
                <w:sz w:val="24"/>
              </w:rPr>
              <w:t>技术教室2</w:t>
            </w:r>
          </w:p>
        </w:tc>
      </w:tr>
      <w:tr w14:paraId="1DC5B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3" w:type="pct"/>
            <w:noWrap w:val="0"/>
            <w:vAlign w:val="center"/>
          </w:tcPr>
          <w:p w14:paraId="71B3190A">
            <w:pPr>
              <w:widowControl/>
              <w:jc w:val="center"/>
              <w:rPr>
                <w:rFonts w:hint="eastAsia" w:ascii="宋体" w:hAnsi="宋体" w:cs="宋体"/>
                <w:kern w:val="0"/>
                <w:sz w:val="24"/>
              </w:rPr>
            </w:pPr>
            <w:r>
              <w:rPr>
                <w:rFonts w:hint="eastAsia" w:ascii="宋体" w:hAnsi="宋体" w:cs="宋体"/>
                <w:kern w:val="0"/>
                <w:sz w:val="24"/>
              </w:rPr>
              <w:t>1</w:t>
            </w:r>
          </w:p>
        </w:tc>
        <w:tc>
          <w:tcPr>
            <w:tcW w:w="2542" w:type="pct"/>
            <w:noWrap w:val="0"/>
            <w:vAlign w:val="center"/>
          </w:tcPr>
          <w:p w14:paraId="3C906765">
            <w:pPr>
              <w:widowControl/>
              <w:jc w:val="center"/>
              <w:rPr>
                <w:rFonts w:hint="eastAsia" w:ascii="宋体" w:hAnsi="宋体" w:cs="宋体"/>
                <w:color w:val="000000"/>
                <w:kern w:val="0"/>
                <w:sz w:val="24"/>
              </w:rPr>
            </w:pPr>
            <w:r>
              <w:rPr>
                <w:rFonts w:hint="eastAsia" w:ascii="宋体" w:hAnsi="宋体" w:cs="宋体"/>
                <w:color w:val="000000"/>
                <w:kern w:val="0"/>
                <w:sz w:val="24"/>
              </w:rPr>
              <w:t>教师演示讲台</w:t>
            </w:r>
          </w:p>
        </w:tc>
        <w:tc>
          <w:tcPr>
            <w:tcW w:w="539" w:type="pct"/>
            <w:noWrap/>
            <w:vAlign w:val="center"/>
          </w:tcPr>
          <w:p w14:paraId="601C7E00">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519" w:type="pct"/>
            <w:noWrap/>
            <w:vAlign w:val="center"/>
          </w:tcPr>
          <w:p w14:paraId="2E11B790">
            <w:pPr>
              <w:widowControl/>
              <w:jc w:val="center"/>
              <w:rPr>
                <w:rFonts w:hint="eastAsia" w:ascii="宋体" w:hAnsi="宋体" w:cs="宋体"/>
                <w:color w:val="000000"/>
                <w:kern w:val="0"/>
                <w:sz w:val="24"/>
              </w:rPr>
            </w:pPr>
            <w:r>
              <w:rPr>
                <w:rFonts w:hint="eastAsia" w:ascii="宋体" w:hAnsi="宋体" w:cs="宋体"/>
                <w:color w:val="000000"/>
                <w:kern w:val="0"/>
                <w:sz w:val="24"/>
              </w:rPr>
              <w:t>张</w:t>
            </w:r>
          </w:p>
        </w:tc>
        <w:tc>
          <w:tcPr>
            <w:tcW w:w="917" w:type="pct"/>
            <w:noWrap w:val="0"/>
            <w:vAlign w:val="center"/>
          </w:tcPr>
          <w:p w14:paraId="226874E9">
            <w:pPr>
              <w:widowControl/>
              <w:jc w:val="center"/>
              <w:rPr>
                <w:rFonts w:hint="eastAsia" w:ascii="宋体" w:hAnsi="宋体" w:cs="宋体"/>
                <w:kern w:val="0"/>
                <w:sz w:val="24"/>
              </w:rPr>
            </w:pPr>
            <w:r>
              <w:rPr>
                <w:rFonts w:hint="eastAsia" w:ascii="宋体" w:hAnsi="宋体" w:cs="宋体"/>
                <w:kern w:val="0"/>
                <w:sz w:val="24"/>
              </w:rPr>
              <w:t>拒绝进口</w:t>
            </w:r>
          </w:p>
        </w:tc>
      </w:tr>
      <w:tr w14:paraId="1BF78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3" w:type="pct"/>
            <w:noWrap w:val="0"/>
            <w:vAlign w:val="center"/>
          </w:tcPr>
          <w:p w14:paraId="0BB2A280">
            <w:pPr>
              <w:widowControl/>
              <w:jc w:val="center"/>
              <w:rPr>
                <w:rFonts w:hint="eastAsia" w:ascii="宋体" w:hAnsi="宋体" w:cs="宋体"/>
                <w:kern w:val="0"/>
                <w:sz w:val="24"/>
              </w:rPr>
            </w:pPr>
            <w:r>
              <w:rPr>
                <w:rFonts w:hint="eastAsia" w:ascii="宋体" w:hAnsi="宋体" w:cs="宋体"/>
                <w:kern w:val="0"/>
                <w:sz w:val="24"/>
              </w:rPr>
              <w:t>2</w:t>
            </w:r>
          </w:p>
        </w:tc>
        <w:tc>
          <w:tcPr>
            <w:tcW w:w="2542" w:type="pct"/>
            <w:noWrap w:val="0"/>
            <w:vAlign w:val="center"/>
          </w:tcPr>
          <w:p w14:paraId="0CC22D93">
            <w:pPr>
              <w:widowControl/>
              <w:jc w:val="center"/>
              <w:rPr>
                <w:rFonts w:hint="eastAsia" w:ascii="宋体" w:hAnsi="宋体" w:cs="宋体"/>
                <w:color w:val="000000"/>
                <w:kern w:val="0"/>
                <w:sz w:val="24"/>
              </w:rPr>
            </w:pPr>
            <w:r>
              <w:rPr>
                <w:rFonts w:hint="eastAsia" w:ascii="宋体" w:hAnsi="宋体" w:cs="宋体"/>
                <w:color w:val="000000"/>
                <w:kern w:val="0"/>
                <w:sz w:val="24"/>
              </w:rPr>
              <w:t>教师电源</w:t>
            </w:r>
          </w:p>
        </w:tc>
        <w:tc>
          <w:tcPr>
            <w:tcW w:w="539" w:type="pct"/>
            <w:noWrap/>
            <w:vAlign w:val="center"/>
          </w:tcPr>
          <w:p w14:paraId="14E5DA72">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519" w:type="pct"/>
            <w:noWrap/>
            <w:vAlign w:val="center"/>
          </w:tcPr>
          <w:p w14:paraId="1677373F">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917" w:type="pct"/>
            <w:noWrap w:val="0"/>
            <w:vAlign w:val="center"/>
          </w:tcPr>
          <w:p w14:paraId="7A98C212">
            <w:pPr>
              <w:widowControl/>
              <w:jc w:val="center"/>
              <w:rPr>
                <w:rFonts w:hint="eastAsia" w:ascii="宋体" w:hAnsi="宋体" w:cs="宋体"/>
                <w:kern w:val="0"/>
                <w:sz w:val="24"/>
              </w:rPr>
            </w:pPr>
            <w:r>
              <w:rPr>
                <w:rFonts w:hint="eastAsia" w:ascii="宋体" w:hAnsi="宋体" w:cs="宋体"/>
                <w:kern w:val="0"/>
                <w:sz w:val="24"/>
              </w:rPr>
              <w:t>拒绝进口</w:t>
            </w:r>
          </w:p>
        </w:tc>
      </w:tr>
      <w:tr w14:paraId="69C9A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3" w:type="pct"/>
            <w:noWrap w:val="0"/>
            <w:vAlign w:val="center"/>
          </w:tcPr>
          <w:p w14:paraId="0F2480FB">
            <w:pPr>
              <w:widowControl/>
              <w:jc w:val="center"/>
              <w:rPr>
                <w:rFonts w:hint="eastAsia" w:ascii="宋体" w:hAnsi="宋体" w:cs="宋体"/>
                <w:kern w:val="0"/>
                <w:sz w:val="24"/>
              </w:rPr>
            </w:pPr>
            <w:r>
              <w:rPr>
                <w:rFonts w:hint="eastAsia" w:ascii="宋体" w:hAnsi="宋体" w:cs="宋体"/>
                <w:kern w:val="0"/>
                <w:sz w:val="24"/>
              </w:rPr>
              <w:t>3</w:t>
            </w:r>
          </w:p>
        </w:tc>
        <w:tc>
          <w:tcPr>
            <w:tcW w:w="2542" w:type="pct"/>
            <w:noWrap w:val="0"/>
            <w:vAlign w:val="center"/>
          </w:tcPr>
          <w:p w14:paraId="7F5FF60B">
            <w:pPr>
              <w:widowControl/>
              <w:jc w:val="center"/>
              <w:rPr>
                <w:rFonts w:hint="eastAsia" w:ascii="宋体" w:hAnsi="宋体" w:cs="宋体"/>
                <w:color w:val="000000"/>
                <w:kern w:val="0"/>
                <w:sz w:val="24"/>
              </w:rPr>
            </w:pPr>
            <w:r>
              <w:rPr>
                <w:rFonts w:hint="eastAsia" w:ascii="宋体" w:hAnsi="宋体" w:cs="宋体"/>
                <w:color w:val="000000"/>
                <w:kern w:val="0"/>
                <w:sz w:val="24"/>
              </w:rPr>
              <w:t>学生实验台</w:t>
            </w:r>
          </w:p>
        </w:tc>
        <w:tc>
          <w:tcPr>
            <w:tcW w:w="539" w:type="pct"/>
            <w:noWrap/>
            <w:vAlign w:val="center"/>
          </w:tcPr>
          <w:p w14:paraId="6BA92F43">
            <w:pPr>
              <w:widowControl/>
              <w:jc w:val="center"/>
              <w:rPr>
                <w:rFonts w:hint="eastAsia" w:ascii="宋体" w:hAnsi="宋体" w:cs="宋体"/>
                <w:color w:val="000000"/>
                <w:kern w:val="0"/>
                <w:sz w:val="24"/>
              </w:rPr>
            </w:pPr>
            <w:r>
              <w:rPr>
                <w:rFonts w:hint="eastAsia" w:ascii="宋体" w:hAnsi="宋体" w:cs="宋体"/>
                <w:color w:val="000000"/>
                <w:kern w:val="0"/>
                <w:sz w:val="24"/>
              </w:rPr>
              <w:t>9</w:t>
            </w:r>
          </w:p>
        </w:tc>
        <w:tc>
          <w:tcPr>
            <w:tcW w:w="519" w:type="pct"/>
            <w:noWrap/>
            <w:vAlign w:val="center"/>
          </w:tcPr>
          <w:p w14:paraId="49989D0B">
            <w:pPr>
              <w:widowControl/>
              <w:jc w:val="center"/>
              <w:rPr>
                <w:rFonts w:hint="eastAsia" w:ascii="宋体" w:hAnsi="宋体" w:cs="宋体"/>
                <w:color w:val="000000"/>
                <w:kern w:val="0"/>
                <w:sz w:val="24"/>
              </w:rPr>
            </w:pPr>
            <w:r>
              <w:rPr>
                <w:rFonts w:hint="eastAsia" w:ascii="宋体" w:hAnsi="宋体" w:cs="宋体"/>
                <w:color w:val="000000"/>
                <w:kern w:val="0"/>
                <w:sz w:val="24"/>
              </w:rPr>
              <w:t>张</w:t>
            </w:r>
          </w:p>
        </w:tc>
        <w:tc>
          <w:tcPr>
            <w:tcW w:w="917" w:type="pct"/>
            <w:noWrap w:val="0"/>
            <w:vAlign w:val="center"/>
          </w:tcPr>
          <w:p w14:paraId="5407C379">
            <w:pPr>
              <w:widowControl/>
              <w:jc w:val="center"/>
              <w:rPr>
                <w:rFonts w:hint="eastAsia" w:ascii="宋体" w:hAnsi="宋体" w:cs="宋体"/>
                <w:kern w:val="0"/>
                <w:sz w:val="24"/>
              </w:rPr>
            </w:pPr>
            <w:r>
              <w:rPr>
                <w:rFonts w:hint="eastAsia" w:ascii="宋体" w:hAnsi="宋体" w:cs="宋体"/>
                <w:kern w:val="0"/>
                <w:sz w:val="24"/>
              </w:rPr>
              <w:t>拒绝进口</w:t>
            </w:r>
          </w:p>
        </w:tc>
      </w:tr>
      <w:tr w14:paraId="02C62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3" w:type="pct"/>
            <w:noWrap w:val="0"/>
            <w:vAlign w:val="center"/>
          </w:tcPr>
          <w:p w14:paraId="2822A750">
            <w:pPr>
              <w:widowControl/>
              <w:jc w:val="center"/>
              <w:rPr>
                <w:rFonts w:hint="eastAsia" w:ascii="宋体" w:hAnsi="宋体" w:cs="宋体"/>
                <w:kern w:val="0"/>
                <w:sz w:val="24"/>
              </w:rPr>
            </w:pPr>
            <w:r>
              <w:rPr>
                <w:rFonts w:hint="eastAsia" w:ascii="宋体" w:hAnsi="宋体" w:cs="宋体"/>
                <w:kern w:val="0"/>
                <w:sz w:val="24"/>
              </w:rPr>
              <w:t>4</w:t>
            </w:r>
          </w:p>
        </w:tc>
        <w:tc>
          <w:tcPr>
            <w:tcW w:w="2542" w:type="pct"/>
            <w:noWrap w:val="0"/>
            <w:vAlign w:val="center"/>
          </w:tcPr>
          <w:p w14:paraId="5B0AF039">
            <w:pPr>
              <w:widowControl/>
              <w:jc w:val="center"/>
              <w:rPr>
                <w:rFonts w:hint="eastAsia" w:ascii="宋体" w:hAnsi="宋体" w:cs="宋体"/>
                <w:color w:val="000000"/>
                <w:kern w:val="0"/>
                <w:sz w:val="24"/>
              </w:rPr>
            </w:pPr>
            <w:r>
              <w:rPr>
                <w:rFonts w:hint="eastAsia" w:ascii="宋体" w:hAnsi="宋体" w:cs="宋体"/>
                <w:color w:val="000000"/>
                <w:kern w:val="0"/>
                <w:sz w:val="24"/>
              </w:rPr>
              <w:t>书包斗</w:t>
            </w:r>
          </w:p>
        </w:tc>
        <w:tc>
          <w:tcPr>
            <w:tcW w:w="539" w:type="pct"/>
            <w:noWrap/>
            <w:vAlign w:val="center"/>
          </w:tcPr>
          <w:p w14:paraId="0673CFF3">
            <w:pPr>
              <w:widowControl/>
              <w:jc w:val="center"/>
              <w:rPr>
                <w:rFonts w:hint="eastAsia" w:ascii="宋体" w:hAnsi="宋体" w:cs="宋体"/>
                <w:color w:val="000000"/>
                <w:kern w:val="0"/>
                <w:sz w:val="24"/>
              </w:rPr>
            </w:pPr>
            <w:r>
              <w:rPr>
                <w:rFonts w:hint="eastAsia" w:ascii="宋体" w:hAnsi="宋体" w:cs="宋体"/>
                <w:color w:val="000000"/>
                <w:kern w:val="0"/>
                <w:sz w:val="24"/>
              </w:rPr>
              <w:t>72</w:t>
            </w:r>
          </w:p>
        </w:tc>
        <w:tc>
          <w:tcPr>
            <w:tcW w:w="519" w:type="pct"/>
            <w:noWrap/>
            <w:vAlign w:val="center"/>
          </w:tcPr>
          <w:p w14:paraId="457932EC">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917" w:type="pct"/>
            <w:noWrap w:val="0"/>
            <w:vAlign w:val="center"/>
          </w:tcPr>
          <w:p w14:paraId="0AEFE3A3">
            <w:pPr>
              <w:widowControl/>
              <w:jc w:val="center"/>
              <w:rPr>
                <w:rFonts w:hint="eastAsia" w:ascii="宋体" w:hAnsi="宋体" w:cs="宋体"/>
                <w:kern w:val="0"/>
                <w:sz w:val="24"/>
              </w:rPr>
            </w:pPr>
            <w:r>
              <w:rPr>
                <w:rFonts w:hint="eastAsia" w:ascii="宋体" w:hAnsi="宋体" w:cs="宋体"/>
                <w:kern w:val="0"/>
                <w:sz w:val="24"/>
              </w:rPr>
              <w:t>拒绝进口</w:t>
            </w:r>
          </w:p>
        </w:tc>
      </w:tr>
      <w:tr w14:paraId="71574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3" w:type="pct"/>
            <w:noWrap w:val="0"/>
            <w:vAlign w:val="center"/>
          </w:tcPr>
          <w:p w14:paraId="61516D72">
            <w:pPr>
              <w:widowControl/>
              <w:jc w:val="center"/>
              <w:rPr>
                <w:rFonts w:hint="eastAsia" w:ascii="宋体" w:hAnsi="宋体" w:cs="宋体"/>
                <w:kern w:val="0"/>
                <w:sz w:val="24"/>
              </w:rPr>
            </w:pPr>
            <w:r>
              <w:rPr>
                <w:rFonts w:hint="eastAsia" w:ascii="宋体" w:hAnsi="宋体" w:cs="宋体"/>
                <w:kern w:val="0"/>
                <w:sz w:val="24"/>
              </w:rPr>
              <w:t>5</w:t>
            </w:r>
          </w:p>
        </w:tc>
        <w:tc>
          <w:tcPr>
            <w:tcW w:w="2542" w:type="pct"/>
            <w:noWrap w:val="0"/>
            <w:vAlign w:val="center"/>
          </w:tcPr>
          <w:p w14:paraId="11029B07">
            <w:pPr>
              <w:widowControl/>
              <w:jc w:val="center"/>
              <w:rPr>
                <w:rFonts w:hint="eastAsia" w:ascii="宋体" w:hAnsi="宋体" w:cs="宋体"/>
                <w:color w:val="000000"/>
                <w:kern w:val="0"/>
                <w:sz w:val="24"/>
              </w:rPr>
            </w:pPr>
            <w:r>
              <w:rPr>
                <w:rFonts w:hint="eastAsia" w:ascii="宋体" w:hAnsi="宋体" w:cs="宋体"/>
                <w:color w:val="000000"/>
                <w:kern w:val="0"/>
                <w:sz w:val="24"/>
              </w:rPr>
              <w:t>功能柱</w:t>
            </w:r>
          </w:p>
        </w:tc>
        <w:tc>
          <w:tcPr>
            <w:tcW w:w="539" w:type="pct"/>
            <w:noWrap/>
            <w:vAlign w:val="center"/>
          </w:tcPr>
          <w:p w14:paraId="48B3ED26">
            <w:pPr>
              <w:widowControl/>
              <w:jc w:val="center"/>
              <w:rPr>
                <w:rFonts w:hint="eastAsia" w:ascii="宋体" w:hAnsi="宋体" w:cs="宋体"/>
                <w:color w:val="000000"/>
                <w:kern w:val="0"/>
                <w:sz w:val="24"/>
              </w:rPr>
            </w:pPr>
            <w:r>
              <w:rPr>
                <w:rFonts w:hint="eastAsia" w:ascii="宋体" w:hAnsi="宋体" w:cs="宋体"/>
                <w:color w:val="000000"/>
                <w:kern w:val="0"/>
                <w:sz w:val="24"/>
              </w:rPr>
              <w:t>18</w:t>
            </w:r>
          </w:p>
        </w:tc>
        <w:tc>
          <w:tcPr>
            <w:tcW w:w="519" w:type="pct"/>
            <w:noWrap/>
            <w:vAlign w:val="center"/>
          </w:tcPr>
          <w:p w14:paraId="722BDD9B">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917" w:type="pct"/>
            <w:noWrap w:val="0"/>
            <w:vAlign w:val="center"/>
          </w:tcPr>
          <w:p w14:paraId="49E45241">
            <w:pPr>
              <w:widowControl/>
              <w:jc w:val="center"/>
              <w:rPr>
                <w:rFonts w:hint="eastAsia" w:ascii="宋体" w:hAnsi="宋体" w:cs="宋体"/>
                <w:kern w:val="0"/>
                <w:sz w:val="24"/>
              </w:rPr>
            </w:pPr>
            <w:r>
              <w:rPr>
                <w:rFonts w:hint="eastAsia" w:ascii="宋体" w:hAnsi="宋体" w:cs="宋体"/>
                <w:kern w:val="0"/>
                <w:sz w:val="24"/>
              </w:rPr>
              <w:t>拒绝进口</w:t>
            </w:r>
          </w:p>
        </w:tc>
      </w:tr>
      <w:tr w14:paraId="3FA24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3" w:type="pct"/>
            <w:noWrap w:val="0"/>
            <w:vAlign w:val="center"/>
          </w:tcPr>
          <w:p w14:paraId="79D3976F">
            <w:pPr>
              <w:widowControl/>
              <w:jc w:val="center"/>
              <w:rPr>
                <w:rFonts w:hint="eastAsia" w:ascii="宋体" w:hAnsi="宋体" w:cs="宋体"/>
                <w:kern w:val="0"/>
                <w:sz w:val="24"/>
              </w:rPr>
            </w:pPr>
            <w:r>
              <w:rPr>
                <w:rFonts w:hint="eastAsia" w:ascii="宋体" w:hAnsi="宋体" w:cs="宋体"/>
                <w:kern w:val="0"/>
                <w:sz w:val="24"/>
              </w:rPr>
              <w:t>6</w:t>
            </w:r>
          </w:p>
        </w:tc>
        <w:tc>
          <w:tcPr>
            <w:tcW w:w="2542" w:type="pct"/>
            <w:noWrap w:val="0"/>
            <w:vAlign w:val="center"/>
          </w:tcPr>
          <w:p w14:paraId="584FBDA8">
            <w:pPr>
              <w:widowControl/>
              <w:jc w:val="center"/>
              <w:rPr>
                <w:rFonts w:hint="eastAsia" w:ascii="宋体" w:hAnsi="宋体" w:cs="宋体"/>
                <w:color w:val="000000"/>
                <w:kern w:val="0"/>
                <w:sz w:val="24"/>
              </w:rPr>
            </w:pPr>
            <w:r>
              <w:rPr>
                <w:rFonts w:hint="eastAsia" w:ascii="宋体" w:hAnsi="宋体" w:cs="宋体"/>
                <w:color w:val="000000"/>
                <w:kern w:val="0"/>
                <w:sz w:val="24"/>
              </w:rPr>
              <w:t>学生电源</w:t>
            </w:r>
          </w:p>
        </w:tc>
        <w:tc>
          <w:tcPr>
            <w:tcW w:w="539" w:type="pct"/>
            <w:noWrap/>
            <w:vAlign w:val="center"/>
          </w:tcPr>
          <w:p w14:paraId="36CF694F">
            <w:pPr>
              <w:widowControl/>
              <w:jc w:val="center"/>
              <w:rPr>
                <w:rFonts w:hint="eastAsia" w:ascii="宋体" w:hAnsi="宋体" w:cs="宋体"/>
                <w:color w:val="000000"/>
                <w:kern w:val="0"/>
                <w:sz w:val="24"/>
              </w:rPr>
            </w:pPr>
            <w:r>
              <w:rPr>
                <w:rFonts w:hint="eastAsia" w:ascii="宋体" w:hAnsi="宋体" w:cs="宋体"/>
                <w:color w:val="000000"/>
                <w:kern w:val="0"/>
                <w:sz w:val="24"/>
              </w:rPr>
              <w:t>36</w:t>
            </w:r>
          </w:p>
        </w:tc>
        <w:tc>
          <w:tcPr>
            <w:tcW w:w="519" w:type="pct"/>
            <w:noWrap/>
            <w:vAlign w:val="center"/>
          </w:tcPr>
          <w:p w14:paraId="7DC19751">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917" w:type="pct"/>
            <w:noWrap w:val="0"/>
            <w:vAlign w:val="center"/>
          </w:tcPr>
          <w:p w14:paraId="1B978608">
            <w:pPr>
              <w:widowControl/>
              <w:jc w:val="center"/>
              <w:rPr>
                <w:rFonts w:hint="eastAsia" w:ascii="宋体" w:hAnsi="宋体" w:cs="宋体"/>
                <w:kern w:val="0"/>
                <w:sz w:val="24"/>
              </w:rPr>
            </w:pPr>
            <w:r>
              <w:rPr>
                <w:rFonts w:hint="eastAsia" w:ascii="宋体" w:hAnsi="宋体" w:cs="宋体"/>
                <w:kern w:val="0"/>
                <w:sz w:val="24"/>
              </w:rPr>
              <w:t>拒绝进口</w:t>
            </w:r>
          </w:p>
        </w:tc>
      </w:tr>
      <w:tr w14:paraId="26A2E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3" w:type="pct"/>
            <w:noWrap w:val="0"/>
            <w:vAlign w:val="center"/>
          </w:tcPr>
          <w:p w14:paraId="65AB707A">
            <w:pPr>
              <w:widowControl/>
              <w:jc w:val="center"/>
              <w:rPr>
                <w:rFonts w:hint="eastAsia" w:ascii="宋体" w:hAnsi="宋体" w:cs="宋体"/>
                <w:kern w:val="0"/>
                <w:sz w:val="24"/>
              </w:rPr>
            </w:pPr>
            <w:r>
              <w:rPr>
                <w:rFonts w:hint="eastAsia" w:ascii="宋体" w:hAnsi="宋体" w:cs="宋体"/>
                <w:kern w:val="0"/>
                <w:sz w:val="24"/>
              </w:rPr>
              <w:t>7</w:t>
            </w:r>
          </w:p>
        </w:tc>
        <w:tc>
          <w:tcPr>
            <w:tcW w:w="2542" w:type="pct"/>
            <w:noWrap w:val="0"/>
            <w:vAlign w:val="center"/>
          </w:tcPr>
          <w:p w14:paraId="20E1A600">
            <w:pPr>
              <w:widowControl/>
              <w:jc w:val="center"/>
              <w:rPr>
                <w:rFonts w:hint="eastAsia" w:ascii="宋体" w:hAnsi="宋体" w:cs="宋体"/>
                <w:kern w:val="0"/>
                <w:sz w:val="24"/>
              </w:rPr>
            </w:pPr>
            <w:r>
              <w:rPr>
                <w:rFonts w:hint="eastAsia" w:ascii="宋体" w:hAnsi="宋体" w:cs="宋体"/>
                <w:kern w:val="0"/>
                <w:sz w:val="24"/>
              </w:rPr>
              <w:t>教师座椅</w:t>
            </w:r>
          </w:p>
        </w:tc>
        <w:tc>
          <w:tcPr>
            <w:tcW w:w="539" w:type="pct"/>
            <w:noWrap/>
            <w:vAlign w:val="center"/>
          </w:tcPr>
          <w:p w14:paraId="26F068AD">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519" w:type="pct"/>
            <w:noWrap/>
            <w:vAlign w:val="center"/>
          </w:tcPr>
          <w:p w14:paraId="5DC05C97">
            <w:pPr>
              <w:widowControl/>
              <w:jc w:val="center"/>
              <w:rPr>
                <w:rFonts w:hint="eastAsia" w:ascii="宋体" w:hAnsi="宋体" w:cs="宋体"/>
                <w:color w:val="000000"/>
                <w:kern w:val="0"/>
                <w:sz w:val="24"/>
              </w:rPr>
            </w:pPr>
            <w:r>
              <w:rPr>
                <w:rFonts w:hint="eastAsia" w:ascii="宋体" w:hAnsi="宋体" w:cs="宋体"/>
                <w:color w:val="000000"/>
                <w:kern w:val="0"/>
                <w:sz w:val="24"/>
              </w:rPr>
              <w:t>张</w:t>
            </w:r>
          </w:p>
        </w:tc>
        <w:tc>
          <w:tcPr>
            <w:tcW w:w="917" w:type="pct"/>
            <w:noWrap w:val="0"/>
            <w:vAlign w:val="center"/>
          </w:tcPr>
          <w:p w14:paraId="1A6A1ADD">
            <w:pPr>
              <w:widowControl/>
              <w:jc w:val="center"/>
              <w:rPr>
                <w:rFonts w:hint="eastAsia" w:ascii="宋体" w:hAnsi="宋体" w:cs="宋体"/>
                <w:kern w:val="0"/>
                <w:sz w:val="24"/>
              </w:rPr>
            </w:pPr>
            <w:r>
              <w:rPr>
                <w:rFonts w:hint="eastAsia" w:ascii="宋体" w:hAnsi="宋体" w:cs="宋体"/>
                <w:kern w:val="0"/>
                <w:sz w:val="24"/>
              </w:rPr>
              <w:t>拒绝进口</w:t>
            </w:r>
          </w:p>
        </w:tc>
      </w:tr>
      <w:tr w14:paraId="736EA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3" w:type="pct"/>
            <w:noWrap w:val="0"/>
            <w:vAlign w:val="center"/>
          </w:tcPr>
          <w:p w14:paraId="335D8AC8">
            <w:pPr>
              <w:widowControl/>
              <w:jc w:val="center"/>
              <w:rPr>
                <w:rFonts w:hint="eastAsia" w:ascii="宋体" w:hAnsi="宋体" w:cs="宋体"/>
                <w:kern w:val="0"/>
                <w:sz w:val="24"/>
              </w:rPr>
            </w:pPr>
            <w:r>
              <w:rPr>
                <w:rFonts w:hint="eastAsia" w:ascii="宋体" w:hAnsi="宋体" w:cs="宋体"/>
                <w:kern w:val="0"/>
                <w:sz w:val="24"/>
              </w:rPr>
              <w:t>8</w:t>
            </w:r>
          </w:p>
        </w:tc>
        <w:tc>
          <w:tcPr>
            <w:tcW w:w="2542" w:type="pct"/>
            <w:noWrap w:val="0"/>
            <w:vAlign w:val="center"/>
          </w:tcPr>
          <w:p w14:paraId="2777C164">
            <w:pPr>
              <w:widowControl/>
              <w:jc w:val="center"/>
              <w:rPr>
                <w:rFonts w:hint="eastAsia" w:ascii="宋体" w:hAnsi="宋体" w:cs="宋体"/>
                <w:color w:val="000000"/>
                <w:kern w:val="0"/>
                <w:sz w:val="24"/>
              </w:rPr>
            </w:pPr>
            <w:r>
              <w:rPr>
                <w:rFonts w:hint="eastAsia" w:ascii="宋体" w:hAnsi="宋体" w:cs="宋体"/>
                <w:color w:val="000000"/>
                <w:kern w:val="0"/>
                <w:sz w:val="24"/>
              </w:rPr>
              <w:t>学生凳</w:t>
            </w:r>
          </w:p>
        </w:tc>
        <w:tc>
          <w:tcPr>
            <w:tcW w:w="539" w:type="pct"/>
            <w:noWrap/>
            <w:vAlign w:val="center"/>
          </w:tcPr>
          <w:p w14:paraId="407532B6">
            <w:pPr>
              <w:widowControl/>
              <w:jc w:val="center"/>
              <w:rPr>
                <w:rFonts w:hint="eastAsia" w:ascii="宋体" w:hAnsi="宋体" w:cs="宋体"/>
                <w:color w:val="000000"/>
                <w:kern w:val="0"/>
                <w:sz w:val="24"/>
              </w:rPr>
            </w:pPr>
            <w:r>
              <w:rPr>
                <w:rFonts w:hint="eastAsia" w:ascii="宋体" w:hAnsi="宋体" w:cs="宋体"/>
                <w:color w:val="000000"/>
                <w:kern w:val="0"/>
                <w:sz w:val="24"/>
              </w:rPr>
              <w:t>54</w:t>
            </w:r>
          </w:p>
        </w:tc>
        <w:tc>
          <w:tcPr>
            <w:tcW w:w="519" w:type="pct"/>
            <w:noWrap/>
            <w:vAlign w:val="center"/>
          </w:tcPr>
          <w:p w14:paraId="0BD16018">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917" w:type="pct"/>
            <w:noWrap w:val="0"/>
            <w:vAlign w:val="center"/>
          </w:tcPr>
          <w:p w14:paraId="0DD225FC">
            <w:pPr>
              <w:widowControl/>
              <w:jc w:val="center"/>
              <w:rPr>
                <w:rFonts w:hint="eastAsia" w:ascii="宋体" w:hAnsi="宋体" w:cs="宋体"/>
                <w:kern w:val="0"/>
                <w:sz w:val="24"/>
              </w:rPr>
            </w:pPr>
            <w:r>
              <w:rPr>
                <w:rFonts w:hint="eastAsia" w:ascii="宋体" w:hAnsi="宋体" w:cs="宋体"/>
                <w:kern w:val="0"/>
                <w:sz w:val="24"/>
              </w:rPr>
              <w:t>拒绝进口</w:t>
            </w:r>
          </w:p>
        </w:tc>
      </w:tr>
      <w:tr w14:paraId="6083F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3" w:type="pct"/>
            <w:noWrap w:val="0"/>
            <w:vAlign w:val="center"/>
          </w:tcPr>
          <w:p w14:paraId="16A474F5">
            <w:pPr>
              <w:widowControl/>
              <w:jc w:val="center"/>
              <w:rPr>
                <w:rFonts w:hint="eastAsia" w:ascii="宋体" w:hAnsi="宋体" w:cs="宋体"/>
                <w:kern w:val="0"/>
                <w:sz w:val="24"/>
              </w:rPr>
            </w:pPr>
            <w:r>
              <w:rPr>
                <w:rFonts w:hint="eastAsia" w:ascii="宋体" w:hAnsi="宋体" w:cs="宋体"/>
                <w:kern w:val="0"/>
                <w:sz w:val="24"/>
              </w:rPr>
              <w:t>9</w:t>
            </w:r>
          </w:p>
        </w:tc>
        <w:tc>
          <w:tcPr>
            <w:tcW w:w="2542" w:type="pct"/>
            <w:noWrap w:val="0"/>
            <w:vAlign w:val="center"/>
          </w:tcPr>
          <w:p w14:paraId="196E2278">
            <w:pPr>
              <w:widowControl/>
              <w:jc w:val="center"/>
              <w:rPr>
                <w:rFonts w:hint="eastAsia" w:ascii="宋体" w:hAnsi="宋体" w:cs="宋体"/>
                <w:color w:val="000000"/>
                <w:kern w:val="0"/>
                <w:sz w:val="24"/>
              </w:rPr>
            </w:pPr>
            <w:r>
              <w:rPr>
                <w:rFonts w:hint="eastAsia" w:ascii="宋体" w:hAnsi="宋体" w:cs="宋体"/>
                <w:color w:val="000000"/>
                <w:kern w:val="0"/>
                <w:sz w:val="24"/>
              </w:rPr>
              <w:t>工具墙</w:t>
            </w:r>
          </w:p>
        </w:tc>
        <w:tc>
          <w:tcPr>
            <w:tcW w:w="539" w:type="pct"/>
            <w:noWrap/>
            <w:vAlign w:val="center"/>
          </w:tcPr>
          <w:p w14:paraId="7C223FA4">
            <w:pPr>
              <w:widowControl/>
              <w:jc w:val="center"/>
              <w:rPr>
                <w:rFonts w:hint="eastAsia" w:ascii="宋体" w:hAnsi="宋体" w:cs="宋体"/>
                <w:color w:val="000000"/>
                <w:kern w:val="0"/>
                <w:sz w:val="24"/>
              </w:rPr>
            </w:pPr>
            <w:r>
              <w:rPr>
                <w:rFonts w:hint="eastAsia" w:ascii="宋体" w:hAnsi="宋体" w:cs="宋体"/>
                <w:color w:val="000000"/>
                <w:kern w:val="0"/>
                <w:sz w:val="24"/>
              </w:rPr>
              <w:t>2</w:t>
            </w:r>
          </w:p>
        </w:tc>
        <w:tc>
          <w:tcPr>
            <w:tcW w:w="519" w:type="pct"/>
            <w:noWrap/>
            <w:vAlign w:val="center"/>
          </w:tcPr>
          <w:p w14:paraId="4CE4EA46">
            <w:pPr>
              <w:widowControl/>
              <w:jc w:val="center"/>
              <w:rPr>
                <w:rFonts w:hint="eastAsia" w:ascii="宋体" w:hAnsi="宋体" w:cs="宋体"/>
                <w:color w:val="000000"/>
                <w:kern w:val="0"/>
                <w:sz w:val="24"/>
              </w:rPr>
            </w:pPr>
            <w:r>
              <w:rPr>
                <w:rFonts w:hint="eastAsia" w:ascii="宋体" w:hAnsi="宋体" w:cs="宋体"/>
                <w:color w:val="000000"/>
                <w:kern w:val="0"/>
                <w:sz w:val="24"/>
              </w:rPr>
              <w:t>块</w:t>
            </w:r>
          </w:p>
        </w:tc>
        <w:tc>
          <w:tcPr>
            <w:tcW w:w="917" w:type="pct"/>
            <w:noWrap w:val="0"/>
            <w:vAlign w:val="center"/>
          </w:tcPr>
          <w:p w14:paraId="7975B80B">
            <w:pPr>
              <w:widowControl/>
              <w:jc w:val="center"/>
              <w:rPr>
                <w:rFonts w:hint="eastAsia" w:ascii="宋体" w:hAnsi="宋体" w:cs="宋体"/>
                <w:kern w:val="0"/>
                <w:sz w:val="24"/>
              </w:rPr>
            </w:pPr>
            <w:r>
              <w:rPr>
                <w:rFonts w:hint="eastAsia" w:ascii="宋体" w:hAnsi="宋体" w:cs="宋体"/>
                <w:kern w:val="0"/>
                <w:sz w:val="24"/>
              </w:rPr>
              <w:t>拒绝进口</w:t>
            </w:r>
          </w:p>
        </w:tc>
      </w:tr>
      <w:tr w14:paraId="61DA0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3" w:type="pct"/>
            <w:noWrap w:val="0"/>
            <w:vAlign w:val="center"/>
          </w:tcPr>
          <w:p w14:paraId="4A014CE9">
            <w:pPr>
              <w:widowControl/>
              <w:jc w:val="center"/>
              <w:rPr>
                <w:rFonts w:hint="eastAsia" w:ascii="宋体" w:hAnsi="宋体" w:cs="宋体"/>
                <w:kern w:val="0"/>
                <w:sz w:val="24"/>
              </w:rPr>
            </w:pPr>
            <w:r>
              <w:rPr>
                <w:rFonts w:hint="eastAsia" w:ascii="宋体" w:hAnsi="宋体" w:cs="宋体"/>
                <w:kern w:val="0"/>
                <w:sz w:val="24"/>
              </w:rPr>
              <w:t>10</w:t>
            </w:r>
          </w:p>
        </w:tc>
        <w:tc>
          <w:tcPr>
            <w:tcW w:w="2542" w:type="pct"/>
            <w:noWrap w:val="0"/>
            <w:vAlign w:val="center"/>
          </w:tcPr>
          <w:p w14:paraId="15C1366E">
            <w:pPr>
              <w:widowControl/>
              <w:jc w:val="center"/>
              <w:rPr>
                <w:rFonts w:hint="eastAsia" w:ascii="宋体" w:hAnsi="宋体" w:cs="宋体"/>
                <w:color w:val="000000"/>
                <w:kern w:val="0"/>
                <w:sz w:val="24"/>
              </w:rPr>
            </w:pPr>
            <w:r>
              <w:rPr>
                <w:rFonts w:hint="eastAsia" w:ascii="宋体" w:hAnsi="宋体" w:cs="宋体"/>
                <w:color w:val="000000"/>
                <w:kern w:val="0"/>
                <w:sz w:val="24"/>
              </w:rPr>
              <w:t>作品展示柜</w:t>
            </w:r>
          </w:p>
        </w:tc>
        <w:tc>
          <w:tcPr>
            <w:tcW w:w="539" w:type="pct"/>
            <w:noWrap/>
            <w:vAlign w:val="center"/>
          </w:tcPr>
          <w:p w14:paraId="2C95A2DA">
            <w:pPr>
              <w:widowControl/>
              <w:jc w:val="center"/>
              <w:rPr>
                <w:rFonts w:hint="eastAsia" w:ascii="宋体" w:hAnsi="宋体" w:cs="宋体"/>
                <w:color w:val="000000"/>
                <w:kern w:val="0"/>
                <w:sz w:val="24"/>
              </w:rPr>
            </w:pPr>
            <w:r>
              <w:rPr>
                <w:rFonts w:hint="eastAsia" w:ascii="宋体" w:hAnsi="宋体" w:cs="宋体"/>
                <w:color w:val="000000"/>
                <w:kern w:val="0"/>
                <w:sz w:val="24"/>
              </w:rPr>
              <w:t>4</w:t>
            </w:r>
          </w:p>
        </w:tc>
        <w:tc>
          <w:tcPr>
            <w:tcW w:w="519" w:type="pct"/>
            <w:noWrap/>
            <w:vAlign w:val="center"/>
          </w:tcPr>
          <w:p w14:paraId="6EFE6A69">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917" w:type="pct"/>
            <w:noWrap w:val="0"/>
            <w:vAlign w:val="center"/>
          </w:tcPr>
          <w:p w14:paraId="4501CDAB">
            <w:pPr>
              <w:widowControl/>
              <w:jc w:val="center"/>
              <w:rPr>
                <w:rFonts w:hint="eastAsia" w:ascii="宋体" w:hAnsi="宋体" w:cs="宋体"/>
                <w:kern w:val="0"/>
                <w:sz w:val="24"/>
              </w:rPr>
            </w:pPr>
            <w:r>
              <w:rPr>
                <w:rFonts w:hint="eastAsia" w:ascii="宋体" w:hAnsi="宋体" w:cs="宋体"/>
                <w:kern w:val="0"/>
                <w:sz w:val="24"/>
              </w:rPr>
              <w:t>拒绝进口</w:t>
            </w:r>
          </w:p>
        </w:tc>
      </w:tr>
      <w:tr w14:paraId="77690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3" w:type="pct"/>
            <w:noWrap w:val="0"/>
            <w:vAlign w:val="center"/>
          </w:tcPr>
          <w:p w14:paraId="0CEFAE60">
            <w:pPr>
              <w:widowControl/>
              <w:jc w:val="center"/>
              <w:rPr>
                <w:rFonts w:hint="eastAsia" w:ascii="宋体" w:hAnsi="宋体" w:cs="宋体"/>
                <w:kern w:val="0"/>
                <w:sz w:val="24"/>
              </w:rPr>
            </w:pPr>
            <w:r>
              <w:rPr>
                <w:rFonts w:hint="eastAsia" w:ascii="宋体" w:hAnsi="宋体" w:cs="宋体"/>
                <w:kern w:val="0"/>
                <w:sz w:val="24"/>
              </w:rPr>
              <w:t>11</w:t>
            </w:r>
          </w:p>
        </w:tc>
        <w:tc>
          <w:tcPr>
            <w:tcW w:w="2542" w:type="pct"/>
            <w:noWrap w:val="0"/>
            <w:vAlign w:val="center"/>
          </w:tcPr>
          <w:p w14:paraId="3EBD4056">
            <w:pPr>
              <w:widowControl/>
              <w:jc w:val="center"/>
              <w:rPr>
                <w:rFonts w:hint="eastAsia" w:ascii="宋体" w:hAnsi="宋体" w:cs="宋体"/>
                <w:color w:val="000000"/>
                <w:kern w:val="0"/>
                <w:sz w:val="24"/>
              </w:rPr>
            </w:pPr>
            <w:r>
              <w:rPr>
                <w:rFonts w:hint="eastAsia" w:ascii="宋体" w:hAnsi="宋体" w:cs="宋体"/>
                <w:color w:val="000000"/>
                <w:kern w:val="0"/>
                <w:sz w:val="24"/>
              </w:rPr>
              <w:t>柜子A</w:t>
            </w:r>
          </w:p>
        </w:tc>
        <w:tc>
          <w:tcPr>
            <w:tcW w:w="539" w:type="pct"/>
            <w:noWrap/>
            <w:vAlign w:val="center"/>
          </w:tcPr>
          <w:p w14:paraId="463F7C71">
            <w:pPr>
              <w:widowControl/>
              <w:jc w:val="center"/>
              <w:rPr>
                <w:rFonts w:hint="eastAsia" w:ascii="宋体" w:hAnsi="宋体" w:cs="宋体"/>
                <w:color w:val="000000"/>
                <w:kern w:val="0"/>
                <w:sz w:val="24"/>
              </w:rPr>
            </w:pPr>
            <w:r>
              <w:rPr>
                <w:rFonts w:hint="eastAsia" w:ascii="宋体" w:hAnsi="宋体" w:cs="宋体"/>
                <w:color w:val="000000"/>
                <w:kern w:val="0"/>
                <w:sz w:val="24"/>
              </w:rPr>
              <w:t>2</w:t>
            </w:r>
          </w:p>
        </w:tc>
        <w:tc>
          <w:tcPr>
            <w:tcW w:w="519" w:type="pct"/>
            <w:noWrap/>
            <w:vAlign w:val="center"/>
          </w:tcPr>
          <w:p w14:paraId="0E022C1A">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917" w:type="pct"/>
            <w:noWrap w:val="0"/>
            <w:vAlign w:val="center"/>
          </w:tcPr>
          <w:p w14:paraId="3B69E42B">
            <w:pPr>
              <w:widowControl/>
              <w:jc w:val="center"/>
              <w:rPr>
                <w:rFonts w:hint="eastAsia" w:ascii="宋体" w:hAnsi="宋体" w:cs="宋体"/>
                <w:kern w:val="0"/>
                <w:sz w:val="24"/>
              </w:rPr>
            </w:pPr>
            <w:r>
              <w:rPr>
                <w:rFonts w:hint="eastAsia" w:ascii="宋体" w:hAnsi="宋体" w:cs="宋体"/>
                <w:kern w:val="0"/>
                <w:sz w:val="24"/>
              </w:rPr>
              <w:t>拒绝进口</w:t>
            </w:r>
          </w:p>
        </w:tc>
      </w:tr>
      <w:tr w14:paraId="7BCA7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3" w:type="pct"/>
            <w:noWrap w:val="0"/>
            <w:vAlign w:val="center"/>
          </w:tcPr>
          <w:p w14:paraId="3C91F65A">
            <w:pPr>
              <w:widowControl/>
              <w:jc w:val="center"/>
              <w:rPr>
                <w:rFonts w:hint="eastAsia" w:ascii="宋体" w:hAnsi="宋体" w:cs="宋体"/>
                <w:kern w:val="0"/>
                <w:sz w:val="24"/>
              </w:rPr>
            </w:pPr>
            <w:r>
              <w:rPr>
                <w:rFonts w:hint="eastAsia" w:ascii="宋体" w:hAnsi="宋体" w:cs="宋体"/>
                <w:kern w:val="0"/>
                <w:sz w:val="24"/>
              </w:rPr>
              <w:t>12</w:t>
            </w:r>
          </w:p>
        </w:tc>
        <w:tc>
          <w:tcPr>
            <w:tcW w:w="2542" w:type="pct"/>
            <w:noWrap w:val="0"/>
            <w:vAlign w:val="center"/>
          </w:tcPr>
          <w:p w14:paraId="1CB6CE44">
            <w:pPr>
              <w:widowControl/>
              <w:jc w:val="center"/>
              <w:rPr>
                <w:rFonts w:hint="eastAsia" w:ascii="宋体" w:hAnsi="宋体" w:cs="宋体"/>
                <w:color w:val="000000"/>
                <w:kern w:val="0"/>
                <w:sz w:val="24"/>
              </w:rPr>
            </w:pPr>
            <w:r>
              <w:rPr>
                <w:rFonts w:hint="eastAsia" w:ascii="宋体" w:hAnsi="宋体" w:cs="宋体"/>
                <w:color w:val="000000"/>
                <w:kern w:val="0"/>
                <w:sz w:val="24"/>
              </w:rPr>
              <w:t>柜子B</w:t>
            </w:r>
          </w:p>
        </w:tc>
        <w:tc>
          <w:tcPr>
            <w:tcW w:w="539" w:type="pct"/>
            <w:noWrap/>
            <w:vAlign w:val="center"/>
          </w:tcPr>
          <w:p w14:paraId="42BB6DEE">
            <w:pPr>
              <w:widowControl/>
              <w:jc w:val="center"/>
              <w:rPr>
                <w:rFonts w:hint="eastAsia" w:ascii="宋体" w:hAnsi="宋体" w:cs="宋体"/>
                <w:color w:val="000000"/>
                <w:kern w:val="0"/>
                <w:sz w:val="24"/>
              </w:rPr>
            </w:pPr>
            <w:r>
              <w:rPr>
                <w:rFonts w:hint="eastAsia" w:ascii="宋体" w:hAnsi="宋体" w:cs="宋体"/>
                <w:color w:val="000000"/>
                <w:kern w:val="0"/>
                <w:sz w:val="24"/>
              </w:rPr>
              <w:t>6</w:t>
            </w:r>
          </w:p>
        </w:tc>
        <w:tc>
          <w:tcPr>
            <w:tcW w:w="519" w:type="pct"/>
            <w:noWrap/>
            <w:vAlign w:val="center"/>
          </w:tcPr>
          <w:p w14:paraId="25A33F6B">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917" w:type="pct"/>
            <w:noWrap w:val="0"/>
            <w:vAlign w:val="center"/>
          </w:tcPr>
          <w:p w14:paraId="51197103">
            <w:pPr>
              <w:widowControl/>
              <w:jc w:val="center"/>
              <w:rPr>
                <w:rFonts w:hint="eastAsia" w:ascii="宋体" w:hAnsi="宋体" w:cs="宋体"/>
                <w:kern w:val="0"/>
                <w:sz w:val="24"/>
              </w:rPr>
            </w:pPr>
            <w:r>
              <w:rPr>
                <w:rFonts w:hint="eastAsia" w:ascii="宋体" w:hAnsi="宋体" w:cs="宋体"/>
                <w:kern w:val="0"/>
                <w:sz w:val="24"/>
              </w:rPr>
              <w:t>拒绝进口</w:t>
            </w:r>
          </w:p>
        </w:tc>
      </w:tr>
      <w:tr w14:paraId="146A8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3" w:type="pct"/>
            <w:noWrap w:val="0"/>
            <w:vAlign w:val="center"/>
          </w:tcPr>
          <w:p w14:paraId="4D0F943D">
            <w:pPr>
              <w:widowControl/>
              <w:jc w:val="center"/>
              <w:rPr>
                <w:rFonts w:hint="eastAsia" w:ascii="宋体" w:hAnsi="宋体" w:cs="宋体"/>
                <w:kern w:val="0"/>
                <w:sz w:val="24"/>
              </w:rPr>
            </w:pPr>
            <w:r>
              <w:rPr>
                <w:rFonts w:hint="eastAsia" w:ascii="宋体" w:hAnsi="宋体" w:cs="宋体"/>
                <w:kern w:val="0"/>
                <w:sz w:val="24"/>
              </w:rPr>
              <w:t>13</w:t>
            </w:r>
          </w:p>
        </w:tc>
        <w:tc>
          <w:tcPr>
            <w:tcW w:w="2542" w:type="pct"/>
            <w:noWrap w:val="0"/>
            <w:vAlign w:val="center"/>
          </w:tcPr>
          <w:p w14:paraId="22037EF8">
            <w:pPr>
              <w:widowControl/>
              <w:jc w:val="center"/>
              <w:rPr>
                <w:rFonts w:hint="eastAsia" w:ascii="宋体" w:hAnsi="宋体" w:cs="宋体"/>
                <w:color w:val="000000"/>
                <w:kern w:val="0"/>
                <w:sz w:val="24"/>
              </w:rPr>
            </w:pPr>
            <w:r>
              <w:rPr>
                <w:rFonts w:hint="eastAsia" w:ascii="宋体" w:hAnsi="宋体" w:cs="宋体"/>
                <w:color w:val="000000"/>
                <w:kern w:val="0"/>
                <w:sz w:val="24"/>
              </w:rPr>
              <w:t>柜子C</w:t>
            </w:r>
          </w:p>
        </w:tc>
        <w:tc>
          <w:tcPr>
            <w:tcW w:w="539" w:type="pct"/>
            <w:noWrap/>
            <w:vAlign w:val="center"/>
          </w:tcPr>
          <w:p w14:paraId="5F414C45">
            <w:pPr>
              <w:widowControl/>
              <w:jc w:val="center"/>
              <w:rPr>
                <w:rFonts w:hint="eastAsia" w:ascii="宋体" w:hAnsi="宋体" w:cs="宋体"/>
                <w:color w:val="000000"/>
                <w:kern w:val="0"/>
                <w:sz w:val="24"/>
              </w:rPr>
            </w:pPr>
            <w:r>
              <w:rPr>
                <w:rFonts w:hint="eastAsia" w:ascii="宋体" w:hAnsi="宋体" w:cs="宋体"/>
                <w:color w:val="000000"/>
                <w:kern w:val="0"/>
                <w:sz w:val="24"/>
              </w:rPr>
              <w:t>9</w:t>
            </w:r>
          </w:p>
        </w:tc>
        <w:tc>
          <w:tcPr>
            <w:tcW w:w="519" w:type="pct"/>
            <w:noWrap/>
            <w:vAlign w:val="center"/>
          </w:tcPr>
          <w:p w14:paraId="7C2A4EFB">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917" w:type="pct"/>
            <w:noWrap w:val="0"/>
            <w:vAlign w:val="center"/>
          </w:tcPr>
          <w:p w14:paraId="5E3549F3">
            <w:pPr>
              <w:widowControl/>
              <w:jc w:val="center"/>
              <w:rPr>
                <w:rFonts w:hint="eastAsia" w:ascii="宋体" w:hAnsi="宋体" w:cs="宋体"/>
                <w:kern w:val="0"/>
                <w:sz w:val="24"/>
              </w:rPr>
            </w:pPr>
            <w:r>
              <w:rPr>
                <w:rFonts w:hint="eastAsia" w:ascii="宋体" w:hAnsi="宋体" w:cs="宋体"/>
                <w:kern w:val="0"/>
                <w:sz w:val="24"/>
              </w:rPr>
              <w:t>拒绝进口</w:t>
            </w:r>
          </w:p>
        </w:tc>
      </w:tr>
      <w:tr w14:paraId="5D2C6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3" w:type="pct"/>
            <w:noWrap w:val="0"/>
            <w:vAlign w:val="center"/>
          </w:tcPr>
          <w:p w14:paraId="5C1EAD35">
            <w:pPr>
              <w:widowControl/>
              <w:jc w:val="center"/>
              <w:rPr>
                <w:rFonts w:hint="eastAsia" w:ascii="宋体" w:hAnsi="宋体" w:cs="宋体"/>
                <w:kern w:val="0"/>
                <w:sz w:val="24"/>
              </w:rPr>
            </w:pPr>
            <w:r>
              <w:rPr>
                <w:rFonts w:hint="eastAsia" w:ascii="宋体" w:hAnsi="宋体" w:cs="宋体"/>
                <w:kern w:val="0"/>
                <w:sz w:val="24"/>
              </w:rPr>
              <w:t>14</w:t>
            </w:r>
          </w:p>
        </w:tc>
        <w:tc>
          <w:tcPr>
            <w:tcW w:w="2542" w:type="pct"/>
            <w:noWrap w:val="0"/>
            <w:vAlign w:val="center"/>
          </w:tcPr>
          <w:p w14:paraId="5F93C30C">
            <w:pPr>
              <w:widowControl/>
              <w:jc w:val="center"/>
              <w:rPr>
                <w:rFonts w:hint="eastAsia" w:ascii="宋体" w:hAnsi="宋体" w:cs="宋体"/>
                <w:color w:val="000000"/>
                <w:kern w:val="0"/>
                <w:sz w:val="24"/>
              </w:rPr>
            </w:pPr>
            <w:r>
              <w:rPr>
                <w:rFonts w:hint="eastAsia" w:ascii="宋体" w:hAnsi="宋体" w:cs="宋体"/>
                <w:color w:val="000000"/>
                <w:kern w:val="0"/>
                <w:sz w:val="24"/>
              </w:rPr>
              <w:t>矮柜</w:t>
            </w:r>
          </w:p>
        </w:tc>
        <w:tc>
          <w:tcPr>
            <w:tcW w:w="539" w:type="pct"/>
            <w:noWrap/>
            <w:vAlign w:val="center"/>
          </w:tcPr>
          <w:p w14:paraId="7EB25FEF">
            <w:pPr>
              <w:widowControl/>
              <w:jc w:val="center"/>
              <w:rPr>
                <w:rFonts w:hint="eastAsia" w:ascii="宋体" w:hAnsi="宋体" w:cs="宋体"/>
                <w:color w:val="000000"/>
                <w:kern w:val="0"/>
                <w:sz w:val="24"/>
              </w:rPr>
            </w:pPr>
            <w:r>
              <w:rPr>
                <w:rFonts w:ascii="宋体" w:hAnsi="宋体" w:cs="宋体"/>
                <w:color w:val="000000"/>
                <w:kern w:val="0"/>
                <w:sz w:val="24"/>
              </w:rPr>
              <w:t>1</w:t>
            </w:r>
          </w:p>
        </w:tc>
        <w:tc>
          <w:tcPr>
            <w:tcW w:w="519" w:type="pct"/>
            <w:noWrap/>
            <w:vAlign w:val="center"/>
          </w:tcPr>
          <w:p w14:paraId="713A28A7">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917" w:type="pct"/>
            <w:noWrap w:val="0"/>
            <w:vAlign w:val="center"/>
          </w:tcPr>
          <w:p w14:paraId="3C054725">
            <w:pPr>
              <w:widowControl/>
              <w:jc w:val="center"/>
              <w:rPr>
                <w:rFonts w:hint="eastAsia" w:ascii="宋体" w:hAnsi="宋体" w:cs="宋体"/>
                <w:kern w:val="0"/>
                <w:sz w:val="24"/>
              </w:rPr>
            </w:pPr>
            <w:r>
              <w:rPr>
                <w:rFonts w:hint="eastAsia" w:ascii="宋体" w:hAnsi="宋体" w:cs="宋体"/>
                <w:kern w:val="0"/>
                <w:sz w:val="24"/>
              </w:rPr>
              <w:t>拒绝进口</w:t>
            </w:r>
          </w:p>
        </w:tc>
      </w:tr>
      <w:tr w14:paraId="6BD26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3" w:type="pct"/>
            <w:noWrap w:val="0"/>
            <w:vAlign w:val="center"/>
          </w:tcPr>
          <w:p w14:paraId="3C04ADE8">
            <w:pPr>
              <w:widowControl/>
              <w:jc w:val="center"/>
              <w:rPr>
                <w:rFonts w:hint="eastAsia" w:ascii="宋体" w:hAnsi="宋体" w:cs="宋体"/>
                <w:kern w:val="0"/>
                <w:sz w:val="24"/>
              </w:rPr>
            </w:pPr>
            <w:r>
              <w:rPr>
                <w:rFonts w:hint="eastAsia" w:ascii="宋体" w:hAnsi="宋体" w:cs="宋体"/>
                <w:kern w:val="0"/>
                <w:sz w:val="24"/>
              </w:rPr>
              <w:t>15</w:t>
            </w:r>
          </w:p>
        </w:tc>
        <w:tc>
          <w:tcPr>
            <w:tcW w:w="2542" w:type="pct"/>
            <w:noWrap w:val="0"/>
            <w:vAlign w:val="center"/>
          </w:tcPr>
          <w:p w14:paraId="5EE34C52">
            <w:pPr>
              <w:widowControl/>
              <w:jc w:val="center"/>
              <w:rPr>
                <w:rFonts w:hint="eastAsia" w:ascii="宋体" w:hAnsi="宋体" w:cs="宋体"/>
                <w:color w:val="000000"/>
                <w:kern w:val="0"/>
                <w:sz w:val="24"/>
              </w:rPr>
            </w:pPr>
            <w:r>
              <w:rPr>
                <w:rFonts w:hint="eastAsia" w:ascii="宋体" w:hAnsi="宋体" w:cs="宋体"/>
                <w:color w:val="000000"/>
                <w:kern w:val="0"/>
                <w:sz w:val="24"/>
              </w:rPr>
              <w:t>清洁柜</w:t>
            </w:r>
          </w:p>
        </w:tc>
        <w:tc>
          <w:tcPr>
            <w:tcW w:w="539" w:type="pct"/>
            <w:noWrap/>
            <w:vAlign w:val="center"/>
          </w:tcPr>
          <w:p w14:paraId="53443A50">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519" w:type="pct"/>
            <w:noWrap/>
            <w:vAlign w:val="center"/>
          </w:tcPr>
          <w:p w14:paraId="2CD2A3F1">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917" w:type="pct"/>
            <w:noWrap w:val="0"/>
            <w:vAlign w:val="center"/>
          </w:tcPr>
          <w:p w14:paraId="08A4EF96">
            <w:pPr>
              <w:widowControl/>
              <w:jc w:val="center"/>
              <w:rPr>
                <w:rFonts w:hint="eastAsia" w:ascii="宋体" w:hAnsi="宋体" w:cs="宋体"/>
                <w:kern w:val="0"/>
                <w:sz w:val="24"/>
              </w:rPr>
            </w:pPr>
            <w:r>
              <w:rPr>
                <w:rFonts w:hint="eastAsia" w:ascii="宋体" w:hAnsi="宋体" w:cs="宋体"/>
                <w:kern w:val="0"/>
                <w:sz w:val="24"/>
              </w:rPr>
              <w:t>拒绝进口</w:t>
            </w:r>
          </w:p>
        </w:tc>
      </w:tr>
      <w:tr w14:paraId="34A7E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3" w:type="pct"/>
            <w:noWrap w:val="0"/>
            <w:vAlign w:val="center"/>
          </w:tcPr>
          <w:p w14:paraId="07837910">
            <w:pPr>
              <w:widowControl/>
              <w:jc w:val="center"/>
              <w:rPr>
                <w:rFonts w:hint="eastAsia" w:ascii="宋体" w:hAnsi="宋体" w:cs="宋体"/>
                <w:kern w:val="0"/>
                <w:sz w:val="24"/>
              </w:rPr>
            </w:pPr>
            <w:r>
              <w:rPr>
                <w:rFonts w:hint="eastAsia" w:ascii="宋体" w:hAnsi="宋体" w:cs="宋体"/>
                <w:kern w:val="0"/>
                <w:sz w:val="24"/>
              </w:rPr>
              <w:t>16</w:t>
            </w:r>
          </w:p>
        </w:tc>
        <w:tc>
          <w:tcPr>
            <w:tcW w:w="2542" w:type="pct"/>
            <w:noWrap w:val="0"/>
            <w:vAlign w:val="center"/>
          </w:tcPr>
          <w:p w14:paraId="630D78D3">
            <w:pPr>
              <w:widowControl/>
              <w:jc w:val="center"/>
              <w:rPr>
                <w:rFonts w:hint="eastAsia" w:ascii="宋体" w:hAnsi="宋体" w:cs="宋体"/>
                <w:color w:val="000000"/>
                <w:kern w:val="0"/>
                <w:sz w:val="24"/>
              </w:rPr>
            </w:pPr>
            <w:r>
              <w:rPr>
                <w:rFonts w:hint="eastAsia" w:ascii="宋体" w:hAnsi="宋体" w:cs="宋体"/>
                <w:color w:val="000000"/>
                <w:kern w:val="0"/>
                <w:sz w:val="24"/>
              </w:rPr>
              <w:t>小推车</w:t>
            </w:r>
          </w:p>
        </w:tc>
        <w:tc>
          <w:tcPr>
            <w:tcW w:w="539" w:type="pct"/>
            <w:noWrap/>
            <w:vAlign w:val="center"/>
          </w:tcPr>
          <w:p w14:paraId="5D9489C6">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519" w:type="pct"/>
            <w:noWrap/>
            <w:vAlign w:val="center"/>
          </w:tcPr>
          <w:p w14:paraId="092B3FC5">
            <w:pPr>
              <w:widowControl/>
              <w:jc w:val="center"/>
              <w:rPr>
                <w:rFonts w:hint="eastAsia" w:ascii="宋体" w:hAnsi="宋体" w:cs="宋体"/>
                <w:color w:val="000000"/>
                <w:kern w:val="0"/>
                <w:sz w:val="24"/>
              </w:rPr>
            </w:pPr>
            <w:r>
              <w:rPr>
                <w:rFonts w:hint="eastAsia" w:ascii="宋体" w:hAnsi="宋体" w:cs="宋体"/>
                <w:color w:val="000000"/>
                <w:kern w:val="0"/>
                <w:sz w:val="24"/>
              </w:rPr>
              <w:t>台</w:t>
            </w:r>
          </w:p>
        </w:tc>
        <w:tc>
          <w:tcPr>
            <w:tcW w:w="917" w:type="pct"/>
            <w:noWrap w:val="0"/>
            <w:vAlign w:val="center"/>
          </w:tcPr>
          <w:p w14:paraId="6ED8B1EC">
            <w:pPr>
              <w:widowControl/>
              <w:jc w:val="center"/>
              <w:rPr>
                <w:rFonts w:hint="eastAsia" w:ascii="宋体" w:hAnsi="宋体" w:cs="宋体"/>
                <w:kern w:val="0"/>
                <w:sz w:val="24"/>
              </w:rPr>
            </w:pPr>
            <w:r>
              <w:rPr>
                <w:rFonts w:hint="eastAsia" w:ascii="宋体" w:hAnsi="宋体" w:cs="宋体"/>
                <w:kern w:val="0"/>
                <w:sz w:val="24"/>
              </w:rPr>
              <w:t>拒绝进口</w:t>
            </w:r>
          </w:p>
        </w:tc>
      </w:tr>
      <w:tr w14:paraId="782F4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3" w:type="pct"/>
            <w:noWrap w:val="0"/>
            <w:vAlign w:val="center"/>
          </w:tcPr>
          <w:p w14:paraId="33A2F8BE">
            <w:pPr>
              <w:widowControl/>
              <w:jc w:val="center"/>
              <w:rPr>
                <w:rFonts w:hint="eastAsia" w:ascii="宋体" w:hAnsi="宋体" w:cs="宋体"/>
                <w:kern w:val="0"/>
                <w:sz w:val="24"/>
              </w:rPr>
            </w:pPr>
            <w:r>
              <w:rPr>
                <w:rFonts w:hint="eastAsia" w:ascii="宋体" w:hAnsi="宋体" w:cs="宋体"/>
                <w:kern w:val="0"/>
                <w:sz w:val="24"/>
              </w:rPr>
              <w:t>17</w:t>
            </w:r>
          </w:p>
        </w:tc>
        <w:tc>
          <w:tcPr>
            <w:tcW w:w="2542" w:type="pct"/>
            <w:noWrap w:val="0"/>
            <w:vAlign w:val="center"/>
          </w:tcPr>
          <w:p w14:paraId="2B04FFCB">
            <w:pPr>
              <w:widowControl/>
              <w:jc w:val="center"/>
              <w:rPr>
                <w:rFonts w:hint="eastAsia" w:ascii="宋体" w:hAnsi="宋体" w:cs="宋体"/>
                <w:color w:val="000000"/>
                <w:kern w:val="0"/>
                <w:sz w:val="24"/>
              </w:rPr>
            </w:pPr>
            <w:r>
              <w:rPr>
                <w:rFonts w:hint="eastAsia" w:ascii="宋体" w:hAnsi="宋体" w:cs="宋体"/>
                <w:color w:val="000000"/>
                <w:kern w:val="0"/>
                <w:sz w:val="24"/>
              </w:rPr>
              <w:t>防静电垫</w:t>
            </w:r>
          </w:p>
        </w:tc>
        <w:tc>
          <w:tcPr>
            <w:tcW w:w="539" w:type="pct"/>
            <w:noWrap/>
            <w:vAlign w:val="center"/>
          </w:tcPr>
          <w:p w14:paraId="0FB55043">
            <w:pPr>
              <w:widowControl/>
              <w:jc w:val="center"/>
              <w:rPr>
                <w:rFonts w:hint="eastAsia" w:ascii="宋体" w:hAnsi="宋体" w:cs="宋体"/>
                <w:color w:val="000000"/>
                <w:kern w:val="0"/>
                <w:sz w:val="24"/>
              </w:rPr>
            </w:pPr>
            <w:r>
              <w:rPr>
                <w:rFonts w:hint="eastAsia" w:ascii="宋体" w:hAnsi="宋体" w:cs="宋体"/>
                <w:color w:val="000000"/>
                <w:kern w:val="0"/>
                <w:sz w:val="24"/>
              </w:rPr>
              <w:t>9</w:t>
            </w:r>
          </w:p>
        </w:tc>
        <w:tc>
          <w:tcPr>
            <w:tcW w:w="519" w:type="pct"/>
            <w:noWrap/>
            <w:vAlign w:val="center"/>
          </w:tcPr>
          <w:p w14:paraId="103839AC">
            <w:pPr>
              <w:widowControl/>
              <w:jc w:val="center"/>
              <w:rPr>
                <w:rFonts w:hint="eastAsia" w:ascii="宋体" w:hAnsi="宋体" w:cs="宋体"/>
                <w:color w:val="000000"/>
                <w:kern w:val="0"/>
                <w:sz w:val="24"/>
              </w:rPr>
            </w:pPr>
            <w:r>
              <w:rPr>
                <w:rFonts w:hint="eastAsia" w:ascii="宋体" w:hAnsi="宋体" w:cs="宋体"/>
                <w:color w:val="000000"/>
                <w:kern w:val="0"/>
                <w:sz w:val="24"/>
              </w:rPr>
              <w:t>张</w:t>
            </w:r>
          </w:p>
        </w:tc>
        <w:tc>
          <w:tcPr>
            <w:tcW w:w="917" w:type="pct"/>
            <w:noWrap w:val="0"/>
            <w:vAlign w:val="center"/>
          </w:tcPr>
          <w:p w14:paraId="7CF230FD">
            <w:pPr>
              <w:widowControl/>
              <w:jc w:val="center"/>
              <w:rPr>
                <w:rFonts w:hint="eastAsia" w:ascii="宋体" w:hAnsi="宋体" w:cs="宋体"/>
                <w:kern w:val="0"/>
                <w:sz w:val="24"/>
              </w:rPr>
            </w:pPr>
            <w:r>
              <w:rPr>
                <w:rFonts w:hint="eastAsia" w:ascii="宋体" w:hAnsi="宋体" w:cs="宋体"/>
                <w:kern w:val="0"/>
                <w:sz w:val="24"/>
              </w:rPr>
              <w:t>拒绝进口</w:t>
            </w:r>
          </w:p>
        </w:tc>
      </w:tr>
      <w:tr w14:paraId="31677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3" w:type="pct"/>
            <w:noWrap w:val="0"/>
            <w:vAlign w:val="center"/>
          </w:tcPr>
          <w:p w14:paraId="58E66475">
            <w:pPr>
              <w:widowControl/>
              <w:jc w:val="center"/>
              <w:rPr>
                <w:rFonts w:hint="eastAsia" w:ascii="宋体" w:hAnsi="宋体" w:cs="宋体"/>
                <w:kern w:val="0"/>
                <w:sz w:val="24"/>
              </w:rPr>
            </w:pPr>
            <w:r>
              <w:rPr>
                <w:rFonts w:hint="eastAsia" w:ascii="宋体" w:hAnsi="宋体" w:cs="宋体"/>
                <w:kern w:val="0"/>
                <w:sz w:val="24"/>
              </w:rPr>
              <w:t>18</w:t>
            </w:r>
          </w:p>
        </w:tc>
        <w:tc>
          <w:tcPr>
            <w:tcW w:w="2542" w:type="pct"/>
            <w:noWrap w:val="0"/>
            <w:vAlign w:val="center"/>
          </w:tcPr>
          <w:p w14:paraId="5C54AC76">
            <w:pPr>
              <w:widowControl/>
              <w:jc w:val="center"/>
              <w:rPr>
                <w:rFonts w:hint="eastAsia" w:ascii="宋体" w:hAnsi="宋体" w:cs="宋体"/>
                <w:color w:val="000000"/>
                <w:kern w:val="0"/>
                <w:sz w:val="24"/>
              </w:rPr>
            </w:pPr>
            <w:r>
              <w:rPr>
                <w:rFonts w:hint="eastAsia" w:ascii="宋体" w:hAnsi="宋体" w:cs="宋体"/>
                <w:color w:val="000000"/>
                <w:kern w:val="0"/>
                <w:sz w:val="24"/>
              </w:rPr>
              <w:t>展板</w:t>
            </w:r>
          </w:p>
        </w:tc>
        <w:tc>
          <w:tcPr>
            <w:tcW w:w="539" w:type="pct"/>
            <w:noWrap/>
            <w:vAlign w:val="center"/>
          </w:tcPr>
          <w:p w14:paraId="076A8B0D">
            <w:pPr>
              <w:widowControl/>
              <w:jc w:val="center"/>
              <w:rPr>
                <w:rFonts w:hint="eastAsia" w:ascii="宋体" w:hAnsi="宋体" w:cs="宋体"/>
                <w:color w:val="000000"/>
                <w:kern w:val="0"/>
                <w:sz w:val="24"/>
              </w:rPr>
            </w:pPr>
            <w:r>
              <w:rPr>
                <w:rFonts w:hint="eastAsia" w:ascii="宋体" w:hAnsi="宋体" w:cs="宋体"/>
                <w:color w:val="000000"/>
                <w:kern w:val="0"/>
                <w:sz w:val="24"/>
              </w:rPr>
              <w:t>5</w:t>
            </w:r>
          </w:p>
        </w:tc>
        <w:tc>
          <w:tcPr>
            <w:tcW w:w="519" w:type="pct"/>
            <w:noWrap/>
            <w:vAlign w:val="center"/>
          </w:tcPr>
          <w:p w14:paraId="1FF58A1E">
            <w:pPr>
              <w:widowControl/>
              <w:jc w:val="center"/>
              <w:rPr>
                <w:rFonts w:hint="eastAsia" w:ascii="宋体" w:hAnsi="宋体" w:cs="宋体"/>
                <w:color w:val="000000"/>
                <w:kern w:val="0"/>
                <w:sz w:val="24"/>
              </w:rPr>
            </w:pPr>
            <w:r>
              <w:rPr>
                <w:rFonts w:hint="eastAsia" w:ascii="宋体" w:hAnsi="宋体" w:cs="宋体"/>
                <w:color w:val="000000"/>
                <w:kern w:val="0"/>
                <w:sz w:val="24"/>
              </w:rPr>
              <w:t>块</w:t>
            </w:r>
          </w:p>
        </w:tc>
        <w:tc>
          <w:tcPr>
            <w:tcW w:w="917" w:type="pct"/>
            <w:noWrap w:val="0"/>
            <w:vAlign w:val="center"/>
          </w:tcPr>
          <w:p w14:paraId="4DD37B76">
            <w:pPr>
              <w:widowControl/>
              <w:jc w:val="center"/>
              <w:rPr>
                <w:rFonts w:hint="eastAsia" w:ascii="宋体" w:hAnsi="宋体" w:cs="宋体"/>
                <w:kern w:val="0"/>
                <w:sz w:val="24"/>
              </w:rPr>
            </w:pPr>
            <w:r>
              <w:rPr>
                <w:rFonts w:hint="eastAsia" w:ascii="宋体" w:hAnsi="宋体" w:cs="宋体"/>
                <w:kern w:val="0"/>
                <w:sz w:val="24"/>
              </w:rPr>
              <w:t>拒绝进口</w:t>
            </w:r>
          </w:p>
        </w:tc>
      </w:tr>
      <w:tr w14:paraId="2B562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3" w:type="pct"/>
            <w:noWrap w:val="0"/>
            <w:vAlign w:val="center"/>
          </w:tcPr>
          <w:p w14:paraId="3B9A4AE0">
            <w:pPr>
              <w:widowControl/>
              <w:jc w:val="center"/>
              <w:rPr>
                <w:rFonts w:hint="eastAsia" w:ascii="宋体" w:hAnsi="宋体" w:cs="宋体"/>
                <w:kern w:val="0"/>
                <w:sz w:val="24"/>
              </w:rPr>
            </w:pPr>
            <w:r>
              <w:rPr>
                <w:rFonts w:hint="eastAsia" w:ascii="宋体" w:hAnsi="宋体" w:cs="宋体"/>
                <w:kern w:val="0"/>
                <w:sz w:val="24"/>
              </w:rPr>
              <w:t>19</w:t>
            </w:r>
          </w:p>
        </w:tc>
        <w:tc>
          <w:tcPr>
            <w:tcW w:w="2542" w:type="pct"/>
            <w:noWrap w:val="0"/>
            <w:vAlign w:val="center"/>
          </w:tcPr>
          <w:p w14:paraId="374D886A">
            <w:pPr>
              <w:widowControl/>
              <w:jc w:val="center"/>
              <w:rPr>
                <w:rFonts w:hint="eastAsia" w:ascii="宋体" w:hAnsi="宋体" w:cs="宋体"/>
                <w:color w:val="000000"/>
                <w:kern w:val="0"/>
                <w:sz w:val="24"/>
              </w:rPr>
            </w:pPr>
            <w:r>
              <w:rPr>
                <w:rFonts w:hint="eastAsia" w:ascii="宋体" w:hAnsi="宋体" w:cs="宋体"/>
                <w:color w:val="000000"/>
                <w:kern w:val="0"/>
                <w:sz w:val="24"/>
              </w:rPr>
              <w:t>电气布线</w:t>
            </w:r>
          </w:p>
        </w:tc>
        <w:tc>
          <w:tcPr>
            <w:tcW w:w="539" w:type="pct"/>
            <w:noWrap/>
            <w:vAlign w:val="center"/>
          </w:tcPr>
          <w:p w14:paraId="53B37364">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519" w:type="pct"/>
            <w:noWrap/>
            <w:vAlign w:val="center"/>
          </w:tcPr>
          <w:p w14:paraId="052B6BFA">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917" w:type="pct"/>
            <w:noWrap w:val="0"/>
            <w:vAlign w:val="center"/>
          </w:tcPr>
          <w:p w14:paraId="3C60862D">
            <w:pPr>
              <w:widowControl/>
              <w:jc w:val="center"/>
              <w:rPr>
                <w:rFonts w:hint="eastAsia" w:ascii="宋体" w:hAnsi="宋体" w:cs="宋体"/>
                <w:kern w:val="0"/>
                <w:sz w:val="24"/>
              </w:rPr>
            </w:pPr>
            <w:r>
              <w:rPr>
                <w:rFonts w:hint="eastAsia" w:ascii="宋体" w:hAnsi="宋体" w:cs="宋体"/>
                <w:kern w:val="0"/>
                <w:sz w:val="24"/>
              </w:rPr>
              <w:t>拒绝进口</w:t>
            </w:r>
          </w:p>
        </w:tc>
      </w:tr>
      <w:tr w14:paraId="1EC1D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3" w:type="pct"/>
            <w:noWrap w:val="0"/>
            <w:vAlign w:val="center"/>
          </w:tcPr>
          <w:p w14:paraId="2DBEDEB3">
            <w:pPr>
              <w:widowControl/>
              <w:jc w:val="center"/>
              <w:rPr>
                <w:rFonts w:hint="eastAsia" w:ascii="宋体" w:hAnsi="宋体" w:cs="宋体"/>
                <w:kern w:val="0"/>
                <w:sz w:val="24"/>
              </w:rPr>
            </w:pPr>
            <w:r>
              <w:rPr>
                <w:rFonts w:hint="eastAsia" w:ascii="宋体" w:hAnsi="宋体" w:cs="宋体"/>
                <w:kern w:val="0"/>
                <w:sz w:val="24"/>
              </w:rPr>
              <w:t>20</w:t>
            </w:r>
          </w:p>
        </w:tc>
        <w:tc>
          <w:tcPr>
            <w:tcW w:w="2542" w:type="pct"/>
            <w:noWrap w:val="0"/>
            <w:vAlign w:val="center"/>
          </w:tcPr>
          <w:p w14:paraId="70FAC644">
            <w:pPr>
              <w:widowControl/>
              <w:jc w:val="center"/>
              <w:rPr>
                <w:rFonts w:hint="eastAsia" w:ascii="宋体" w:hAnsi="宋体" w:cs="宋体"/>
                <w:color w:val="000000"/>
                <w:kern w:val="0"/>
                <w:sz w:val="24"/>
              </w:rPr>
            </w:pPr>
            <w:r>
              <w:rPr>
                <w:rFonts w:hint="eastAsia" w:ascii="宋体" w:hAnsi="宋体" w:cs="宋体"/>
                <w:color w:val="000000"/>
                <w:kern w:val="0"/>
                <w:sz w:val="24"/>
              </w:rPr>
              <w:t>信息化布线</w:t>
            </w:r>
          </w:p>
        </w:tc>
        <w:tc>
          <w:tcPr>
            <w:tcW w:w="539" w:type="pct"/>
            <w:noWrap/>
            <w:vAlign w:val="center"/>
          </w:tcPr>
          <w:p w14:paraId="62913738">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519" w:type="pct"/>
            <w:noWrap/>
            <w:vAlign w:val="center"/>
          </w:tcPr>
          <w:p w14:paraId="71FDCEE9">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917" w:type="pct"/>
            <w:noWrap w:val="0"/>
            <w:vAlign w:val="center"/>
          </w:tcPr>
          <w:p w14:paraId="6E4C3E89">
            <w:pPr>
              <w:widowControl/>
              <w:jc w:val="center"/>
              <w:rPr>
                <w:rFonts w:hint="eastAsia" w:ascii="宋体" w:hAnsi="宋体" w:cs="宋体"/>
                <w:kern w:val="0"/>
                <w:sz w:val="24"/>
              </w:rPr>
            </w:pPr>
            <w:r>
              <w:rPr>
                <w:rFonts w:hint="eastAsia" w:ascii="宋体" w:hAnsi="宋体" w:cs="宋体"/>
                <w:kern w:val="0"/>
                <w:sz w:val="24"/>
              </w:rPr>
              <w:t>拒绝进口</w:t>
            </w:r>
          </w:p>
        </w:tc>
      </w:tr>
      <w:tr w14:paraId="6D6D5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000" w:type="pct"/>
            <w:gridSpan w:val="5"/>
            <w:noWrap w:val="0"/>
            <w:vAlign w:val="center"/>
          </w:tcPr>
          <w:p w14:paraId="3361D8CD">
            <w:pPr>
              <w:widowControl/>
              <w:jc w:val="center"/>
              <w:rPr>
                <w:rFonts w:hint="eastAsia" w:ascii="宋体" w:hAnsi="宋体" w:cs="宋体"/>
                <w:b/>
                <w:bCs/>
                <w:kern w:val="0"/>
                <w:sz w:val="24"/>
              </w:rPr>
            </w:pPr>
            <w:r>
              <w:rPr>
                <w:rFonts w:hint="eastAsia" w:ascii="宋体" w:hAnsi="宋体" w:cs="宋体"/>
                <w:b/>
                <w:bCs/>
                <w:kern w:val="0"/>
                <w:sz w:val="24"/>
              </w:rPr>
              <w:t>音乐教室</w:t>
            </w:r>
          </w:p>
        </w:tc>
      </w:tr>
      <w:tr w14:paraId="6ED15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3" w:type="pct"/>
            <w:noWrap w:val="0"/>
            <w:vAlign w:val="center"/>
          </w:tcPr>
          <w:p w14:paraId="19FAE05C">
            <w:pPr>
              <w:widowControl/>
              <w:jc w:val="center"/>
              <w:rPr>
                <w:rFonts w:hint="eastAsia" w:ascii="宋体" w:hAnsi="宋体" w:cs="宋体"/>
                <w:kern w:val="0"/>
                <w:sz w:val="24"/>
              </w:rPr>
            </w:pPr>
            <w:r>
              <w:rPr>
                <w:rFonts w:hint="eastAsia" w:ascii="宋体" w:hAnsi="宋体" w:cs="宋体"/>
                <w:kern w:val="0"/>
                <w:sz w:val="24"/>
              </w:rPr>
              <w:t>1</w:t>
            </w:r>
          </w:p>
        </w:tc>
        <w:tc>
          <w:tcPr>
            <w:tcW w:w="2542" w:type="pct"/>
            <w:noWrap w:val="0"/>
            <w:vAlign w:val="center"/>
          </w:tcPr>
          <w:p w14:paraId="3AF2252D">
            <w:pPr>
              <w:widowControl/>
              <w:jc w:val="center"/>
              <w:rPr>
                <w:rFonts w:hint="eastAsia" w:ascii="宋体" w:hAnsi="宋体" w:cs="宋体"/>
                <w:color w:val="000000"/>
                <w:kern w:val="0"/>
                <w:sz w:val="24"/>
              </w:rPr>
            </w:pPr>
            <w:r>
              <w:rPr>
                <w:rFonts w:hint="eastAsia" w:ascii="宋体" w:hAnsi="宋体" w:cs="宋体"/>
                <w:color w:val="000000"/>
                <w:kern w:val="0"/>
                <w:sz w:val="24"/>
              </w:rPr>
              <w:t>地面清理</w:t>
            </w:r>
          </w:p>
        </w:tc>
        <w:tc>
          <w:tcPr>
            <w:tcW w:w="539" w:type="pct"/>
            <w:noWrap/>
            <w:vAlign w:val="center"/>
          </w:tcPr>
          <w:p w14:paraId="6E297B52">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519" w:type="pct"/>
            <w:noWrap/>
            <w:vAlign w:val="center"/>
          </w:tcPr>
          <w:p w14:paraId="022455FF">
            <w:pPr>
              <w:widowControl/>
              <w:jc w:val="center"/>
              <w:rPr>
                <w:rFonts w:hint="eastAsia" w:ascii="宋体" w:hAnsi="宋体" w:cs="宋体"/>
                <w:color w:val="000000"/>
                <w:kern w:val="0"/>
                <w:sz w:val="24"/>
              </w:rPr>
            </w:pPr>
            <w:r>
              <w:rPr>
                <w:rFonts w:hint="eastAsia" w:ascii="宋体" w:hAnsi="宋体" w:cs="宋体"/>
                <w:color w:val="000000"/>
                <w:kern w:val="0"/>
                <w:sz w:val="24"/>
              </w:rPr>
              <w:t>项</w:t>
            </w:r>
          </w:p>
        </w:tc>
        <w:tc>
          <w:tcPr>
            <w:tcW w:w="917" w:type="pct"/>
            <w:noWrap w:val="0"/>
            <w:vAlign w:val="center"/>
          </w:tcPr>
          <w:p w14:paraId="7286C26D">
            <w:pPr>
              <w:widowControl/>
              <w:jc w:val="center"/>
              <w:rPr>
                <w:rFonts w:hint="eastAsia" w:ascii="宋体" w:hAnsi="宋体" w:cs="宋体"/>
                <w:kern w:val="0"/>
                <w:sz w:val="24"/>
              </w:rPr>
            </w:pPr>
            <w:r>
              <w:rPr>
                <w:rFonts w:hint="eastAsia" w:ascii="宋体" w:hAnsi="宋体" w:cs="宋体"/>
                <w:kern w:val="0"/>
                <w:sz w:val="24"/>
              </w:rPr>
              <w:t>拒绝进口</w:t>
            </w:r>
          </w:p>
        </w:tc>
      </w:tr>
      <w:tr w14:paraId="545C8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3" w:type="pct"/>
            <w:noWrap w:val="0"/>
            <w:vAlign w:val="center"/>
          </w:tcPr>
          <w:p w14:paraId="35710440">
            <w:pPr>
              <w:widowControl/>
              <w:jc w:val="center"/>
              <w:rPr>
                <w:rFonts w:hint="eastAsia" w:ascii="宋体" w:hAnsi="宋体" w:cs="宋体"/>
                <w:kern w:val="0"/>
                <w:sz w:val="24"/>
              </w:rPr>
            </w:pPr>
            <w:r>
              <w:rPr>
                <w:rFonts w:hint="eastAsia" w:ascii="宋体" w:hAnsi="宋体" w:cs="宋体"/>
                <w:kern w:val="0"/>
                <w:sz w:val="24"/>
              </w:rPr>
              <w:t>2</w:t>
            </w:r>
          </w:p>
        </w:tc>
        <w:tc>
          <w:tcPr>
            <w:tcW w:w="2542" w:type="pct"/>
            <w:noWrap w:val="0"/>
            <w:vAlign w:val="center"/>
          </w:tcPr>
          <w:p w14:paraId="41F3827E">
            <w:pPr>
              <w:widowControl/>
              <w:jc w:val="center"/>
              <w:rPr>
                <w:rFonts w:hint="eastAsia" w:ascii="宋体" w:hAnsi="宋体" w:cs="宋体"/>
                <w:color w:val="000000"/>
                <w:kern w:val="0"/>
                <w:sz w:val="24"/>
              </w:rPr>
            </w:pPr>
            <w:r>
              <w:rPr>
                <w:rFonts w:hint="eastAsia" w:ascii="宋体" w:hAnsi="宋体" w:cs="宋体"/>
                <w:color w:val="000000"/>
                <w:kern w:val="0"/>
                <w:sz w:val="24"/>
              </w:rPr>
              <w:t>墙面吸音板</w:t>
            </w:r>
          </w:p>
        </w:tc>
        <w:tc>
          <w:tcPr>
            <w:tcW w:w="539" w:type="pct"/>
            <w:noWrap/>
            <w:vAlign w:val="center"/>
          </w:tcPr>
          <w:p w14:paraId="4F1E57D3">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519" w:type="pct"/>
            <w:noWrap/>
            <w:vAlign w:val="center"/>
          </w:tcPr>
          <w:p w14:paraId="24206EC7">
            <w:pPr>
              <w:widowControl/>
              <w:jc w:val="center"/>
              <w:rPr>
                <w:rFonts w:hint="eastAsia" w:ascii="宋体" w:hAnsi="宋体" w:cs="宋体"/>
                <w:color w:val="000000"/>
                <w:kern w:val="0"/>
                <w:sz w:val="24"/>
              </w:rPr>
            </w:pPr>
            <w:r>
              <w:rPr>
                <w:rFonts w:hint="eastAsia" w:ascii="宋体" w:hAnsi="宋体" w:cs="宋体"/>
                <w:color w:val="000000"/>
                <w:kern w:val="0"/>
                <w:sz w:val="24"/>
              </w:rPr>
              <w:t>室</w:t>
            </w:r>
          </w:p>
        </w:tc>
        <w:tc>
          <w:tcPr>
            <w:tcW w:w="917" w:type="pct"/>
            <w:noWrap w:val="0"/>
            <w:vAlign w:val="center"/>
          </w:tcPr>
          <w:p w14:paraId="0A134366">
            <w:pPr>
              <w:widowControl/>
              <w:jc w:val="center"/>
              <w:rPr>
                <w:rFonts w:hint="eastAsia" w:ascii="宋体" w:hAnsi="宋体" w:cs="宋体"/>
                <w:kern w:val="0"/>
                <w:sz w:val="24"/>
              </w:rPr>
            </w:pPr>
            <w:r>
              <w:rPr>
                <w:rFonts w:hint="eastAsia" w:ascii="宋体" w:hAnsi="宋体" w:cs="宋体"/>
                <w:kern w:val="0"/>
                <w:sz w:val="24"/>
              </w:rPr>
              <w:t>拒绝进口</w:t>
            </w:r>
          </w:p>
        </w:tc>
      </w:tr>
      <w:tr w14:paraId="605D6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000" w:type="pct"/>
            <w:gridSpan w:val="5"/>
            <w:noWrap w:val="0"/>
            <w:vAlign w:val="center"/>
          </w:tcPr>
          <w:p w14:paraId="192B5AD6">
            <w:pPr>
              <w:widowControl/>
              <w:jc w:val="center"/>
              <w:rPr>
                <w:rFonts w:hint="eastAsia" w:ascii="宋体" w:hAnsi="宋体" w:cs="宋体"/>
                <w:b/>
                <w:bCs/>
                <w:kern w:val="0"/>
                <w:sz w:val="24"/>
              </w:rPr>
            </w:pPr>
            <w:r>
              <w:rPr>
                <w:rFonts w:hint="eastAsia" w:ascii="宋体" w:hAnsi="宋体" w:cs="宋体"/>
                <w:b/>
                <w:bCs/>
                <w:kern w:val="0"/>
                <w:sz w:val="24"/>
              </w:rPr>
              <w:t>生物实验室改造</w:t>
            </w:r>
          </w:p>
        </w:tc>
      </w:tr>
      <w:tr w14:paraId="787DC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3" w:type="pct"/>
            <w:noWrap w:val="0"/>
            <w:vAlign w:val="center"/>
          </w:tcPr>
          <w:p w14:paraId="39B1318C">
            <w:pPr>
              <w:widowControl/>
              <w:jc w:val="center"/>
              <w:rPr>
                <w:rFonts w:hint="eastAsia" w:ascii="宋体" w:hAnsi="宋体" w:cs="宋体"/>
                <w:kern w:val="0"/>
                <w:sz w:val="24"/>
              </w:rPr>
            </w:pPr>
            <w:r>
              <w:rPr>
                <w:rFonts w:hint="eastAsia" w:ascii="宋体" w:hAnsi="宋体" w:cs="宋体"/>
                <w:kern w:val="0"/>
                <w:sz w:val="24"/>
              </w:rPr>
              <w:t>1</w:t>
            </w:r>
          </w:p>
        </w:tc>
        <w:tc>
          <w:tcPr>
            <w:tcW w:w="2542" w:type="pct"/>
            <w:noWrap w:val="0"/>
            <w:vAlign w:val="center"/>
          </w:tcPr>
          <w:p w14:paraId="212B9E5C">
            <w:pPr>
              <w:widowControl/>
              <w:jc w:val="center"/>
              <w:rPr>
                <w:rFonts w:hint="eastAsia" w:ascii="宋体" w:hAnsi="宋体" w:cs="宋体"/>
                <w:color w:val="000000"/>
                <w:kern w:val="0"/>
                <w:sz w:val="24"/>
              </w:rPr>
            </w:pPr>
            <w:r>
              <w:rPr>
                <w:rFonts w:hint="eastAsia" w:ascii="宋体" w:hAnsi="宋体" w:cs="宋体"/>
                <w:color w:val="000000"/>
                <w:kern w:val="0"/>
                <w:sz w:val="24"/>
              </w:rPr>
              <w:t>安装调试费</w:t>
            </w:r>
          </w:p>
        </w:tc>
        <w:tc>
          <w:tcPr>
            <w:tcW w:w="539" w:type="pct"/>
            <w:noWrap/>
            <w:vAlign w:val="center"/>
          </w:tcPr>
          <w:p w14:paraId="1CF8BA63">
            <w:pPr>
              <w:widowControl/>
              <w:jc w:val="center"/>
              <w:rPr>
                <w:rFonts w:hint="eastAsia" w:ascii="宋体" w:hAnsi="宋体" w:cs="宋体"/>
                <w:color w:val="000000"/>
                <w:kern w:val="0"/>
                <w:sz w:val="24"/>
              </w:rPr>
            </w:pPr>
            <w:r>
              <w:rPr>
                <w:rFonts w:hint="eastAsia" w:ascii="宋体" w:hAnsi="宋体" w:cs="宋体"/>
                <w:color w:val="000000"/>
                <w:kern w:val="0"/>
                <w:sz w:val="24"/>
              </w:rPr>
              <w:t>400</w:t>
            </w:r>
          </w:p>
        </w:tc>
        <w:tc>
          <w:tcPr>
            <w:tcW w:w="519" w:type="pct"/>
            <w:noWrap/>
            <w:vAlign w:val="center"/>
          </w:tcPr>
          <w:p w14:paraId="212F98B8">
            <w:pPr>
              <w:widowControl/>
              <w:jc w:val="center"/>
              <w:rPr>
                <w:rFonts w:hint="eastAsia" w:ascii="宋体" w:hAnsi="宋体" w:cs="宋体"/>
                <w:color w:val="000000"/>
                <w:kern w:val="0"/>
                <w:sz w:val="24"/>
              </w:rPr>
            </w:pPr>
            <w:r>
              <w:rPr>
                <w:rFonts w:hint="eastAsia" w:ascii="宋体" w:hAnsi="宋体" w:cs="宋体"/>
                <w:color w:val="000000"/>
                <w:kern w:val="0"/>
                <w:sz w:val="24"/>
              </w:rPr>
              <w:t>平方</w:t>
            </w:r>
          </w:p>
        </w:tc>
        <w:tc>
          <w:tcPr>
            <w:tcW w:w="917" w:type="pct"/>
            <w:noWrap w:val="0"/>
            <w:vAlign w:val="center"/>
          </w:tcPr>
          <w:p w14:paraId="500AB6D8">
            <w:pPr>
              <w:widowControl/>
              <w:jc w:val="center"/>
              <w:rPr>
                <w:rFonts w:hint="eastAsia" w:ascii="宋体" w:hAnsi="宋体" w:cs="宋体"/>
                <w:kern w:val="0"/>
                <w:sz w:val="24"/>
              </w:rPr>
            </w:pPr>
            <w:r>
              <w:rPr>
                <w:rFonts w:hint="eastAsia" w:ascii="宋体" w:hAnsi="宋体" w:cs="宋体"/>
                <w:kern w:val="0"/>
                <w:sz w:val="24"/>
              </w:rPr>
              <w:t>拒绝进口</w:t>
            </w:r>
          </w:p>
        </w:tc>
      </w:tr>
    </w:tbl>
    <w:p w14:paraId="013DD5BA">
      <w:pPr>
        <w:pStyle w:val="3"/>
        <w:rPr>
          <w:rFonts w:hint="eastAsia" w:ascii="宋体" w:hAnsi="宋体"/>
        </w:rPr>
      </w:pPr>
    </w:p>
    <w:p w14:paraId="20D80A86">
      <w:pPr>
        <w:widowControl/>
        <w:spacing w:line="360" w:lineRule="auto"/>
        <w:ind w:firstLine="422" w:firstLineChars="200"/>
        <w:jc w:val="left"/>
        <w:rPr>
          <w:rFonts w:ascii="宋体" w:hAnsi="宋体" w:cs="宋体"/>
          <w:bCs/>
          <w:kern w:val="0"/>
          <w:szCs w:val="21"/>
        </w:rPr>
      </w:pPr>
      <w:r>
        <w:rPr>
          <w:rFonts w:hint="eastAsia" w:ascii="宋体" w:hAnsi="宋体" w:cs="宋体"/>
          <w:b/>
          <w:bCs/>
          <w:kern w:val="0"/>
          <w:szCs w:val="21"/>
        </w:rPr>
        <w:t>说明：</w:t>
      </w:r>
    </w:p>
    <w:p w14:paraId="4BF25D0C">
      <w:pPr>
        <w:widowControl/>
        <w:spacing w:line="360" w:lineRule="auto"/>
        <w:ind w:firstLine="422" w:firstLineChars="200"/>
        <w:jc w:val="left"/>
        <w:rPr>
          <w:rFonts w:ascii="宋体" w:hAnsi="宋体" w:cs="宋体"/>
          <w:b/>
          <w:bCs/>
          <w:kern w:val="0"/>
          <w:szCs w:val="21"/>
        </w:rPr>
      </w:pPr>
      <w:r>
        <w:rPr>
          <w:rFonts w:hint="eastAsia" w:ascii="宋体" w:hAnsi="宋体" w:cs="宋体"/>
          <w:b/>
          <w:bCs/>
          <w:kern w:val="0"/>
          <w:szCs w:val="21"/>
        </w:rPr>
        <w:t>1、进口产品，是指通过中国海关报关验放进入中国境内且产自关境外的产品。</w:t>
      </w:r>
    </w:p>
    <w:p w14:paraId="72992769">
      <w:pPr>
        <w:widowControl/>
        <w:spacing w:line="360" w:lineRule="auto"/>
        <w:ind w:firstLine="422" w:firstLineChars="200"/>
        <w:jc w:val="left"/>
        <w:rPr>
          <w:rFonts w:ascii="宋体" w:hAnsi="宋体" w:cs="宋体"/>
          <w:b/>
          <w:bCs/>
          <w:kern w:val="0"/>
          <w:szCs w:val="21"/>
        </w:rPr>
      </w:pPr>
      <w:r>
        <w:rPr>
          <w:rFonts w:hint="eastAsia" w:ascii="宋体" w:hAnsi="宋体" w:cs="宋体"/>
          <w:b/>
          <w:bCs/>
          <w:kern w:val="0"/>
          <w:szCs w:val="21"/>
        </w:rPr>
        <w:t>注明“拒绝进口”的产品不接受进口产品参与投标；注明“接受进口”的产品允许投标人选用进口产品参与投标，但不排斥国内产品参与投标。</w:t>
      </w:r>
    </w:p>
    <w:p w14:paraId="467DA4E0">
      <w:pPr>
        <w:widowControl/>
        <w:spacing w:line="360" w:lineRule="auto"/>
        <w:ind w:firstLine="422" w:firstLineChars="200"/>
        <w:jc w:val="left"/>
        <w:rPr>
          <w:rFonts w:ascii="宋体" w:hAnsi="宋体" w:cs="宋体"/>
          <w:b/>
          <w:bCs/>
          <w:kern w:val="0"/>
          <w:szCs w:val="21"/>
        </w:rPr>
      </w:pPr>
      <w:r>
        <w:rPr>
          <w:rFonts w:hint="eastAsia" w:ascii="宋体" w:hAnsi="宋体" w:cs="宋体"/>
          <w:b/>
          <w:bCs/>
          <w:kern w:val="0"/>
          <w:szCs w:val="21"/>
        </w:rPr>
        <w:t>2、参考品牌的说明。</w:t>
      </w:r>
    </w:p>
    <w:p w14:paraId="2DB8E56D">
      <w:pPr>
        <w:widowControl/>
        <w:spacing w:line="360" w:lineRule="auto"/>
        <w:ind w:firstLine="420" w:firstLineChars="200"/>
        <w:jc w:val="left"/>
        <w:rPr>
          <w:b/>
        </w:rPr>
      </w:pPr>
      <w:r>
        <w:rPr>
          <w:rFonts w:hint="eastAsia" w:ascii="宋体" w:hAnsi="宋体" w:cs="宋体"/>
          <w:bCs/>
          <w:kern w:val="0"/>
          <w:szCs w:val="21"/>
        </w:rPr>
        <w:t>招标文件中所涉及产品品牌均为质量“相当于”要求，非指定性要求，投标人可自主选择质量相当的其他品牌产品投标。</w:t>
      </w:r>
    </w:p>
    <w:p w14:paraId="7D862C26">
      <w:pPr>
        <w:widowControl/>
        <w:spacing w:line="360" w:lineRule="auto"/>
        <w:ind w:firstLine="422" w:firstLineChars="200"/>
        <w:jc w:val="left"/>
        <w:rPr>
          <w:rFonts w:ascii="宋体" w:hAnsi="宋体" w:cs="宋体"/>
          <w:b/>
          <w:bCs/>
          <w:kern w:val="0"/>
          <w:szCs w:val="21"/>
        </w:rPr>
      </w:pPr>
      <w:r>
        <w:rPr>
          <w:rFonts w:hint="eastAsia" w:ascii="宋体" w:hAnsi="宋体" w:cs="宋体"/>
          <w:b/>
          <w:bCs/>
          <w:kern w:val="0"/>
          <w:szCs w:val="21"/>
        </w:rPr>
        <w:t>3、根据《政府采购货物和服务招标投标管理办法》（财政部令第87号）第31条的规定，提供相同品牌产品的不同投标人参加同一合同项下投标的，处理原则如下：</w:t>
      </w:r>
    </w:p>
    <w:p w14:paraId="3A2F8E9E">
      <w:pPr>
        <w:widowControl/>
        <w:spacing w:line="360" w:lineRule="auto"/>
        <w:ind w:firstLine="420" w:firstLineChars="200"/>
        <w:jc w:val="left"/>
        <w:rPr>
          <w:rFonts w:ascii="宋体" w:hAnsi="宋体" w:cs="宋体"/>
          <w:bCs/>
          <w:kern w:val="0"/>
          <w:szCs w:val="21"/>
        </w:rPr>
      </w:pPr>
      <w:r>
        <w:rPr>
          <w:rFonts w:hint="eastAsia" w:ascii="宋体" w:hAnsi="宋体" w:cs="宋体"/>
          <w:bCs/>
          <w:kern w:val="0"/>
          <w:szCs w:val="21"/>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4F0DC60E">
      <w:pPr>
        <w:widowControl/>
        <w:spacing w:line="360" w:lineRule="auto"/>
        <w:ind w:firstLine="420" w:firstLineChars="200"/>
        <w:jc w:val="left"/>
        <w:rPr>
          <w:rFonts w:ascii="宋体" w:hAnsi="宋体" w:cs="宋体"/>
          <w:bCs/>
          <w:kern w:val="0"/>
          <w:szCs w:val="21"/>
        </w:rPr>
      </w:pPr>
      <w:r>
        <w:rPr>
          <w:rFonts w:hint="eastAsia" w:ascii="宋体" w:hAnsi="宋体" w:cs="宋体"/>
          <w:bCs/>
          <w:kern w:val="0"/>
          <w:szCs w:val="21"/>
        </w:rPr>
        <w:t>（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7B0E016">
      <w:pPr>
        <w:widowControl/>
        <w:spacing w:line="360" w:lineRule="auto"/>
        <w:ind w:firstLine="420" w:firstLineChars="200"/>
        <w:jc w:val="left"/>
        <w:rPr>
          <w:rFonts w:hint="eastAsia" w:ascii="宋体" w:hAnsi="宋体" w:cs="宋体"/>
          <w:bCs/>
          <w:kern w:val="0"/>
          <w:szCs w:val="21"/>
        </w:rPr>
      </w:pPr>
      <w:r>
        <w:rPr>
          <w:rFonts w:hint="eastAsia" w:ascii="宋体" w:hAnsi="宋体" w:cs="宋体"/>
          <w:bCs/>
          <w:kern w:val="0"/>
          <w:szCs w:val="21"/>
        </w:rPr>
        <w:t>（3）非单一产品采购项目，采购人应当根据采购项目技术构成、产品价格比重等合理确定核心产品，并在招标文件中载明。多家投标人提供的核心产品品牌相同的，按前两款规定处理。</w:t>
      </w:r>
    </w:p>
    <w:p w14:paraId="53DB1354">
      <w:pPr>
        <w:widowControl/>
        <w:spacing w:line="360" w:lineRule="auto"/>
        <w:ind w:firstLine="480" w:firstLineChars="200"/>
        <w:jc w:val="left"/>
        <w:rPr>
          <w:rFonts w:hint="eastAsia" w:ascii="宋体" w:hAnsi="宋体" w:cs="宋体"/>
          <w:bCs/>
          <w:kern w:val="0"/>
          <w:szCs w:val="21"/>
        </w:rPr>
      </w:pPr>
      <w:r>
        <w:rPr>
          <w:rFonts w:hint="eastAsia" w:ascii="宋体" w:hAnsi="宋体" w:cs="宋体"/>
          <w:bCs/>
          <w:kern w:val="0"/>
          <w:sz w:val="24"/>
        </w:rPr>
        <w:t>本项目核心产品为</w:t>
      </w:r>
      <w:r>
        <w:rPr>
          <w:rFonts w:hint="eastAsia" w:ascii="宋体" w:hAnsi="宋体" w:cs="宋体"/>
          <w:b/>
          <w:bCs/>
          <w:color w:val="FF0000"/>
          <w:kern w:val="0"/>
          <w:sz w:val="24"/>
          <w:highlight w:val="yellow"/>
          <w:u w:val="single"/>
        </w:rPr>
        <w:t>学生实验桌</w:t>
      </w:r>
      <w:r>
        <w:rPr>
          <w:rFonts w:hint="eastAsia" w:ascii="宋体" w:hAnsi="宋体" w:cs="宋体"/>
          <w:bCs/>
          <w:kern w:val="0"/>
          <w:szCs w:val="21"/>
        </w:rPr>
        <w:t>。</w:t>
      </w:r>
    </w:p>
    <w:p w14:paraId="4B143830">
      <w:pPr>
        <w:pStyle w:val="3"/>
      </w:pPr>
    </w:p>
    <w:p w14:paraId="584D5F82">
      <w:pPr>
        <w:spacing w:before="240" w:beforeLines="100" w:after="120" w:afterLines="50" w:line="276" w:lineRule="auto"/>
        <w:ind w:firstLine="562" w:firstLineChars="200"/>
        <w:rPr>
          <w:rFonts w:hint="eastAsia" w:ascii="仿宋_GB2312" w:hAnsi="仿宋" w:eastAsia="仿宋_GB2312" w:cs="仿宋"/>
          <w:b/>
          <w:sz w:val="28"/>
          <w:szCs w:val="28"/>
        </w:rPr>
      </w:pPr>
      <w:r>
        <w:rPr>
          <w:rFonts w:hint="eastAsia" w:ascii="仿宋_GB2312" w:hAnsi="仿宋" w:eastAsia="仿宋_GB2312" w:cs="仿宋"/>
          <w:b/>
          <w:sz w:val="28"/>
          <w:szCs w:val="28"/>
        </w:rPr>
        <w:t>三、货物具体技术参数要求</w:t>
      </w:r>
    </w:p>
    <w:p w14:paraId="7A530471">
      <w:pPr>
        <w:ind w:firstLine="420" w:firstLineChars="200"/>
        <w:rPr>
          <w:rFonts w:ascii="宋体" w:hAnsi="宋体"/>
          <w:bCs/>
          <w:szCs w:val="21"/>
        </w:rPr>
      </w:pPr>
      <w:r>
        <w:rPr>
          <w:rFonts w:hint="eastAsia" w:ascii="宋体" w:hAnsi="宋体"/>
          <w:bCs/>
          <w:szCs w:val="21"/>
        </w:rPr>
        <w:t>说明：1、带“</w:t>
      </w:r>
      <w:r>
        <w:rPr>
          <w:rFonts w:hint="eastAsia" w:ascii="宋体" w:hAnsi="宋体" w:cs="宋体"/>
          <w:bCs/>
          <w:szCs w:val="21"/>
        </w:rPr>
        <w:t>★</w:t>
      </w:r>
      <w:r>
        <w:rPr>
          <w:rFonts w:hint="eastAsia" w:ascii="宋体" w:hAnsi="宋体"/>
          <w:bCs/>
          <w:szCs w:val="21"/>
        </w:rPr>
        <w:t>”指标项为实质性条款，如出现负偏离，将被视为未实质性满足招标文件要求作投标无效处理。带“</w:t>
      </w:r>
      <w:r>
        <w:rPr>
          <w:rFonts w:ascii="宋体" w:hAnsi="宋体" w:cs="Arial"/>
          <w:bCs/>
          <w:szCs w:val="22"/>
        </w:rPr>
        <w:t>▲</w:t>
      </w:r>
      <w:r>
        <w:rPr>
          <w:rFonts w:hint="eastAsia" w:ascii="宋体" w:hAnsi="宋体"/>
          <w:bCs/>
          <w:szCs w:val="21"/>
        </w:rPr>
        <w:t>”指标项为重要参数，负偏离时依相关评分准则内容作重点扣分处理。</w:t>
      </w:r>
    </w:p>
    <w:p w14:paraId="3FAC367E">
      <w:pPr>
        <w:ind w:firstLine="420" w:firstLineChars="200"/>
        <w:rPr>
          <w:rFonts w:ascii="宋体" w:hAnsi="宋体"/>
          <w:bCs/>
          <w:szCs w:val="21"/>
        </w:rPr>
      </w:pPr>
      <w:r>
        <w:rPr>
          <w:rFonts w:hint="eastAsia" w:ascii="宋体" w:hAnsi="宋体"/>
          <w:bCs/>
          <w:szCs w:val="21"/>
        </w:rPr>
        <w:t>2、招标技术要求中，用红色加粗字体标注的技术条款为要求提供证明资料的条款，其余为未要求提供证明资料的条款，无需提供相关证明资料。</w:t>
      </w:r>
    </w:p>
    <w:p w14:paraId="330B010D">
      <w:pPr>
        <w:ind w:firstLine="420" w:firstLineChars="200"/>
        <w:rPr>
          <w:rFonts w:hint="eastAsia" w:ascii="Calibri" w:hAnsi="Calibri"/>
          <w:bCs/>
          <w:szCs w:val="21"/>
        </w:rPr>
      </w:pPr>
      <w:r>
        <w:rPr>
          <w:rFonts w:hint="eastAsia" w:ascii="宋体" w:hAnsi="宋体"/>
          <w:bCs/>
          <w:szCs w:val="22"/>
        </w:rPr>
        <w:t>3、评分时，如对一项招标技术要求（以划分框为准）中的内容存在两处（或以上）负偏离的，在评分时只作一项负偏离扣分</w:t>
      </w:r>
      <w:r>
        <w:rPr>
          <w:rFonts w:hint="eastAsia" w:ascii="Calibri" w:hAnsi="Calibri"/>
          <w:bCs/>
          <w:szCs w:val="22"/>
        </w:rPr>
        <w:t>。</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0"/>
        <w:gridCol w:w="1650"/>
        <w:gridCol w:w="6322"/>
      </w:tblGrid>
      <w:tr w14:paraId="16DE9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noWrap w:val="0"/>
            <w:vAlign w:val="center"/>
          </w:tcPr>
          <w:p w14:paraId="5B83E443">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968" w:type="pct"/>
            <w:noWrap w:val="0"/>
            <w:vAlign w:val="center"/>
          </w:tcPr>
          <w:p w14:paraId="3EFD5647">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货物名称</w:t>
            </w:r>
          </w:p>
        </w:tc>
        <w:tc>
          <w:tcPr>
            <w:tcW w:w="3709" w:type="pct"/>
            <w:noWrap w:val="0"/>
            <w:vAlign w:val="center"/>
          </w:tcPr>
          <w:p w14:paraId="49091FF2">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技术要求</w:t>
            </w:r>
          </w:p>
        </w:tc>
      </w:tr>
      <w:tr w14:paraId="768F5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vMerge w:val="restart"/>
            <w:noWrap w:val="0"/>
            <w:vAlign w:val="center"/>
          </w:tcPr>
          <w:p w14:paraId="4C899FC3">
            <w:pPr>
              <w:widowControl/>
              <w:jc w:val="center"/>
              <w:rPr>
                <w:rFonts w:hint="eastAsia" w:ascii="宋体" w:hAnsi="宋体" w:cs="宋体"/>
                <w:kern w:val="0"/>
                <w:szCs w:val="21"/>
              </w:rPr>
            </w:pPr>
            <w:r>
              <w:rPr>
                <w:rFonts w:hint="eastAsia" w:ascii="宋体" w:hAnsi="宋体" w:cs="宋体"/>
                <w:kern w:val="0"/>
                <w:szCs w:val="21"/>
              </w:rPr>
              <w:t>1</w:t>
            </w:r>
          </w:p>
        </w:tc>
        <w:tc>
          <w:tcPr>
            <w:tcW w:w="968" w:type="pct"/>
            <w:vMerge w:val="restart"/>
            <w:noWrap w:val="0"/>
            <w:vAlign w:val="center"/>
          </w:tcPr>
          <w:p w14:paraId="703DDF83">
            <w:pPr>
              <w:widowControl/>
              <w:jc w:val="center"/>
              <w:rPr>
                <w:rFonts w:hint="eastAsia" w:ascii="宋体" w:hAnsi="宋体" w:cs="宋体"/>
                <w:kern w:val="0"/>
                <w:szCs w:val="21"/>
              </w:rPr>
            </w:pPr>
            <w:r>
              <w:rPr>
                <w:rFonts w:hint="eastAsia" w:ascii="宋体" w:hAnsi="宋体" w:cs="宋体"/>
                <w:kern w:val="0"/>
                <w:szCs w:val="21"/>
              </w:rPr>
              <w:t>物理教师演示讲台</w:t>
            </w:r>
          </w:p>
        </w:tc>
        <w:tc>
          <w:tcPr>
            <w:tcW w:w="3709" w:type="pct"/>
            <w:noWrap w:val="0"/>
            <w:vAlign w:val="center"/>
          </w:tcPr>
          <w:p w14:paraId="4C72F6EE">
            <w:pPr>
              <w:jc w:val="left"/>
              <w:rPr>
                <w:rFonts w:ascii="宋体" w:hAnsi="宋体" w:cs="宋体"/>
                <w:kern w:val="0"/>
                <w:szCs w:val="21"/>
              </w:rPr>
            </w:pPr>
            <w:r>
              <w:rPr>
                <w:rFonts w:hint="eastAsia" w:ascii="宋体" w:hAnsi="宋体" w:cs="宋体"/>
                <w:kern w:val="0"/>
                <w:szCs w:val="21"/>
              </w:rPr>
              <w:t>1、规格：2400*700*900mm（±20mm）（长*宽*高）</w:t>
            </w:r>
            <w:r>
              <w:rPr>
                <w:rFonts w:hint="eastAsia" w:ascii="宋体" w:hAnsi="宋体" w:cs="宋体"/>
                <w:kern w:val="0"/>
                <w:szCs w:val="21"/>
              </w:rPr>
              <w:br w:type="textWrapping"/>
            </w:r>
            <w:r>
              <w:rPr>
                <w:rFonts w:hint="eastAsia" w:ascii="宋体" w:hAnsi="宋体" w:cs="宋体"/>
                <w:kern w:val="0"/>
                <w:szCs w:val="21"/>
              </w:rPr>
              <w:t>2、台面：台面采用不小于15mm厚陶瓷台面。陶瓷台面坯体黑色一体实芯和釉面经高温一体煅烧而成。陶瓷台面表面釉面为实验室专业釉面不会受外界环境影响而脱落脱层，具有耐污染、耐化学腐蚀、无放射性物质、防撞抗冲击、承重力强等功能。</w:t>
            </w:r>
            <w:r>
              <w:rPr>
                <w:rFonts w:hint="eastAsia" w:ascii="宋体" w:hAnsi="宋体" w:cs="宋体"/>
                <w:kern w:val="0"/>
                <w:szCs w:val="21"/>
              </w:rPr>
              <w:br w:type="textWrapping"/>
            </w:r>
            <w:r>
              <w:rPr>
                <w:rFonts w:hint="eastAsia" w:ascii="宋体" w:hAnsi="宋体" w:cs="宋体"/>
                <w:kern w:val="0"/>
                <w:szCs w:val="21"/>
              </w:rPr>
              <w:t>3、柜体：全钢结构，采用≥1.0mm高强度镀锌钢板，切割折弯成型，组件焊接工艺，打磨平整，表面经环氧树脂喷涂处理；整体结构设计合理，预留电脑主机、键盘托、实物展台、教师电源安装位置。</w:t>
            </w:r>
            <w:r>
              <w:rPr>
                <w:rFonts w:hint="eastAsia" w:ascii="宋体" w:hAnsi="宋体" w:cs="宋体"/>
                <w:kern w:val="0"/>
                <w:szCs w:val="21"/>
              </w:rPr>
              <w:br w:type="textWrapping"/>
            </w:r>
            <w:r>
              <w:rPr>
                <w:rFonts w:hint="eastAsia" w:ascii="宋体" w:hAnsi="宋体" w:cs="宋体"/>
                <w:kern w:val="0"/>
                <w:szCs w:val="21"/>
              </w:rPr>
              <w:t>4、拉手：采用不锈钢拉手。</w:t>
            </w:r>
            <w:r>
              <w:rPr>
                <w:rFonts w:hint="eastAsia" w:ascii="宋体" w:hAnsi="宋体" w:cs="宋体"/>
                <w:kern w:val="0"/>
                <w:szCs w:val="21"/>
              </w:rPr>
              <w:br w:type="textWrapping"/>
            </w:r>
            <w:r>
              <w:rPr>
                <w:rFonts w:hint="eastAsia" w:ascii="宋体" w:hAnsi="宋体" w:cs="宋体"/>
                <w:kern w:val="0"/>
                <w:szCs w:val="21"/>
              </w:rPr>
              <w:t>5、门板及抽面：采用双层结构，组装式设计，保证单层钢板双面都喷涂处理，门板中间填充隔音材料，减少关门时产生的噪音。防撞胶垫：装于抽屉及门板内侧，减缓碰撞，保护柜体。</w:t>
            </w:r>
            <w:r>
              <w:rPr>
                <w:rFonts w:hint="eastAsia" w:ascii="宋体" w:hAnsi="宋体" w:cs="宋体"/>
                <w:kern w:val="0"/>
                <w:szCs w:val="21"/>
              </w:rPr>
              <w:br w:type="textWrapping"/>
            </w:r>
            <w:r>
              <w:rPr>
                <w:rFonts w:hint="eastAsia" w:ascii="宋体" w:hAnsi="宋体" w:cs="宋体"/>
                <w:kern w:val="0"/>
                <w:szCs w:val="21"/>
              </w:rPr>
              <w:t>6、不锈钢防腐合页：采用优质不锈钢模具一体成型。</w:t>
            </w:r>
          </w:p>
          <w:p w14:paraId="12796908">
            <w:pPr>
              <w:jc w:val="left"/>
              <w:rPr>
                <w:rFonts w:ascii="宋体" w:hAnsi="宋体" w:cs="宋体"/>
                <w:kern w:val="0"/>
                <w:szCs w:val="21"/>
              </w:rPr>
            </w:pPr>
            <w:r>
              <w:rPr>
                <w:rFonts w:hint="eastAsia" w:ascii="宋体" w:hAnsi="宋体" w:cs="宋体"/>
                <w:kern w:val="0"/>
                <w:szCs w:val="21"/>
              </w:rPr>
              <w:t>7、防腐三节静音导轨：三节滚珠滑轨，承重性强，滑动顺滑。</w:t>
            </w:r>
            <w:r>
              <w:rPr>
                <w:rFonts w:hint="eastAsia" w:ascii="宋体" w:hAnsi="宋体" w:cs="宋体"/>
                <w:kern w:val="0"/>
                <w:szCs w:val="21"/>
              </w:rPr>
              <w:br w:type="textWrapping"/>
            </w:r>
            <w:r>
              <w:rPr>
                <w:rFonts w:hint="eastAsia" w:ascii="宋体" w:hAnsi="宋体" w:cs="宋体"/>
                <w:kern w:val="0"/>
                <w:szCs w:val="21"/>
              </w:rPr>
              <w:t>8、固定桌脚：采用柜体内置可调ABS调整脚，保证调整脚前后都可以调节高低。</w:t>
            </w:r>
          </w:p>
        </w:tc>
      </w:tr>
      <w:tr w14:paraId="6671C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vMerge w:val="continue"/>
            <w:noWrap w:val="0"/>
            <w:vAlign w:val="center"/>
          </w:tcPr>
          <w:p w14:paraId="76EA1865">
            <w:pPr>
              <w:widowControl/>
              <w:jc w:val="center"/>
              <w:rPr>
                <w:rFonts w:hint="eastAsia" w:ascii="宋体" w:hAnsi="宋体" w:cs="宋体"/>
                <w:kern w:val="0"/>
                <w:szCs w:val="21"/>
              </w:rPr>
            </w:pPr>
          </w:p>
        </w:tc>
        <w:tc>
          <w:tcPr>
            <w:tcW w:w="968" w:type="pct"/>
            <w:vMerge w:val="continue"/>
            <w:noWrap w:val="0"/>
            <w:vAlign w:val="center"/>
          </w:tcPr>
          <w:p w14:paraId="599C3988">
            <w:pPr>
              <w:widowControl/>
              <w:jc w:val="center"/>
              <w:rPr>
                <w:rFonts w:hint="eastAsia" w:ascii="宋体" w:hAnsi="宋体" w:cs="宋体"/>
                <w:kern w:val="0"/>
                <w:szCs w:val="21"/>
              </w:rPr>
            </w:pPr>
          </w:p>
        </w:tc>
        <w:tc>
          <w:tcPr>
            <w:tcW w:w="3709" w:type="pct"/>
            <w:noWrap w:val="0"/>
            <w:vAlign w:val="center"/>
          </w:tcPr>
          <w:p w14:paraId="7A0A1275">
            <w:pPr>
              <w:jc w:val="left"/>
              <w:rPr>
                <w:rFonts w:hint="eastAsia" w:ascii="宋体" w:hAnsi="宋体" w:cs="宋体"/>
                <w:kern w:val="0"/>
                <w:szCs w:val="21"/>
              </w:rPr>
            </w:pPr>
            <w:r>
              <w:rPr>
                <w:rFonts w:hint="eastAsia" w:ascii="宋体" w:hAnsi="宋体" w:cs="宋体"/>
                <w:kern w:val="0"/>
                <w:szCs w:val="21"/>
              </w:rPr>
              <w:t>9、教师演示讲台技术要求满足:GB/T 24820-2024 实验室家具通用技术条件</w:t>
            </w:r>
            <w:r>
              <w:rPr>
                <w:rFonts w:hint="eastAsia" w:ascii="宋体" w:hAnsi="宋体" w:cs="宋体"/>
                <w:kern w:val="0"/>
                <w:szCs w:val="21"/>
              </w:rPr>
              <w:br w:type="textWrapping"/>
            </w:r>
            <w:r>
              <w:rPr>
                <w:rFonts w:hint="eastAsia" w:ascii="宋体" w:hAnsi="宋体" w:cs="宋体"/>
                <w:kern w:val="0"/>
                <w:szCs w:val="21"/>
              </w:rPr>
              <w:t>（1）实验台高:立姿≤900mm；</w:t>
            </w:r>
            <w:r>
              <w:rPr>
                <w:rFonts w:hint="eastAsia" w:ascii="宋体" w:hAnsi="宋体" w:cs="宋体"/>
                <w:kern w:val="0"/>
                <w:szCs w:val="21"/>
              </w:rPr>
              <w:br w:type="textWrapping"/>
            </w:r>
            <w:r>
              <w:rPr>
                <w:rFonts w:hint="eastAsia" w:ascii="宋体" w:hAnsi="宋体" w:cs="宋体"/>
                <w:kern w:val="0"/>
                <w:szCs w:val="21"/>
              </w:rPr>
              <w:t>（2）实验台面净深：600mm~900mm；</w:t>
            </w:r>
            <w:r>
              <w:rPr>
                <w:rFonts w:hint="eastAsia" w:ascii="宋体" w:hAnsi="宋体" w:cs="宋体"/>
                <w:kern w:val="0"/>
                <w:szCs w:val="21"/>
              </w:rPr>
              <w:br w:type="textWrapping"/>
            </w:r>
            <w:r>
              <w:rPr>
                <w:rFonts w:hint="eastAsia" w:ascii="宋体" w:hAnsi="宋体" w:cs="宋体"/>
                <w:kern w:val="0"/>
                <w:szCs w:val="21"/>
              </w:rPr>
              <w:t>（3）容腿空间净宽：立姿≥790mm；</w:t>
            </w:r>
            <w:r>
              <w:rPr>
                <w:rFonts w:hint="eastAsia" w:ascii="宋体" w:hAnsi="宋体" w:cs="宋体"/>
                <w:kern w:val="0"/>
                <w:szCs w:val="21"/>
              </w:rPr>
              <w:br w:type="textWrapping"/>
            </w:r>
            <w:r>
              <w:rPr>
                <w:rFonts w:hint="eastAsia" w:ascii="宋体" w:hAnsi="宋体" w:cs="宋体"/>
                <w:kern w:val="0"/>
                <w:szCs w:val="21"/>
              </w:rPr>
              <w:t>（4）容膝空间净高≥700mm；</w:t>
            </w:r>
            <w:r>
              <w:rPr>
                <w:rFonts w:hint="eastAsia" w:ascii="宋体" w:hAnsi="宋体" w:cs="宋体"/>
                <w:kern w:val="0"/>
                <w:szCs w:val="21"/>
              </w:rPr>
              <w:br w:type="textWrapping"/>
            </w:r>
            <w:r>
              <w:rPr>
                <w:rFonts w:hint="eastAsia" w:ascii="宋体" w:hAnsi="宋体" w:cs="宋体"/>
                <w:kern w:val="0"/>
                <w:szCs w:val="21"/>
              </w:rPr>
              <w:t>（5）容膝空间净深≥80mm；</w:t>
            </w:r>
            <w:r>
              <w:rPr>
                <w:rFonts w:hint="eastAsia" w:ascii="宋体" w:hAnsi="宋体" w:cs="宋体"/>
                <w:kern w:val="0"/>
                <w:szCs w:val="21"/>
              </w:rPr>
              <w:br w:type="textWrapping"/>
            </w:r>
            <w:r>
              <w:rPr>
                <w:rFonts w:hint="eastAsia" w:ascii="宋体" w:hAnsi="宋体" w:cs="宋体"/>
                <w:kern w:val="0"/>
                <w:szCs w:val="21"/>
              </w:rPr>
              <w:t>（6）符合翘曲度中面板、正视面板件对角线长度标准；</w:t>
            </w:r>
            <w:r>
              <w:rPr>
                <w:rFonts w:hint="eastAsia" w:ascii="宋体" w:hAnsi="宋体" w:cs="宋体"/>
                <w:kern w:val="0"/>
                <w:szCs w:val="21"/>
              </w:rPr>
              <w:br w:type="textWrapping"/>
            </w:r>
            <w:r>
              <w:rPr>
                <w:rFonts w:hint="eastAsia" w:ascii="宋体" w:hAnsi="宋体" w:cs="宋体"/>
                <w:kern w:val="0"/>
                <w:szCs w:val="21"/>
              </w:rPr>
              <w:t>（7）符合平整度中面板、正视面板件标准；</w:t>
            </w:r>
            <w:r>
              <w:rPr>
                <w:rFonts w:hint="eastAsia" w:ascii="宋体" w:hAnsi="宋体" w:cs="宋体"/>
                <w:kern w:val="0"/>
                <w:szCs w:val="21"/>
              </w:rPr>
              <w:br w:type="textWrapping"/>
            </w:r>
            <w:r>
              <w:rPr>
                <w:rFonts w:hint="eastAsia" w:ascii="宋体" w:hAnsi="宋体" w:cs="宋体"/>
                <w:kern w:val="0"/>
                <w:szCs w:val="21"/>
              </w:rPr>
              <w:t>（8）符合邻边垂直度中面板、框架的对角线长度标准；</w:t>
            </w:r>
            <w:r>
              <w:rPr>
                <w:rFonts w:hint="eastAsia" w:ascii="宋体" w:hAnsi="宋体" w:cs="宋体"/>
                <w:kern w:val="0"/>
                <w:szCs w:val="21"/>
              </w:rPr>
              <w:br w:type="textWrapping"/>
            </w:r>
            <w:r>
              <w:rPr>
                <w:rFonts w:hint="eastAsia" w:ascii="宋体" w:hAnsi="宋体" w:cs="宋体"/>
                <w:kern w:val="0"/>
                <w:szCs w:val="21"/>
              </w:rPr>
              <w:t>（9）符合位度差中相邻两表面间的距离偏差标准；</w:t>
            </w:r>
            <w:r>
              <w:rPr>
                <w:rFonts w:hint="eastAsia" w:ascii="宋体" w:hAnsi="宋体" w:cs="宋体"/>
                <w:kern w:val="0"/>
                <w:szCs w:val="21"/>
              </w:rPr>
              <w:br w:type="textWrapping"/>
            </w:r>
            <w:r>
              <w:rPr>
                <w:rFonts w:hint="eastAsia" w:ascii="宋体" w:hAnsi="宋体" w:cs="宋体"/>
                <w:kern w:val="0"/>
                <w:szCs w:val="21"/>
              </w:rPr>
              <w:t>（10）符合分缝要求；</w:t>
            </w:r>
            <w:r>
              <w:rPr>
                <w:rFonts w:hint="eastAsia" w:ascii="宋体" w:hAnsi="宋体" w:cs="宋体"/>
                <w:kern w:val="0"/>
                <w:szCs w:val="21"/>
              </w:rPr>
              <w:br w:type="textWrapping"/>
            </w:r>
            <w:r>
              <w:rPr>
                <w:rFonts w:hint="eastAsia" w:ascii="宋体" w:hAnsi="宋体" w:cs="宋体"/>
                <w:kern w:val="0"/>
                <w:szCs w:val="21"/>
              </w:rPr>
              <w:t>（11）抽屉下垂度≤20mm；抽屉摆动度≤15mm；</w:t>
            </w:r>
            <w:r>
              <w:rPr>
                <w:rFonts w:hint="eastAsia" w:ascii="宋体" w:hAnsi="宋体" w:cs="宋体"/>
                <w:kern w:val="0"/>
                <w:szCs w:val="21"/>
              </w:rPr>
              <w:br w:type="textWrapping"/>
            </w:r>
            <w:r>
              <w:rPr>
                <w:rFonts w:hint="eastAsia" w:ascii="宋体" w:hAnsi="宋体" w:cs="宋体"/>
                <w:kern w:val="0"/>
                <w:szCs w:val="21"/>
              </w:rPr>
              <w:t>（12）着地平稳性≤2.0mm；</w:t>
            </w:r>
            <w:r>
              <w:rPr>
                <w:rFonts w:hint="eastAsia" w:ascii="宋体" w:hAnsi="宋体" w:cs="宋体"/>
                <w:kern w:val="0"/>
                <w:szCs w:val="21"/>
              </w:rPr>
              <w:br w:type="textWrapping"/>
            </w:r>
            <w:r>
              <w:rPr>
                <w:rFonts w:hint="eastAsia" w:ascii="宋体" w:hAnsi="宋体" w:cs="宋体"/>
                <w:kern w:val="0"/>
                <w:szCs w:val="21"/>
              </w:rPr>
              <w:t>（13）外观：1）台面不应有裂缝、渗透现象；台面不应有污物、杂质；2）人造板件外观：外表应无干花、湿花，同一板面外表，允许1处，面积在3mm²~30mm²内，外表应无明显划痕，外表应无明显压痕，外表应无明显色差，外表应无鼓泡、龟裂、分层；3）金属件外观：焊接处应无脱焊虚焊、焊穿、错位，焊接处应无夹渣、气孔、焊瘤、焊丝头、咬边、飞溅，焊接处表面波纹应均匀，冲压件应无脱层、裂缝，涂层应无漏喷、锈蚀和脱色、掉色现象，涂层应光滑均匀，色泽一致，应无流挂、疙瘩、皱皮、飞漆等缺陷，表面应无剥落、返锈、毛刺，表面应无烧焦、起泡、针孔、裂纹、花斑（不包括镀彩锌)和划痕；4）塑料件外观：应无裂纹、明显变形、缩水、针孔；应无凹陷、飞边、折皱、疙瘩；应无气泡、杂质、伤痕、白印；表面应光洁，应无划痕、毛刺、拉毛、污溃；应无明显色差；</w:t>
            </w:r>
            <w:r>
              <w:rPr>
                <w:rFonts w:hint="eastAsia" w:ascii="宋体" w:hAnsi="宋体" w:cs="宋体"/>
                <w:kern w:val="0"/>
                <w:szCs w:val="21"/>
              </w:rPr>
              <w:br w:type="textWrapping"/>
            </w:r>
            <w:r>
              <w:rPr>
                <w:rFonts w:hint="eastAsia" w:ascii="宋体" w:hAnsi="宋体" w:cs="宋体"/>
                <w:kern w:val="0"/>
                <w:szCs w:val="21"/>
              </w:rPr>
              <w:t>（14）安全性能-产品结构安全中通用结构安全：1）基本结构安全：推拉构件应有防脱落装置或警示标识，标识内容的字体不应小于5号黑体字。固定零部件的结合应牢固无松动，应无少件、透钉、漏钉。2）孔及间隙：产品可触及区域内刚性部件上，深度超过10mm的孔及间隙，其直径或间隙用直径7mm的半球形手指探棒施力30N不应通过，或用直径12mm的半球形手指探棒不施力能通过。3）基本结构安全：正常使用时，其他部件表面应无锐边、锐角。按产品标准进行稳定性试验时，不应发生倾翻。4）剪切和挤压点-使用过程中的剪切和挤压：正常使用中受力作用下可接触间隙用半球形手指探棒试验，间隙应小于7mm或不小于18mm。5）基本结构安全：正常使用时，可接触到的边、角都应进行倒圆、倒角、砂光或以其他合适的方式进行保护。倒圆半径应不小于0.5mm。6）剪切和挤压点-使用过程中的剪切和挤压：在预定的使用条件下，不应有可触及的剪切和挤压点。</w:t>
            </w:r>
            <w:r>
              <w:rPr>
                <w:rFonts w:hint="eastAsia" w:ascii="宋体" w:hAnsi="宋体" w:cs="宋体"/>
                <w:kern w:val="0"/>
                <w:szCs w:val="21"/>
              </w:rPr>
              <w:br w:type="textWrapping"/>
            </w:r>
            <w:r>
              <w:rPr>
                <w:rFonts w:hint="eastAsia" w:ascii="宋体" w:hAnsi="宋体" w:cs="宋体"/>
                <w:kern w:val="0"/>
                <w:szCs w:val="21"/>
              </w:rPr>
              <w:t>（15）安全性能：实验台面接缝应平整、紧密，不应渗水、开缝。实验台的把手不应有可积聚物质的凹槽。</w:t>
            </w:r>
            <w:r>
              <w:rPr>
                <w:rFonts w:hint="eastAsia" w:ascii="宋体" w:hAnsi="宋体" w:cs="宋体"/>
                <w:kern w:val="0"/>
                <w:szCs w:val="21"/>
              </w:rPr>
              <w:br w:type="textWrapping"/>
            </w:r>
            <w:r>
              <w:rPr>
                <w:rFonts w:hint="eastAsia" w:ascii="宋体" w:hAnsi="宋体" w:cs="宋体"/>
                <w:kern w:val="0"/>
                <w:szCs w:val="21"/>
              </w:rPr>
              <w:t>（16）实验台力学性能-实验台强度：1）符合水平静载荷试验标准；2）符合主台面垂直静载荷试验标准；3）符合台面挠度试验标准；4）符合跌落试验标准。</w:t>
            </w:r>
            <w:r>
              <w:rPr>
                <w:rFonts w:hint="eastAsia" w:ascii="宋体" w:hAnsi="宋体" w:cs="宋体"/>
                <w:kern w:val="0"/>
                <w:szCs w:val="21"/>
              </w:rPr>
              <w:br w:type="textWrapping"/>
            </w:r>
            <w:r>
              <w:rPr>
                <w:rFonts w:hint="eastAsia" w:ascii="宋体" w:hAnsi="宋体" w:cs="宋体"/>
                <w:kern w:val="0"/>
                <w:szCs w:val="21"/>
              </w:rPr>
              <w:t>（17）实验台力学性能-实验台耐久性：1）符合水平耐久性试验标准；2）符合垂直耐久性试验标准。</w:t>
            </w:r>
            <w:r>
              <w:rPr>
                <w:rFonts w:hint="eastAsia" w:ascii="宋体" w:hAnsi="宋体" w:cs="宋体"/>
                <w:kern w:val="0"/>
                <w:szCs w:val="21"/>
              </w:rPr>
              <w:br w:type="textWrapping"/>
            </w:r>
            <w:r>
              <w:rPr>
                <w:rFonts w:hint="eastAsia" w:ascii="宋体" w:hAnsi="宋体" w:cs="宋体"/>
                <w:kern w:val="0"/>
                <w:szCs w:val="21"/>
              </w:rPr>
              <w:t>（18）实验台力学性能-独立式实验台稳定性：1）符合水平冲击稳定性试验标准；2）符合垂直加载稳定性试验标准；3）符合具有推拉构件的稳定性试验标准。</w:t>
            </w:r>
            <w:r>
              <w:rPr>
                <w:rFonts w:hint="eastAsia" w:ascii="宋体" w:hAnsi="宋体" w:cs="宋体"/>
                <w:kern w:val="0"/>
                <w:szCs w:val="21"/>
              </w:rPr>
              <w:br w:type="textWrapping"/>
            </w:r>
            <w:r>
              <w:rPr>
                <w:rFonts w:hint="eastAsia" w:ascii="宋体" w:hAnsi="宋体" w:cs="宋体"/>
                <w:b/>
                <w:bCs/>
                <w:color w:val="FF0000"/>
                <w:kern w:val="0"/>
                <w:szCs w:val="21"/>
              </w:rPr>
              <w:t>▲提供满足以上第9点技术要求的具有CMA或CNAS认证的第三方检验检测机构出具的检测报告复印件并加盖生产厂家公章</w:t>
            </w:r>
          </w:p>
        </w:tc>
      </w:tr>
      <w:tr w14:paraId="3B5A4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0" w:hRule="atLeast"/>
        </w:trPr>
        <w:tc>
          <w:tcPr>
            <w:tcW w:w="323" w:type="pct"/>
            <w:vMerge w:val="restart"/>
            <w:noWrap w:val="0"/>
            <w:vAlign w:val="center"/>
          </w:tcPr>
          <w:p w14:paraId="7ED76A91">
            <w:pPr>
              <w:widowControl/>
              <w:jc w:val="center"/>
              <w:rPr>
                <w:rFonts w:hint="eastAsia" w:ascii="宋体" w:hAnsi="宋体" w:cs="宋体"/>
                <w:kern w:val="0"/>
                <w:szCs w:val="21"/>
              </w:rPr>
            </w:pPr>
            <w:r>
              <w:rPr>
                <w:rFonts w:hint="eastAsia" w:ascii="宋体" w:hAnsi="宋体" w:cs="宋体"/>
                <w:kern w:val="0"/>
                <w:szCs w:val="21"/>
              </w:rPr>
              <w:t>2</w:t>
            </w:r>
          </w:p>
        </w:tc>
        <w:tc>
          <w:tcPr>
            <w:tcW w:w="968" w:type="pct"/>
            <w:vMerge w:val="restart"/>
            <w:noWrap w:val="0"/>
            <w:vAlign w:val="center"/>
          </w:tcPr>
          <w:p w14:paraId="3F7CB346">
            <w:pPr>
              <w:widowControl/>
              <w:jc w:val="center"/>
              <w:rPr>
                <w:rFonts w:hint="eastAsia" w:ascii="宋体" w:hAnsi="宋体" w:cs="宋体"/>
                <w:kern w:val="0"/>
                <w:szCs w:val="21"/>
              </w:rPr>
            </w:pPr>
            <w:r>
              <w:rPr>
                <w:rFonts w:hint="eastAsia" w:ascii="宋体" w:hAnsi="宋体" w:cs="宋体"/>
                <w:kern w:val="0"/>
                <w:szCs w:val="21"/>
              </w:rPr>
              <w:t>学生实验桌</w:t>
            </w:r>
          </w:p>
        </w:tc>
        <w:tc>
          <w:tcPr>
            <w:tcW w:w="3709" w:type="pct"/>
            <w:noWrap w:val="0"/>
            <w:vAlign w:val="center"/>
          </w:tcPr>
          <w:p w14:paraId="3488EDB5">
            <w:pPr>
              <w:jc w:val="left"/>
              <w:rPr>
                <w:rFonts w:hint="eastAsia" w:ascii="宋体" w:hAnsi="宋体" w:cs="宋体"/>
                <w:kern w:val="0"/>
                <w:szCs w:val="21"/>
              </w:rPr>
            </w:pPr>
            <w:r>
              <w:rPr>
                <w:rFonts w:hint="eastAsia" w:ascii="宋体" w:hAnsi="宋体" w:cs="宋体"/>
                <w:kern w:val="0"/>
                <w:szCs w:val="21"/>
              </w:rPr>
              <w:t>1、规格：1225*600*780mm（±20mm）；台面：采用不小于15mm厚止滑陶瓷台面。陶瓷台面坯体黑色一体实芯和釉面经高温一体煅烧而成。台面操作边设有不小于13*1.5mm止滑凹槽，有效防止在实验过程中试管、液体等实验物品滑落造成意外伤害，陶瓷台面表面釉面为实验室专业釉面不会受外界环境影响而脱落脱层，具有耐污染、耐化学腐蚀、无放射性物质、防撞抗冲击、承重力强等功能。</w:t>
            </w:r>
            <w:r>
              <w:rPr>
                <w:rFonts w:hint="eastAsia" w:ascii="宋体" w:hAnsi="宋体" w:cs="宋体"/>
                <w:kern w:val="0"/>
                <w:szCs w:val="21"/>
              </w:rPr>
              <w:br w:type="textWrapping"/>
            </w:r>
            <w:r>
              <w:rPr>
                <w:rFonts w:hint="eastAsia" w:ascii="宋体" w:hAnsi="宋体" w:cs="宋体"/>
                <w:kern w:val="0"/>
                <w:szCs w:val="21"/>
              </w:rPr>
              <w:t>2、钢铝结构，外形尺寸为1225*600*780（台面）/820（围边）mm（±20mm），含功能围栏总高度为925mm；左右侧围边采用一体化压铸铝工艺，尺寸不小于405*78*17mm，围边长度达到390mm，高出台面38mm（±5mm），防止仪器设备掉落的风险；后档条为铝合金一体成型工艺，高出台面38mm（±5mm），金属表面经环氧树脂粉末喷涂高温固化处理。；</w:t>
            </w:r>
            <w:r>
              <w:rPr>
                <w:rFonts w:hint="eastAsia" w:ascii="宋体" w:hAnsi="宋体" w:cs="宋体"/>
                <w:kern w:val="0"/>
                <w:szCs w:val="21"/>
              </w:rPr>
              <w:br w:type="textWrapping"/>
            </w:r>
            <w:r>
              <w:rPr>
                <w:rFonts w:hint="eastAsia" w:ascii="宋体" w:hAnsi="宋体" w:cs="宋体"/>
                <w:kern w:val="0"/>
                <w:szCs w:val="21"/>
              </w:rPr>
              <w:t>3、后功能栏杆，采用不小于20*30*1.0mm的方管弯管成型工艺，高出台面达到145mm，防止实验器材跌落；</w:t>
            </w:r>
            <w:r>
              <w:rPr>
                <w:rFonts w:hint="eastAsia" w:ascii="宋体" w:hAnsi="宋体" w:cs="宋体"/>
                <w:kern w:val="0"/>
                <w:szCs w:val="21"/>
              </w:rPr>
              <w:br w:type="textWrapping"/>
            </w:r>
            <w:r>
              <w:rPr>
                <w:rFonts w:hint="eastAsia" w:ascii="宋体" w:hAnsi="宋体" w:cs="宋体"/>
                <w:kern w:val="0"/>
                <w:szCs w:val="21"/>
              </w:rPr>
              <w:t>4、下面设计两个书包斗，材质采用ABS一体化成型工艺，镂空设计，不屯垃圾，便于清理，中间设挂凳卡；</w:t>
            </w:r>
            <w:r>
              <w:rPr>
                <w:rFonts w:hint="eastAsia" w:ascii="宋体" w:hAnsi="宋体" w:cs="宋体"/>
                <w:kern w:val="0"/>
                <w:szCs w:val="21"/>
              </w:rPr>
              <w:br w:type="textWrapping"/>
            </w:r>
            <w:r>
              <w:rPr>
                <w:rFonts w:hint="eastAsia" w:ascii="宋体" w:hAnsi="宋体" w:cs="宋体"/>
                <w:kern w:val="0"/>
                <w:szCs w:val="21"/>
              </w:rPr>
              <w:t>5、桌腿采用两节折叠式设计，上部分尺寸不小于120*210*50mm，一体化压铸工艺；下部分采用不小于100*40*1.8mm钢管制作而成；下脚尺寸不小于565*60*40mm，采用不低于2mm钢板冲压一体化成型，金属表面经环氧树脂粉末喷涂高温固化处理。</w:t>
            </w:r>
          </w:p>
        </w:tc>
      </w:tr>
      <w:tr w14:paraId="1B94F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323" w:type="pct"/>
            <w:vMerge w:val="continue"/>
            <w:noWrap w:val="0"/>
            <w:vAlign w:val="center"/>
          </w:tcPr>
          <w:p w14:paraId="315D046B">
            <w:pPr>
              <w:widowControl/>
              <w:jc w:val="center"/>
              <w:rPr>
                <w:rFonts w:hint="eastAsia" w:ascii="宋体" w:hAnsi="宋体" w:cs="宋体"/>
                <w:kern w:val="0"/>
                <w:szCs w:val="21"/>
              </w:rPr>
            </w:pPr>
          </w:p>
        </w:tc>
        <w:tc>
          <w:tcPr>
            <w:tcW w:w="968" w:type="pct"/>
            <w:vMerge w:val="continue"/>
            <w:noWrap w:val="0"/>
            <w:vAlign w:val="center"/>
          </w:tcPr>
          <w:p w14:paraId="12CEA167">
            <w:pPr>
              <w:widowControl/>
              <w:jc w:val="center"/>
              <w:rPr>
                <w:rFonts w:hint="eastAsia" w:ascii="宋体" w:hAnsi="宋体" w:cs="宋体"/>
                <w:kern w:val="0"/>
                <w:szCs w:val="21"/>
              </w:rPr>
            </w:pPr>
          </w:p>
        </w:tc>
        <w:tc>
          <w:tcPr>
            <w:tcW w:w="3709" w:type="pct"/>
            <w:noWrap w:val="0"/>
            <w:vAlign w:val="center"/>
          </w:tcPr>
          <w:p w14:paraId="0B90985C">
            <w:pPr>
              <w:jc w:val="left"/>
              <w:rPr>
                <w:rFonts w:hint="eastAsia" w:ascii="宋体" w:hAnsi="宋体" w:cs="宋体"/>
                <w:kern w:val="0"/>
                <w:szCs w:val="21"/>
              </w:rPr>
            </w:pPr>
            <w:r>
              <w:rPr>
                <w:rFonts w:hint="eastAsia" w:ascii="宋体" w:hAnsi="宋体" w:cs="宋体"/>
                <w:kern w:val="0"/>
                <w:szCs w:val="21"/>
              </w:rPr>
              <w:t>6、陶瓷台面技术要求满足：</w:t>
            </w:r>
            <w:r>
              <w:rPr>
                <w:rFonts w:hint="eastAsia" w:ascii="宋体" w:hAnsi="宋体" w:cs="宋体"/>
                <w:kern w:val="0"/>
                <w:szCs w:val="21"/>
              </w:rPr>
              <w:br w:type="textWrapping"/>
            </w:r>
            <w:r>
              <w:rPr>
                <w:rFonts w:hint="eastAsia" w:ascii="宋体" w:hAnsi="宋体" w:cs="宋体"/>
                <w:kern w:val="0"/>
                <w:szCs w:val="21"/>
              </w:rPr>
              <w:t>（1）止滑要求：台面需有止滑功能，止滑槽宽13.5mm±1mm、深1.5mm±0.5mm，止滑槽凹槽表面釉面与操作面釉面一制，为一体烧制釉面， 非后期破坏釉面开槽。</w:t>
            </w:r>
            <w:r>
              <w:rPr>
                <w:rFonts w:hint="eastAsia" w:ascii="宋体" w:hAnsi="宋体" w:cs="宋体"/>
                <w:kern w:val="0"/>
                <w:szCs w:val="21"/>
              </w:rPr>
              <w:br w:type="textWrapping"/>
            </w:r>
            <w:r>
              <w:rPr>
                <w:rFonts w:hint="eastAsia" w:ascii="宋体" w:hAnsi="宋体" w:cs="宋体"/>
                <w:kern w:val="0"/>
                <w:szCs w:val="21"/>
              </w:rPr>
              <w:t>（2）承重要求：针对不同的实验，需要不同的仪器以及实验器材，所以台面要有承重性能。需提供台面承重性能的检测报告，参照T/CIQA10-2020 附录A 标准，台面加载面650mm*650mm，均匀施加700kg载荷，结果没有破损。</w:t>
            </w:r>
            <w:r>
              <w:rPr>
                <w:rFonts w:hint="eastAsia" w:ascii="宋体" w:hAnsi="宋体" w:cs="宋体"/>
                <w:kern w:val="0"/>
                <w:szCs w:val="21"/>
              </w:rPr>
              <w:br w:type="textWrapping"/>
            </w:r>
            <w:r>
              <w:rPr>
                <w:rFonts w:hint="eastAsia" w:ascii="宋体" w:hAnsi="宋体" w:cs="宋体"/>
                <w:kern w:val="0"/>
                <w:szCs w:val="21"/>
              </w:rPr>
              <w:t>（3）耐腐蚀要求：为确保台面耐化学腐蚀性能的稳定，需提供台面耐高浓度酸、碱的检测报告，其中，体积分数为0.18 的盐酸溶液；体积分数为0.05 的乳酸溶液；100g/L氢氧化钾溶液的台面耐腐蚀检测，参照GB/T3810.13-2016 标准，检测结果需达到GHA 级。</w:t>
            </w:r>
            <w:r>
              <w:rPr>
                <w:rFonts w:hint="eastAsia" w:ascii="宋体" w:hAnsi="宋体" w:cs="宋体"/>
                <w:kern w:val="0"/>
                <w:szCs w:val="21"/>
              </w:rPr>
              <w:br w:type="textWrapping"/>
            </w:r>
            <w:r>
              <w:rPr>
                <w:rFonts w:hint="eastAsia" w:ascii="宋体" w:hAnsi="宋体" w:cs="宋体"/>
                <w:kern w:val="0"/>
                <w:szCs w:val="21"/>
              </w:rPr>
              <w:t>（4）耐污染要求：为确保台面在使用过程中容易清洁，性能满足或优于GB/T3810.14-2016 标准，检测结果达到5 级。</w:t>
            </w:r>
            <w:r>
              <w:rPr>
                <w:rFonts w:hint="eastAsia" w:ascii="宋体" w:hAnsi="宋体" w:cs="宋体"/>
                <w:kern w:val="0"/>
                <w:szCs w:val="21"/>
              </w:rPr>
              <w:br w:type="textWrapping"/>
            </w:r>
            <w:r>
              <w:rPr>
                <w:rFonts w:hint="eastAsia" w:ascii="宋体" w:hAnsi="宋体" w:cs="宋体"/>
                <w:kern w:val="0"/>
                <w:szCs w:val="21"/>
              </w:rPr>
              <w:t>（5）放射要求：为确保实验操作人员的放射安全性，性能满足或优于GB6566-2010 标准，放射性的实测值：内照射指数≤0.5；外照射指数≤0.9 的检测结果。</w:t>
            </w:r>
            <w:r>
              <w:rPr>
                <w:rFonts w:hint="eastAsia" w:ascii="宋体" w:hAnsi="宋体" w:cs="宋体"/>
                <w:kern w:val="0"/>
                <w:szCs w:val="21"/>
              </w:rPr>
              <w:br w:type="textWrapping"/>
            </w:r>
            <w:r>
              <w:rPr>
                <w:rFonts w:hint="eastAsia" w:ascii="宋体" w:hAnsi="宋体" w:cs="宋体"/>
                <w:kern w:val="0"/>
                <w:szCs w:val="21"/>
              </w:rPr>
              <w:t>（6）破坏安全性：为确保台面在使用过程中不会出现断裂、开裂的质量问题，性能满足或优于GB/T3810.4-2016 标准，破坏强度≥14000N；断裂模数平均值≥54MPa 的检测结果。</w:t>
            </w:r>
            <w:r>
              <w:rPr>
                <w:rFonts w:hint="eastAsia" w:ascii="宋体" w:hAnsi="宋体" w:cs="宋体"/>
                <w:kern w:val="0"/>
                <w:szCs w:val="21"/>
              </w:rPr>
              <w:br w:type="textWrapping"/>
            </w:r>
            <w:r>
              <w:rPr>
                <w:rFonts w:hint="eastAsia" w:ascii="宋体" w:hAnsi="宋体" w:cs="宋体"/>
                <w:kern w:val="0"/>
                <w:szCs w:val="21"/>
              </w:rPr>
              <w:t>7、学生实验桌技术要求满足: GB/T 24820-2024 实验室家具通用技术条件；QB/T3826-1999(2009)轻工产品金属镀层和化学处理层的耐腐蚀试验方法中性盐雾试验(NSS)法。</w:t>
            </w:r>
            <w:r>
              <w:rPr>
                <w:rFonts w:hint="eastAsia" w:ascii="宋体" w:hAnsi="宋体" w:cs="宋体"/>
                <w:kern w:val="0"/>
                <w:szCs w:val="21"/>
              </w:rPr>
              <w:br w:type="textWrapping"/>
            </w:r>
            <w:r>
              <w:rPr>
                <w:rFonts w:hint="eastAsia" w:ascii="宋体" w:hAnsi="宋体" w:cs="宋体"/>
                <w:kern w:val="0"/>
                <w:szCs w:val="21"/>
              </w:rPr>
              <w:t>（1）理化性能-通用要求 电镀层1）抗盐雾：18h,直径1.5mm以下锈点≤20点/d㎡，其中直径≥1.0mm锈点不超过5点(距边缘棱角2mm以内的不计)；</w:t>
            </w:r>
            <w:r>
              <w:rPr>
                <w:rFonts w:hint="eastAsia" w:ascii="宋体" w:hAnsi="宋体" w:cs="宋体"/>
                <w:kern w:val="0"/>
                <w:szCs w:val="21"/>
              </w:rPr>
              <w:br w:type="textWrapping"/>
            </w:r>
            <w:r>
              <w:rPr>
                <w:rFonts w:hint="eastAsia" w:ascii="宋体" w:hAnsi="宋体" w:cs="宋体"/>
                <w:kern w:val="0"/>
                <w:szCs w:val="21"/>
              </w:rPr>
              <w:t>（2）实验台力学性能-实验台强度1）水平静载荷试验，符合标准；2）主台面垂直静载荷试验，符合标准；3）台面挠度试验，符合标准；4）跌落试验，符合标准；</w:t>
            </w:r>
            <w:r>
              <w:rPr>
                <w:rFonts w:hint="eastAsia" w:ascii="宋体" w:hAnsi="宋体" w:cs="宋体"/>
                <w:kern w:val="0"/>
                <w:szCs w:val="21"/>
              </w:rPr>
              <w:br w:type="textWrapping"/>
            </w:r>
            <w:r>
              <w:rPr>
                <w:rFonts w:hint="eastAsia" w:ascii="宋体" w:hAnsi="宋体" w:cs="宋体"/>
                <w:kern w:val="0"/>
                <w:szCs w:val="21"/>
              </w:rPr>
              <w:t>（3）实验台力学性能-独立式实验台稳定性1）水平冲击稳定性试验，符合标准；2）垂直加载稳定性试验，符合标准；</w:t>
            </w:r>
            <w:r>
              <w:rPr>
                <w:rFonts w:hint="eastAsia" w:ascii="宋体" w:hAnsi="宋体" w:cs="宋体"/>
                <w:kern w:val="0"/>
                <w:szCs w:val="21"/>
              </w:rPr>
              <w:br w:type="textWrapping"/>
            </w:r>
            <w:r>
              <w:rPr>
                <w:rFonts w:hint="eastAsia" w:ascii="宋体" w:hAnsi="宋体" w:cs="宋体"/>
                <w:b/>
                <w:bCs/>
                <w:color w:val="FF0000"/>
                <w:kern w:val="0"/>
                <w:szCs w:val="21"/>
              </w:rPr>
              <w:t>▲提供满足以上第6点及第7点技术要求的具有CMA或CNAS认证的第三方检验检测机构出具的复印件并加盖生产厂家公章</w:t>
            </w:r>
          </w:p>
        </w:tc>
      </w:tr>
      <w:tr w14:paraId="1AB46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323" w:type="pct"/>
            <w:vMerge w:val="restart"/>
            <w:noWrap w:val="0"/>
            <w:vAlign w:val="center"/>
          </w:tcPr>
          <w:p w14:paraId="5A2103DE">
            <w:pPr>
              <w:widowControl/>
              <w:jc w:val="center"/>
              <w:rPr>
                <w:rFonts w:hint="eastAsia" w:ascii="宋体" w:hAnsi="宋体" w:cs="宋体"/>
                <w:kern w:val="0"/>
                <w:szCs w:val="21"/>
              </w:rPr>
            </w:pPr>
            <w:r>
              <w:rPr>
                <w:rFonts w:hint="eastAsia" w:ascii="宋体" w:hAnsi="宋体" w:cs="宋体"/>
                <w:kern w:val="0"/>
                <w:szCs w:val="21"/>
              </w:rPr>
              <w:t>3</w:t>
            </w:r>
          </w:p>
        </w:tc>
        <w:tc>
          <w:tcPr>
            <w:tcW w:w="968" w:type="pct"/>
            <w:vMerge w:val="restart"/>
            <w:noWrap w:val="0"/>
            <w:vAlign w:val="center"/>
          </w:tcPr>
          <w:p w14:paraId="727901F5">
            <w:pPr>
              <w:widowControl/>
              <w:jc w:val="center"/>
              <w:rPr>
                <w:rFonts w:hint="eastAsia" w:ascii="宋体" w:hAnsi="宋体" w:cs="宋体"/>
                <w:kern w:val="0"/>
                <w:szCs w:val="21"/>
              </w:rPr>
            </w:pPr>
            <w:r>
              <w:rPr>
                <w:rFonts w:hint="eastAsia" w:ascii="宋体" w:hAnsi="宋体" w:cs="宋体"/>
                <w:kern w:val="0"/>
                <w:szCs w:val="21"/>
              </w:rPr>
              <w:t>多功能柱</w:t>
            </w:r>
          </w:p>
        </w:tc>
        <w:tc>
          <w:tcPr>
            <w:tcW w:w="3709" w:type="pct"/>
            <w:noWrap w:val="0"/>
            <w:vAlign w:val="center"/>
          </w:tcPr>
          <w:p w14:paraId="3ABAE7E1">
            <w:pPr>
              <w:jc w:val="left"/>
              <w:rPr>
                <w:rFonts w:hint="eastAsia" w:ascii="宋体" w:hAnsi="宋体" w:cs="宋体"/>
                <w:kern w:val="0"/>
                <w:szCs w:val="21"/>
              </w:rPr>
            </w:pPr>
            <w:r>
              <w:rPr>
                <w:rFonts w:hint="eastAsia" w:ascii="宋体" w:hAnsi="宋体" w:cs="宋体"/>
                <w:kern w:val="0"/>
                <w:szCs w:val="21"/>
              </w:rPr>
              <w:t>1、整体采用实验室专用PP材质，四周圆弧处理，前后二块拼接而成，可拆装，内部隐藏实验线管及通风管道，方便检修。</w:t>
            </w:r>
          </w:p>
        </w:tc>
      </w:tr>
      <w:tr w14:paraId="17734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323" w:type="pct"/>
            <w:vMerge w:val="continue"/>
            <w:noWrap w:val="0"/>
            <w:vAlign w:val="center"/>
          </w:tcPr>
          <w:p w14:paraId="3AC1280E">
            <w:pPr>
              <w:widowControl/>
              <w:jc w:val="center"/>
              <w:rPr>
                <w:rFonts w:hint="eastAsia" w:ascii="宋体" w:hAnsi="宋体" w:cs="宋体"/>
                <w:kern w:val="0"/>
                <w:szCs w:val="21"/>
              </w:rPr>
            </w:pPr>
          </w:p>
        </w:tc>
        <w:tc>
          <w:tcPr>
            <w:tcW w:w="968" w:type="pct"/>
            <w:vMerge w:val="continue"/>
            <w:noWrap w:val="0"/>
            <w:vAlign w:val="center"/>
          </w:tcPr>
          <w:p w14:paraId="024DB392">
            <w:pPr>
              <w:widowControl/>
              <w:jc w:val="center"/>
              <w:rPr>
                <w:rFonts w:hint="eastAsia" w:ascii="宋体" w:hAnsi="宋体" w:cs="宋体"/>
                <w:kern w:val="0"/>
                <w:szCs w:val="21"/>
              </w:rPr>
            </w:pPr>
          </w:p>
        </w:tc>
        <w:tc>
          <w:tcPr>
            <w:tcW w:w="3709" w:type="pct"/>
            <w:noWrap w:val="0"/>
            <w:vAlign w:val="center"/>
          </w:tcPr>
          <w:p w14:paraId="7AF04A7F">
            <w:pPr>
              <w:jc w:val="left"/>
              <w:rPr>
                <w:rFonts w:hint="eastAsia" w:ascii="宋体" w:hAnsi="宋体" w:cs="宋体"/>
                <w:kern w:val="0"/>
                <w:szCs w:val="21"/>
              </w:rPr>
            </w:pPr>
            <w:r>
              <w:rPr>
                <w:rFonts w:hint="eastAsia" w:ascii="宋体" w:hAnsi="宋体" w:cs="宋体"/>
                <w:kern w:val="0"/>
                <w:szCs w:val="21"/>
              </w:rPr>
              <w:t>2、多功能柱技术要求满足：GB/T 32487-2016塑料家具通用技术条件</w:t>
            </w:r>
            <w:r>
              <w:rPr>
                <w:rFonts w:hint="eastAsia" w:ascii="宋体" w:hAnsi="宋体" w:cs="宋体"/>
                <w:kern w:val="0"/>
                <w:szCs w:val="21"/>
              </w:rPr>
              <w:br w:type="textWrapping"/>
            </w:r>
            <w:r>
              <w:rPr>
                <w:rFonts w:hint="eastAsia" w:ascii="宋体" w:hAnsi="宋体" w:cs="宋体"/>
                <w:kern w:val="0"/>
                <w:szCs w:val="21"/>
              </w:rPr>
              <w:t>（1）耐老化性（室内≥</w:t>
            </w:r>
            <w:r>
              <w:rPr>
                <w:rFonts w:ascii="宋体" w:hAnsi="宋体" w:cs="宋体"/>
                <w:kern w:val="0"/>
                <w:szCs w:val="21"/>
              </w:rPr>
              <w:t>12</w:t>
            </w:r>
            <w:r>
              <w:rPr>
                <w:rFonts w:hint="eastAsia" w:ascii="宋体" w:hAnsi="宋体" w:cs="宋体"/>
                <w:kern w:val="0"/>
                <w:szCs w:val="21"/>
              </w:rPr>
              <w:t>0h）满足：外观颜色不低于≥4级</w:t>
            </w:r>
            <w:r>
              <w:rPr>
                <w:rFonts w:hint="eastAsia" w:ascii="宋体" w:hAnsi="宋体" w:cs="宋体"/>
                <w:kern w:val="0"/>
                <w:szCs w:val="21"/>
              </w:rPr>
              <w:br w:type="textWrapping"/>
            </w:r>
            <w:r>
              <w:rPr>
                <w:rFonts w:hint="eastAsia" w:ascii="宋体" w:hAnsi="宋体" w:cs="宋体"/>
                <w:b/>
                <w:bCs/>
                <w:color w:val="FF0000"/>
                <w:kern w:val="0"/>
                <w:szCs w:val="21"/>
              </w:rPr>
              <w:t>▲提供满足以上第2点技术要求的具有CMA或CNAS认证的第三方检验检测机构出具的复印件并加盖生产厂家公章</w:t>
            </w:r>
          </w:p>
        </w:tc>
      </w:tr>
      <w:tr w14:paraId="284FF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23" w:type="pct"/>
            <w:vMerge w:val="restart"/>
            <w:noWrap w:val="0"/>
            <w:vAlign w:val="center"/>
          </w:tcPr>
          <w:p w14:paraId="51B82013">
            <w:pPr>
              <w:widowControl/>
              <w:jc w:val="center"/>
              <w:rPr>
                <w:rFonts w:hint="eastAsia" w:ascii="宋体" w:hAnsi="宋体" w:cs="宋体"/>
                <w:kern w:val="0"/>
                <w:szCs w:val="21"/>
              </w:rPr>
            </w:pPr>
            <w:r>
              <w:rPr>
                <w:rFonts w:hint="eastAsia" w:ascii="宋体" w:hAnsi="宋体" w:cs="宋体"/>
                <w:kern w:val="0"/>
                <w:szCs w:val="21"/>
              </w:rPr>
              <w:t>4</w:t>
            </w:r>
          </w:p>
        </w:tc>
        <w:tc>
          <w:tcPr>
            <w:tcW w:w="968" w:type="pct"/>
            <w:vMerge w:val="restart"/>
            <w:noWrap w:val="0"/>
            <w:vAlign w:val="center"/>
          </w:tcPr>
          <w:p w14:paraId="031370BB">
            <w:pPr>
              <w:widowControl/>
              <w:jc w:val="center"/>
              <w:rPr>
                <w:rFonts w:hint="eastAsia" w:ascii="宋体" w:hAnsi="宋体" w:cs="宋体"/>
                <w:kern w:val="0"/>
                <w:szCs w:val="21"/>
              </w:rPr>
            </w:pPr>
            <w:r>
              <w:rPr>
                <w:rFonts w:hint="eastAsia" w:ascii="宋体" w:hAnsi="宋体" w:cs="宋体"/>
                <w:kern w:val="0"/>
                <w:szCs w:val="21"/>
              </w:rPr>
              <w:t>学生安全电源</w:t>
            </w:r>
          </w:p>
        </w:tc>
        <w:tc>
          <w:tcPr>
            <w:tcW w:w="3709" w:type="pct"/>
            <w:noWrap w:val="0"/>
            <w:vAlign w:val="center"/>
          </w:tcPr>
          <w:p w14:paraId="6B095C4F">
            <w:pPr>
              <w:jc w:val="left"/>
              <w:rPr>
                <w:rFonts w:hint="eastAsia" w:ascii="宋体" w:hAnsi="宋体" w:cs="宋体"/>
                <w:kern w:val="0"/>
                <w:szCs w:val="21"/>
              </w:rPr>
            </w:pPr>
            <w:r>
              <w:rPr>
                <w:rFonts w:hint="eastAsia" w:ascii="宋体" w:hAnsi="宋体" w:cs="宋体"/>
                <w:kern w:val="0"/>
                <w:szCs w:val="21"/>
              </w:rPr>
              <w:t>1、工作环境：温度-10ºC~+40ºC 相对湿度&lt;85％（25ºC）海拔&lt;4000M</w:t>
            </w:r>
            <w:r>
              <w:rPr>
                <w:rFonts w:hint="eastAsia" w:ascii="宋体" w:hAnsi="宋体" w:cs="宋体"/>
                <w:kern w:val="0"/>
                <w:szCs w:val="21"/>
              </w:rPr>
              <w:br w:type="textWrapping"/>
            </w:r>
            <w:r>
              <w:rPr>
                <w:rFonts w:hint="eastAsia" w:ascii="宋体" w:hAnsi="宋体" w:cs="宋体"/>
                <w:kern w:val="0"/>
                <w:szCs w:val="21"/>
              </w:rPr>
              <w:t>2、市电AC220V/3A输出为2个五孔插座</w:t>
            </w:r>
            <w:r>
              <w:rPr>
                <w:rFonts w:hint="eastAsia" w:ascii="宋体" w:hAnsi="宋体" w:cs="宋体"/>
                <w:kern w:val="0"/>
                <w:szCs w:val="21"/>
              </w:rPr>
              <w:br w:type="textWrapping"/>
            </w:r>
            <w:r>
              <w:rPr>
                <w:rFonts w:hint="eastAsia" w:ascii="宋体" w:hAnsi="宋体" w:cs="宋体"/>
                <w:kern w:val="0"/>
                <w:szCs w:val="21"/>
              </w:rPr>
              <w:t>3、学生电源采用耐磨、耐腐蚀、耐高温（≤140℃）的PC亮光薄膜面板，学生电源的控制采用“电容式”触摸键盘，贴片元件生产技术，微电脑控制，采用不小于1.54寸液晶显示电源学生交直流电压</w:t>
            </w:r>
            <w:r>
              <w:rPr>
                <w:rFonts w:hint="eastAsia" w:ascii="宋体" w:hAnsi="宋体" w:cs="宋体"/>
                <w:kern w:val="0"/>
                <w:szCs w:val="21"/>
              </w:rPr>
              <w:br w:type="textWrapping"/>
            </w:r>
            <w:r>
              <w:rPr>
                <w:rFonts w:hint="eastAsia" w:ascii="宋体" w:hAnsi="宋体" w:cs="宋体"/>
                <w:kern w:val="0"/>
                <w:szCs w:val="21"/>
              </w:rPr>
              <w:t>4、直流稳压电源：液晶显示，触摸按键调节，1.5-24V/2A，电压调节分辨率为0.1V。</w:t>
            </w:r>
            <w:r>
              <w:rPr>
                <w:rFonts w:hint="eastAsia" w:ascii="宋体" w:hAnsi="宋体" w:cs="宋体"/>
                <w:kern w:val="0"/>
                <w:szCs w:val="21"/>
              </w:rPr>
              <w:br w:type="textWrapping"/>
            </w:r>
            <w:r>
              <w:rPr>
                <w:rFonts w:hint="eastAsia" w:ascii="宋体" w:hAnsi="宋体" w:cs="宋体"/>
                <w:kern w:val="0"/>
                <w:szCs w:val="21"/>
              </w:rPr>
              <w:t>5、交流低压电源：液晶显示，触摸按键调节，1-24V/2A，电压调节分辨率为1V</w:t>
            </w:r>
            <w:r>
              <w:rPr>
                <w:rFonts w:hint="eastAsia" w:ascii="宋体" w:hAnsi="宋体" w:cs="宋体"/>
                <w:kern w:val="0"/>
                <w:szCs w:val="21"/>
              </w:rPr>
              <w:br w:type="textWrapping"/>
            </w:r>
            <w:r>
              <w:rPr>
                <w:rFonts w:hint="eastAsia" w:ascii="宋体" w:hAnsi="宋体" w:cs="宋体"/>
                <w:kern w:val="0"/>
                <w:szCs w:val="21"/>
              </w:rPr>
              <w:t>6、学生低压电源都可接收老师发送的锁定信号，教师主控在锁定指示灯点亮后，学生只能接收老师输送的设定电源电压，学生自己无法操作，这样可避免学生的误操作。</w:t>
            </w:r>
          </w:p>
        </w:tc>
      </w:tr>
      <w:tr w14:paraId="51744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5" w:hRule="atLeast"/>
        </w:trPr>
        <w:tc>
          <w:tcPr>
            <w:tcW w:w="323" w:type="pct"/>
            <w:vMerge w:val="continue"/>
            <w:noWrap w:val="0"/>
            <w:vAlign w:val="center"/>
          </w:tcPr>
          <w:p w14:paraId="002E02E0">
            <w:pPr>
              <w:widowControl/>
              <w:jc w:val="center"/>
              <w:rPr>
                <w:rFonts w:hint="eastAsia" w:ascii="宋体" w:hAnsi="宋体" w:cs="宋体"/>
                <w:kern w:val="0"/>
                <w:szCs w:val="21"/>
              </w:rPr>
            </w:pPr>
          </w:p>
        </w:tc>
        <w:tc>
          <w:tcPr>
            <w:tcW w:w="968" w:type="pct"/>
            <w:vMerge w:val="continue"/>
            <w:noWrap w:val="0"/>
            <w:vAlign w:val="center"/>
          </w:tcPr>
          <w:p w14:paraId="12F3495E">
            <w:pPr>
              <w:widowControl/>
              <w:jc w:val="center"/>
              <w:rPr>
                <w:rFonts w:hint="eastAsia" w:ascii="宋体" w:hAnsi="宋体" w:cs="宋体"/>
                <w:kern w:val="0"/>
                <w:szCs w:val="21"/>
              </w:rPr>
            </w:pPr>
          </w:p>
        </w:tc>
        <w:tc>
          <w:tcPr>
            <w:tcW w:w="3709" w:type="pct"/>
            <w:noWrap w:val="0"/>
            <w:vAlign w:val="center"/>
          </w:tcPr>
          <w:p w14:paraId="06C7E516">
            <w:pPr>
              <w:jc w:val="left"/>
              <w:rPr>
                <w:rFonts w:hint="eastAsia" w:ascii="宋体" w:hAnsi="宋体" w:cs="宋体"/>
                <w:kern w:val="0"/>
                <w:szCs w:val="21"/>
              </w:rPr>
            </w:pPr>
            <w:r>
              <w:rPr>
                <w:rFonts w:hint="eastAsia" w:ascii="宋体" w:hAnsi="宋体" w:cs="宋体"/>
                <w:kern w:val="0"/>
                <w:szCs w:val="21"/>
              </w:rPr>
              <w:t>7、学生安全电源技术要求满足：JY/T0374-2004《教学实验室设备电源系统》</w:t>
            </w:r>
            <w:r>
              <w:rPr>
                <w:rFonts w:hint="eastAsia" w:ascii="宋体" w:hAnsi="宋体" w:cs="宋体"/>
                <w:kern w:val="0"/>
                <w:szCs w:val="21"/>
              </w:rPr>
              <w:br w:type="textWrapping"/>
            </w:r>
            <w:r>
              <w:rPr>
                <w:rFonts w:hint="eastAsia" w:ascii="宋体" w:hAnsi="宋体" w:cs="宋体"/>
                <w:kern w:val="0"/>
                <w:szCs w:val="21"/>
              </w:rPr>
              <w:t>（1）受控学生电源交流输出电压的测试符合标准。</w:t>
            </w:r>
            <w:r>
              <w:rPr>
                <w:rFonts w:hint="eastAsia" w:ascii="宋体" w:hAnsi="宋体" w:cs="宋体"/>
                <w:kern w:val="0"/>
                <w:szCs w:val="21"/>
              </w:rPr>
              <w:br w:type="textWrapping"/>
            </w:r>
            <w:r>
              <w:rPr>
                <w:rFonts w:hint="eastAsia" w:ascii="宋体" w:hAnsi="宋体" w:cs="宋体"/>
                <w:kern w:val="0"/>
                <w:szCs w:val="21"/>
              </w:rPr>
              <w:t>（2）受控学生电源直流稳压输出电压的测试符合标准。</w:t>
            </w:r>
            <w:r>
              <w:rPr>
                <w:rFonts w:hint="eastAsia" w:ascii="宋体" w:hAnsi="宋体" w:cs="宋体"/>
                <w:kern w:val="0"/>
                <w:szCs w:val="21"/>
              </w:rPr>
              <w:br w:type="textWrapping"/>
            </w:r>
            <w:r>
              <w:rPr>
                <w:rFonts w:hint="eastAsia" w:ascii="宋体" w:hAnsi="宋体" w:cs="宋体"/>
                <w:kern w:val="0"/>
                <w:szCs w:val="21"/>
              </w:rPr>
              <w:t>（3）机械强度之250N恒定力试验符合标准。</w:t>
            </w:r>
            <w:r>
              <w:rPr>
                <w:rFonts w:hint="eastAsia" w:ascii="宋体" w:hAnsi="宋体" w:cs="宋体"/>
                <w:kern w:val="0"/>
                <w:szCs w:val="21"/>
              </w:rPr>
              <w:br w:type="textWrapping"/>
            </w:r>
            <w:r>
              <w:rPr>
                <w:rFonts w:hint="eastAsia" w:ascii="宋体" w:hAnsi="宋体" w:cs="宋体"/>
                <w:kern w:val="0"/>
                <w:szCs w:val="21"/>
              </w:rPr>
              <w:t>（4）机械强度之外壳冲击试验符合标准。</w:t>
            </w:r>
            <w:r>
              <w:rPr>
                <w:rFonts w:hint="eastAsia" w:ascii="宋体" w:hAnsi="宋体" w:cs="宋体"/>
                <w:kern w:val="0"/>
                <w:szCs w:val="21"/>
              </w:rPr>
              <w:br w:type="textWrapping"/>
            </w:r>
            <w:r>
              <w:rPr>
                <w:rFonts w:hint="eastAsia" w:ascii="宋体" w:hAnsi="宋体" w:cs="宋体"/>
                <w:kern w:val="0"/>
                <w:szCs w:val="21"/>
              </w:rPr>
              <w:t>（5）未接地的可触及零部件符合标准。</w:t>
            </w:r>
            <w:r>
              <w:rPr>
                <w:rFonts w:hint="eastAsia" w:ascii="宋体" w:hAnsi="宋体" w:cs="宋体"/>
                <w:kern w:val="0"/>
                <w:szCs w:val="21"/>
              </w:rPr>
              <w:br w:type="textWrapping"/>
            </w:r>
            <w:r>
              <w:rPr>
                <w:rFonts w:hint="eastAsia" w:ascii="宋体" w:hAnsi="宋体" w:cs="宋体"/>
                <w:kern w:val="0"/>
                <w:szCs w:val="21"/>
              </w:rPr>
              <w:t>（6）抗电强度试验符合标准。</w:t>
            </w:r>
            <w:r>
              <w:rPr>
                <w:rFonts w:hint="eastAsia" w:ascii="宋体" w:hAnsi="宋体" w:cs="宋体"/>
                <w:kern w:val="0"/>
                <w:szCs w:val="21"/>
              </w:rPr>
              <w:br w:type="textWrapping"/>
            </w:r>
            <w:r>
              <w:rPr>
                <w:rFonts w:hint="eastAsia" w:ascii="宋体" w:hAnsi="宋体" w:cs="宋体"/>
                <w:b/>
                <w:bCs/>
                <w:color w:val="FF0000"/>
                <w:kern w:val="0"/>
                <w:szCs w:val="21"/>
              </w:rPr>
              <w:t>▲提供满足以上第7点技术要求的具有CMA或CNAS认证的第三方检验检测机构出具的复印件并加盖生产厂家公章</w:t>
            </w:r>
          </w:p>
        </w:tc>
      </w:tr>
      <w:tr w14:paraId="021C6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5" w:hRule="atLeast"/>
        </w:trPr>
        <w:tc>
          <w:tcPr>
            <w:tcW w:w="323" w:type="pct"/>
            <w:vMerge w:val="restart"/>
            <w:noWrap w:val="0"/>
            <w:vAlign w:val="center"/>
          </w:tcPr>
          <w:p w14:paraId="5444E7A0">
            <w:pPr>
              <w:widowControl/>
              <w:jc w:val="center"/>
              <w:rPr>
                <w:rFonts w:hint="eastAsia" w:ascii="宋体" w:hAnsi="宋体" w:cs="宋体"/>
                <w:kern w:val="0"/>
                <w:szCs w:val="21"/>
              </w:rPr>
            </w:pPr>
            <w:r>
              <w:rPr>
                <w:rFonts w:hint="eastAsia" w:ascii="宋体" w:hAnsi="宋体" w:cs="宋体"/>
                <w:kern w:val="0"/>
                <w:szCs w:val="21"/>
              </w:rPr>
              <w:t>5</w:t>
            </w:r>
          </w:p>
        </w:tc>
        <w:tc>
          <w:tcPr>
            <w:tcW w:w="968" w:type="pct"/>
            <w:vMerge w:val="restart"/>
            <w:noWrap w:val="0"/>
            <w:vAlign w:val="center"/>
          </w:tcPr>
          <w:p w14:paraId="24A77285">
            <w:pPr>
              <w:widowControl/>
              <w:jc w:val="center"/>
              <w:rPr>
                <w:rFonts w:hint="eastAsia" w:ascii="宋体" w:hAnsi="宋体" w:cs="宋体"/>
                <w:kern w:val="0"/>
                <w:szCs w:val="21"/>
              </w:rPr>
            </w:pPr>
            <w:r>
              <w:rPr>
                <w:rFonts w:hint="eastAsia" w:ascii="宋体" w:hAnsi="宋体" w:cs="宋体"/>
                <w:kern w:val="0"/>
                <w:szCs w:val="21"/>
              </w:rPr>
              <w:t>教师演示电源</w:t>
            </w:r>
          </w:p>
        </w:tc>
        <w:tc>
          <w:tcPr>
            <w:tcW w:w="3709" w:type="pct"/>
            <w:noWrap w:val="0"/>
            <w:vAlign w:val="center"/>
          </w:tcPr>
          <w:p w14:paraId="05B76364">
            <w:pPr>
              <w:jc w:val="left"/>
              <w:rPr>
                <w:rFonts w:hint="eastAsia" w:ascii="宋体" w:hAnsi="宋体" w:cs="宋体"/>
                <w:kern w:val="0"/>
                <w:szCs w:val="21"/>
              </w:rPr>
            </w:pPr>
            <w:r>
              <w:rPr>
                <w:rFonts w:hint="eastAsia" w:ascii="宋体" w:hAnsi="宋体" w:cs="宋体"/>
                <w:kern w:val="0"/>
                <w:szCs w:val="21"/>
              </w:rPr>
              <w:t>1、教师演示台配备总漏电保护，可控制学生的高低压电源，确保学生实验安全方便；</w:t>
            </w:r>
            <w:r>
              <w:rPr>
                <w:rFonts w:hint="eastAsia" w:ascii="宋体" w:hAnsi="宋体" w:cs="宋体"/>
                <w:kern w:val="0"/>
                <w:szCs w:val="21"/>
              </w:rPr>
              <w:br w:type="textWrapping"/>
            </w:r>
            <w:r>
              <w:rPr>
                <w:rFonts w:hint="eastAsia" w:ascii="宋体" w:hAnsi="宋体" w:cs="宋体"/>
                <w:kern w:val="0"/>
                <w:szCs w:val="21"/>
              </w:rPr>
              <w:t>2、教师电源总控采用不小于7寸"电阻式"液晶屏，显示智能控制按键同时显示电源电压；</w:t>
            </w:r>
            <w:r>
              <w:rPr>
                <w:rFonts w:hint="eastAsia" w:ascii="宋体" w:hAnsi="宋体" w:cs="宋体"/>
                <w:kern w:val="0"/>
                <w:szCs w:val="21"/>
              </w:rPr>
              <w:br w:type="textWrapping"/>
            </w:r>
            <w:r>
              <w:rPr>
                <w:rFonts w:hint="eastAsia" w:ascii="宋体" w:hAnsi="宋体" w:cs="宋体"/>
                <w:kern w:val="0"/>
                <w:szCs w:val="21"/>
              </w:rPr>
              <w:t>3、教师交流电源通过智能控制按键直接选取不小于0～24V电压，最小调节单元可达1V，额定电流3A；</w:t>
            </w:r>
            <w:r>
              <w:rPr>
                <w:rFonts w:hint="eastAsia" w:ascii="宋体" w:hAnsi="宋体" w:cs="宋体"/>
                <w:kern w:val="0"/>
                <w:szCs w:val="21"/>
              </w:rPr>
              <w:br w:type="textWrapping"/>
            </w:r>
            <w:r>
              <w:rPr>
                <w:rFonts w:hint="eastAsia" w:ascii="宋体" w:hAnsi="宋体" w:cs="宋体"/>
                <w:kern w:val="0"/>
                <w:szCs w:val="21"/>
              </w:rPr>
              <w:t>4、教师直流电源也是通过智能控制按键直接选取，调节范围为1.5～24V，分辨率可达0.1V，额定电流3A；</w:t>
            </w:r>
            <w:r>
              <w:rPr>
                <w:rFonts w:hint="eastAsia" w:ascii="宋体" w:hAnsi="宋体" w:cs="宋体"/>
                <w:kern w:val="0"/>
                <w:szCs w:val="21"/>
              </w:rPr>
              <w:br w:type="textWrapping"/>
            </w:r>
            <w:r>
              <w:rPr>
                <w:rFonts w:hint="eastAsia" w:ascii="宋体" w:hAnsi="宋体" w:cs="宋体"/>
                <w:kern w:val="0"/>
                <w:szCs w:val="21"/>
              </w:rPr>
              <w:t>5、低压大电流值为40A，自动关断；</w:t>
            </w:r>
            <w:r>
              <w:rPr>
                <w:rFonts w:hint="eastAsia" w:ascii="宋体" w:hAnsi="宋体" w:cs="宋体"/>
                <w:kern w:val="0"/>
                <w:szCs w:val="21"/>
              </w:rPr>
              <w:br w:type="textWrapping"/>
            </w:r>
            <w:r>
              <w:rPr>
                <w:rFonts w:hint="eastAsia" w:ascii="宋体" w:hAnsi="宋体" w:cs="宋体"/>
                <w:kern w:val="0"/>
                <w:szCs w:val="21"/>
              </w:rPr>
              <w:t>6、220V交流输出为带安全门的插座，带有电源指示，学生低压交流电源可通过智能控制按键直接选取0～24V电压，最小调节单元为1V，组输送至学生桌；低压直流电压教师能准确控制，最小调节单元为0.1V。</w:t>
            </w:r>
          </w:p>
        </w:tc>
      </w:tr>
      <w:tr w14:paraId="6588B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5" w:hRule="atLeast"/>
        </w:trPr>
        <w:tc>
          <w:tcPr>
            <w:tcW w:w="323" w:type="pct"/>
            <w:vMerge w:val="continue"/>
            <w:noWrap w:val="0"/>
            <w:vAlign w:val="center"/>
          </w:tcPr>
          <w:p w14:paraId="6E7423EC">
            <w:pPr>
              <w:widowControl/>
              <w:jc w:val="center"/>
              <w:rPr>
                <w:rFonts w:hint="eastAsia" w:ascii="宋体" w:hAnsi="宋体" w:cs="宋体"/>
                <w:kern w:val="0"/>
                <w:szCs w:val="21"/>
              </w:rPr>
            </w:pPr>
          </w:p>
        </w:tc>
        <w:tc>
          <w:tcPr>
            <w:tcW w:w="968" w:type="pct"/>
            <w:vMerge w:val="continue"/>
            <w:noWrap w:val="0"/>
            <w:vAlign w:val="center"/>
          </w:tcPr>
          <w:p w14:paraId="43B6E8FB">
            <w:pPr>
              <w:widowControl/>
              <w:jc w:val="center"/>
              <w:rPr>
                <w:rFonts w:hint="eastAsia" w:ascii="宋体" w:hAnsi="宋体" w:cs="宋体"/>
                <w:kern w:val="0"/>
                <w:szCs w:val="21"/>
              </w:rPr>
            </w:pPr>
          </w:p>
        </w:tc>
        <w:tc>
          <w:tcPr>
            <w:tcW w:w="3709" w:type="pct"/>
            <w:noWrap w:val="0"/>
            <w:vAlign w:val="center"/>
          </w:tcPr>
          <w:p w14:paraId="27A63310">
            <w:pPr>
              <w:jc w:val="left"/>
              <w:rPr>
                <w:rFonts w:hint="eastAsia" w:ascii="宋体" w:hAnsi="宋体" w:cs="宋体"/>
                <w:kern w:val="0"/>
                <w:szCs w:val="21"/>
              </w:rPr>
            </w:pPr>
            <w:r>
              <w:rPr>
                <w:rFonts w:hint="eastAsia" w:ascii="宋体" w:hAnsi="宋体" w:cs="宋体"/>
                <w:kern w:val="0"/>
                <w:szCs w:val="21"/>
              </w:rPr>
              <w:t>7、教师演示电源技术要求满足：JY/T0374-2004《教学实验室设备电源系统》</w:t>
            </w:r>
            <w:r>
              <w:rPr>
                <w:rFonts w:hint="eastAsia" w:ascii="宋体" w:hAnsi="宋体" w:cs="宋体"/>
                <w:kern w:val="0"/>
                <w:szCs w:val="21"/>
              </w:rPr>
              <w:br w:type="textWrapping"/>
            </w:r>
            <w:r>
              <w:rPr>
                <w:rFonts w:hint="eastAsia" w:ascii="宋体" w:hAnsi="宋体" w:cs="宋体"/>
                <w:kern w:val="0"/>
                <w:szCs w:val="21"/>
              </w:rPr>
              <w:t>（1）教师电源交流输出电压的测试符合标准。</w:t>
            </w:r>
            <w:r>
              <w:rPr>
                <w:rFonts w:hint="eastAsia" w:ascii="宋体" w:hAnsi="宋体" w:cs="宋体"/>
                <w:kern w:val="0"/>
                <w:szCs w:val="21"/>
              </w:rPr>
              <w:br w:type="textWrapping"/>
            </w:r>
            <w:r>
              <w:rPr>
                <w:rFonts w:hint="eastAsia" w:ascii="宋体" w:hAnsi="宋体" w:cs="宋体"/>
                <w:kern w:val="0"/>
                <w:szCs w:val="21"/>
              </w:rPr>
              <w:t>（2）教师电源直流稳压输出电压的测试符合标准。</w:t>
            </w:r>
            <w:r>
              <w:rPr>
                <w:rFonts w:hint="eastAsia" w:ascii="宋体" w:hAnsi="宋体" w:cs="宋体"/>
                <w:kern w:val="0"/>
                <w:szCs w:val="21"/>
              </w:rPr>
              <w:br w:type="textWrapping"/>
            </w:r>
            <w:r>
              <w:rPr>
                <w:rFonts w:hint="eastAsia" w:ascii="宋体" w:hAnsi="宋体" w:cs="宋体"/>
                <w:kern w:val="0"/>
                <w:szCs w:val="21"/>
              </w:rPr>
              <w:t>（3）机械强度之250N恒定力试验符合标准。</w:t>
            </w:r>
            <w:r>
              <w:rPr>
                <w:rFonts w:hint="eastAsia" w:ascii="宋体" w:hAnsi="宋体" w:cs="宋体"/>
                <w:kern w:val="0"/>
                <w:szCs w:val="21"/>
              </w:rPr>
              <w:br w:type="textWrapping"/>
            </w:r>
            <w:r>
              <w:rPr>
                <w:rFonts w:hint="eastAsia" w:ascii="宋体" w:hAnsi="宋体" w:cs="宋体"/>
                <w:kern w:val="0"/>
                <w:szCs w:val="21"/>
              </w:rPr>
              <w:t>（4）机械强度之外壳冲击试验符合标准。</w:t>
            </w:r>
            <w:r>
              <w:rPr>
                <w:rFonts w:hint="eastAsia" w:ascii="宋体" w:hAnsi="宋体" w:cs="宋体"/>
                <w:kern w:val="0"/>
                <w:szCs w:val="21"/>
              </w:rPr>
              <w:br w:type="textWrapping"/>
            </w:r>
            <w:r>
              <w:rPr>
                <w:rFonts w:hint="eastAsia" w:ascii="宋体" w:hAnsi="宋体" w:cs="宋体"/>
                <w:kern w:val="0"/>
                <w:szCs w:val="21"/>
              </w:rPr>
              <w:t>（5）未接地的可触及零部件符合标准。</w:t>
            </w:r>
            <w:r>
              <w:rPr>
                <w:rFonts w:hint="eastAsia" w:ascii="宋体" w:hAnsi="宋体" w:cs="宋体"/>
                <w:kern w:val="0"/>
                <w:szCs w:val="21"/>
              </w:rPr>
              <w:br w:type="textWrapping"/>
            </w:r>
            <w:r>
              <w:rPr>
                <w:rFonts w:hint="eastAsia" w:ascii="宋体" w:hAnsi="宋体" w:cs="宋体"/>
                <w:kern w:val="0"/>
                <w:szCs w:val="21"/>
              </w:rPr>
              <w:t>（6）抗电强度试验符合标准。</w:t>
            </w:r>
            <w:r>
              <w:rPr>
                <w:rFonts w:hint="eastAsia" w:ascii="宋体" w:hAnsi="宋体" w:cs="宋体"/>
                <w:kern w:val="0"/>
                <w:szCs w:val="21"/>
              </w:rPr>
              <w:br w:type="textWrapping"/>
            </w:r>
            <w:r>
              <w:rPr>
                <w:rFonts w:hint="eastAsia" w:ascii="宋体" w:hAnsi="宋体" w:cs="宋体"/>
                <w:b/>
                <w:bCs/>
                <w:color w:val="FF0000"/>
                <w:kern w:val="0"/>
                <w:szCs w:val="21"/>
              </w:rPr>
              <w:t>▲提供满足以上第7点技术要求的具有CMA或CNAS认证的第三方检验检测机构出具的复印件并加盖生产厂家公章</w:t>
            </w:r>
          </w:p>
        </w:tc>
      </w:tr>
      <w:tr w14:paraId="30536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noWrap w:val="0"/>
            <w:vAlign w:val="center"/>
          </w:tcPr>
          <w:p w14:paraId="76DC0A4F">
            <w:pPr>
              <w:widowControl/>
              <w:jc w:val="center"/>
              <w:rPr>
                <w:rFonts w:hint="eastAsia" w:ascii="宋体" w:hAnsi="宋体" w:cs="宋体"/>
                <w:kern w:val="0"/>
                <w:szCs w:val="21"/>
              </w:rPr>
            </w:pPr>
            <w:r>
              <w:rPr>
                <w:rFonts w:hint="eastAsia" w:ascii="宋体" w:hAnsi="宋体" w:cs="宋体"/>
                <w:kern w:val="0"/>
                <w:szCs w:val="21"/>
              </w:rPr>
              <w:t>6</w:t>
            </w:r>
          </w:p>
        </w:tc>
        <w:tc>
          <w:tcPr>
            <w:tcW w:w="968" w:type="pct"/>
            <w:noWrap w:val="0"/>
            <w:vAlign w:val="center"/>
          </w:tcPr>
          <w:p w14:paraId="19E4396D">
            <w:pPr>
              <w:widowControl/>
              <w:jc w:val="center"/>
              <w:rPr>
                <w:rFonts w:hint="eastAsia" w:ascii="宋体" w:hAnsi="宋体" w:cs="宋体"/>
                <w:kern w:val="0"/>
                <w:szCs w:val="21"/>
              </w:rPr>
            </w:pPr>
            <w:r>
              <w:rPr>
                <w:rFonts w:hint="eastAsia" w:ascii="宋体" w:hAnsi="宋体" w:cs="宋体"/>
                <w:kern w:val="0"/>
                <w:szCs w:val="21"/>
              </w:rPr>
              <w:t>教师座椅</w:t>
            </w:r>
          </w:p>
        </w:tc>
        <w:tc>
          <w:tcPr>
            <w:tcW w:w="3709" w:type="pct"/>
            <w:noWrap w:val="0"/>
            <w:vAlign w:val="center"/>
          </w:tcPr>
          <w:p w14:paraId="038EC9E9">
            <w:pPr>
              <w:widowControl/>
              <w:jc w:val="left"/>
              <w:rPr>
                <w:rFonts w:hint="eastAsia" w:ascii="宋体" w:hAnsi="宋体" w:cs="宋体"/>
                <w:kern w:val="0"/>
                <w:szCs w:val="21"/>
              </w:rPr>
            </w:pPr>
            <w:r>
              <w:rPr>
                <w:rFonts w:hint="eastAsia" w:ascii="宋体" w:hAnsi="宋体" w:cs="宋体"/>
                <w:kern w:val="0"/>
                <w:szCs w:val="21"/>
              </w:rPr>
              <w:t>可升降，带滚轮，可旋转，符合人体工程学</w:t>
            </w:r>
          </w:p>
        </w:tc>
      </w:tr>
      <w:tr w14:paraId="6D6C0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noWrap w:val="0"/>
            <w:vAlign w:val="center"/>
          </w:tcPr>
          <w:p w14:paraId="02232B73">
            <w:pPr>
              <w:widowControl/>
              <w:jc w:val="center"/>
              <w:rPr>
                <w:rFonts w:hint="eastAsia" w:ascii="宋体" w:hAnsi="宋体" w:cs="宋体"/>
                <w:kern w:val="0"/>
                <w:szCs w:val="21"/>
              </w:rPr>
            </w:pPr>
            <w:r>
              <w:rPr>
                <w:rFonts w:hint="eastAsia" w:ascii="宋体" w:hAnsi="宋体" w:cs="宋体"/>
                <w:kern w:val="0"/>
                <w:szCs w:val="21"/>
              </w:rPr>
              <w:t>7</w:t>
            </w:r>
          </w:p>
        </w:tc>
        <w:tc>
          <w:tcPr>
            <w:tcW w:w="968" w:type="pct"/>
            <w:noWrap w:val="0"/>
            <w:vAlign w:val="center"/>
          </w:tcPr>
          <w:p w14:paraId="0B95AD77">
            <w:pPr>
              <w:widowControl/>
              <w:jc w:val="center"/>
              <w:rPr>
                <w:rFonts w:hint="eastAsia" w:ascii="宋体" w:hAnsi="宋体" w:cs="宋体"/>
                <w:kern w:val="0"/>
                <w:szCs w:val="21"/>
              </w:rPr>
            </w:pPr>
            <w:r>
              <w:rPr>
                <w:rFonts w:hint="eastAsia" w:ascii="宋体" w:hAnsi="宋体" w:cs="宋体"/>
                <w:kern w:val="0"/>
                <w:szCs w:val="21"/>
              </w:rPr>
              <w:t>实验凳</w:t>
            </w:r>
          </w:p>
        </w:tc>
        <w:tc>
          <w:tcPr>
            <w:tcW w:w="3709" w:type="pct"/>
            <w:noWrap w:val="0"/>
            <w:vAlign w:val="center"/>
          </w:tcPr>
          <w:p w14:paraId="0DAE58B4">
            <w:pPr>
              <w:widowControl/>
              <w:jc w:val="left"/>
              <w:rPr>
                <w:rFonts w:hint="eastAsia" w:ascii="宋体" w:hAnsi="宋体" w:cs="宋体"/>
                <w:kern w:val="0"/>
                <w:szCs w:val="21"/>
              </w:rPr>
            </w:pPr>
            <w:r>
              <w:rPr>
                <w:rFonts w:hint="eastAsia" w:ascii="宋体" w:hAnsi="宋体" w:cs="宋体"/>
                <w:kern w:val="0"/>
                <w:szCs w:val="21"/>
              </w:rPr>
              <w:t>1、规格：</w:t>
            </w:r>
            <w:r>
              <w:rPr>
                <w:rFonts w:ascii="宋体" w:hAnsi="宋体" w:cs="Calibri"/>
                <w:kern w:val="0"/>
                <w:szCs w:val="21"/>
              </w:rPr>
              <w:t>Φ</w:t>
            </w:r>
            <w:r>
              <w:rPr>
                <w:rFonts w:hint="eastAsia" w:ascii="宋体" w:hAnsi="宋体" w:cs="宋体"/>
                <w:kern w:val="0"/>
                <w:szCs w:val="21"/>
              </w:rPr>
              <w:t>315*450-500mm（±20mm）（直径*高）</w:t>
            </w:r>
            <w:r>
              <w:rPr>
                <w:rFonts w:hint="eastAsia" w:ascii="宋体" w:hAnsi="宋体" w:cs="宋体"/>
                <w:kern w:val="0"/>
                <w:szCs w:val="21"/>
              </w:rPr>
              <w:br w:type="textWrapping"/>
            </w:r>
            <w:r>
              <w:rPr>
                <w:rFonts w:hint="eastAsia" w:ascii="宋体" w:hAnsi="宋体" w:cs="宋体"/>
                <w:kern w:val="0"/>
                <w:szCs w:val="21"/>
              </w:rPr>
              <w:t>2、凳脚材质：4个凳脚采用不小于17*34*1.7mm钢管模具弯制一次成型，全圆满焊接完成，结构牢固，经高温粉体烤漆处理，长时间使用也不会产生表面烤漆剥落现象。螺旋升降式，升降距离为50mm（±5mm），最高离地距离为500mm（±5mm）。</w:t>
            </w:r>
            <w:r>
              <w:rPr>
                <w:rFonts w:hint="eastAsia" w:ascii="宋体" w:hAnsi="宋体" w:cs="宋体"/>
                <w:kern w:val="0"/>
                <w:szCs w:val="21"/>
              </w:rPr>
              <w:br w:type="textWrapping"/>
            </w:r>
            <w:r>
              <w:rPr>
                <w:rFonts w:hint="eastAsia" w:ascii="宋体" w:hAnsi="宋体" w:cs="宋体"/>
                <w:kern w:val="0"/>
                <w:szCs w:val="21"/>
              </w:rPr>
              <w:t>3、聚丙烯凳面材质：采用聚丙烯共聚级注塑。表面细纹咬花，防滑不发光，凳面底部镶嵌4枚螺纹，采用标准螺栓与圆型托盘固定。</w:t>
            </w:r>
            <w:r>
              <w:rPr>
                <w:rFonts w:hint="eastAsia" w:ascii="宋体" w:hAnsi="宋体" w:cs="宋体"/>
                <w:kern w:val="0"/>
                <w:szCs w:val="21"/>
              </w:rPr>
              <w:br w:type="textWrapping"/>
            </w:r>
            <w:r>
              <w:rPr>
                <w:rFonts w:hint="eastAsia" w:ascii="宋体" w:hAnsi="宋体" w:cs="宋体"/>
                <w:kern w:val="0"/>
                <w:szCs w:val="21"/>
              </w:rPr>
              <w:t>4、脚垫材质：采用PP加耐磨纤维增强塑料，实心倒勾式一体射出成型。</w:t>
            </w:r>
            <w:r>
              <w:rPr>
                <w:rFonts w:hint="eastAsia" w:ascii="宋体" w:hAnsi="宋体" w:cs="宋体"/>
                <w:kern w:val="0"/>
                <w:szCs w:val="21"/>
              </w:rPr>
              <w:br w:type="textWrapping"/>
            </w:r>
            <w:r>
              <w:rPr>
                <w:rFonts w:hint="eastAsia" w:ascii="宋体" w:hAnsi="宋体" w:cs="宋体"/>
                <w:kern w:val="0"/>
                <w:szCs w:val="21"/>
              </w:rPr>
              <w:t>5、凳托与凳脚留有一定的空间便于凳子挂在挂凳扣上，方便教室的打扫。</w:t>
            </w:r>
          </w:p>
        </w:tc>
      </w:tr>
      <w:tr w14:paraId="4D27E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noWrap w:val="0"/>
            <w:vAlign w:val="center"/>
          </w:tcPr>
          <w:p w14:paraId="46DA9234">
            <w:pPr>
              <w:widowControl/>
              <w:jc w:val="center"/>
              <w:rPr>
                <w:rFonts w:hint="eastAsia" w:ascii="宋体" w:hAnsi="宋体" w:cs="宋体"/>
                <w:kern w:val="0"/>
                <w:szCs w:val="21"/>
              </w:rPr>
            </w:pPr>
            <w:r>
              <w:rPr>
                <w:rFonts w:hint="eastAsia" w:ascii="宋体" w:hAnsi="宋体" w:cs="宋体"/>
                <w:kern w:val="0"/>
                <w:szCs w:val="21"/>
              </w:rPr>
              <w:t>8</w:t>
            </w:r>
          </w:p>
        </w:tc>
        <w:tc>
          <w:tcPr>
            <w:tcW w:w="968" w:type="pct"/>
            <w:noWrap w:val="0"/>
            <w:vAlign w:val="center"/>
          </w:tcPr>
          <w:p w14:paraId="4D8C42F7">
            <w:pPr>
              <w:widowControl/>
              <w:jc w:val="center"/>
              <w:rPr>
                <w:rFonts w:hint="eastAsia" w:ascii="宋体" w:hAnsi="宋体" w:cs="宋体"/>
                <w:kern w:val="0"/>
                <w:szCs w:val="21"/>
              </w:rPr>
            </w:pPr>
            <w:r>
              <w:rPr>
                <w:rFonts w:hint="eastAsia" w:ascii="宋体" w:hAnsi="宋体" w:cs="宋体"/>
                <w:kern w:val="0"/>
                <w:szCs w:val="21"/>
              </w:rPr>
              <w:t>边台</w:t>
            </w:r>
          </w:p>
        </w:tc>
        <w:tc>
          <w:tcPr>
            <w:tcW w:w="3709" w:type="pct"/>
            <w:noWrap w:val="0"/>
            <w:vAlign w:val="center"/>
          </w:tcPr>
          <w:p w14:paraId="02763D8F">
            <w:pPr>
              <w:widowControl/>
              <w:jc w:val="left"/>
              <w:rPr>
                <w:rFonts w:hint="eastAsia" w:ascii="宋体" w:hAnsi="宋体" w:cs="宋体"/>
                <w:kern w:val="0"/>
                <w:szCs w:val="21"/>
              </w:rPr>
            </w:pPr>
            <w:r>
              <w:rPr>
                <w:rFonts w:hint="eastAsia" w:ascii="宋体" w:hAnsi="宋体" w:cs="宋体"/>
                <w:kern w:val="0"/>
                <w:szCs w:val="21"/>
              </w:rPr>
              <w:t>1、规格：4800mm*600mm*800mm（±20mm）（长*宽*高）</w:t>
            </w:r>
            <w:r>
              <w:rPr>
                <w:rFonts w:hint="eastAsia" w:ascii="宋体" w:hAnsi="宋体" w:cs="宋体"/>
                <w:kern w:val="0"/>
                <w:szCs w:val="21"/>
              </w:rPr>
              <w:br w:type="textWrapping"/>
            </w:r>
            <w:r>
              <w:rPr>
                <w:rFonts w:hint="eastAsia" w:ascii="宋体" w:hAnsi="宋体" w:cs="宋体"/>
                <w:kern w:val="0"/>
                <w:szCs w:val="21"/>
              </w:rPr>
              <w:t>2、台面：采用不小于12.7mm厚实芯理化板制作，切割处正反面去毛刺切口打磨平整。表面有良好的耐腐蚀性及具有良好的承重性能。</w:t>
            </w:r>
            <w:r>
              <w:rPr>
                <w:rFonts w:hint="eastAsia" w:ascii="宋体" w:hAnsi="宋体" w:cs="宋体"/>
                <w:kern w:val="0"/>
                <w:szCs w:val="21"/>
              </w:rPr>
              <w:br w:type="textWrapping"/>
            </w:r>
            <w:r>
              <w:rPr>
                <w:rFonts w:hint="eastAsia" w:ascii="宋体" w:hAnsi="宋体" w:cs="宋体"/>
                <w:kern w:val="0"/>
                <w:szCs w:val="21"/>
              </w:rPr>
              <w:t>3、柜体：全钢结构，上抽下门设计，采用不小于1.0mm高强度镀锌钢板，切割折弯成型焊接打磨平整，表面经环氧树脂喷涂处理。</w:t>
            </w:r>
            <w:r>
              <w:rPr>
                <w:rFonts w:hint="eastAsia" w:ascii="宋体" w:hAnsi="宋体" w:cs="宋体"/>
                <w:kern w:val="0"/>
                <w:szCs w:val="21"/>
              </w:rPr>
              <w:br w:type="textWrapping"/>
            </w:r>
            <w:r>
              <w:rPr>
                <w:rFonts w:hint="eastAsia" w:ascii="宋体" w:hAnsi="宋体" w:cs="宋体"/>
                <w:kern w:val="0"/>
                <w:szCs w:val="21"/>
              </w:rPr>
              <w:t>4、门板及抽面：采用双层结构，组装式设计，保证单层钢板双面都喷涂处理，门板中间填充隔音材料，减少关门时产生的噪音。防撞胶垫：装于抽屉及门板内侧，减缓碰撞，保护柜体。</w:t>
            </w:r>
            <w:r>
              <w:rPr>
                <w:rFonts w:hint="eastAsia" w:ascii="宋体" w:hAnsi="宋体" w:cs="宋体"/>
                <w:kern w:val="0"/>
                <w:szCs w:val="21"/>
              </w:rPr>
              <w:br w:type="textWrapping"/>
            </w:r>
            <w:r>
              <w:rPr>
                <w:rFonts w:hint="eastAsia" w:ascii="宋体" w:hAnsi="宋体" w:cs="宋体"/>
                <w:kern w:val="0"/>
                <w:szCs w:val="21"/>
              </w:rPr>
              <w:t>5、拉手：采用不锈钢拉手。</w:t>
            </w:r>
            <w:r>
              <w:rPr>
                <w:rFonts w:hint="eastAsia" w:ascii="宋体" w:hAnsi="宋体" w:cs="宋体"/>
                <w:kern w:val="0"/>
                <w:szCs w:val="21"/>
              </w:rPr>
              <w:br w:type="textWrapping"/>
            </w:r>
            <w:r>
              <w:rPr>
                <w:rFonts w:hint="eastAsia" w:ascii="宋体" w:hAnsi="宋体" w:cs="宋体"/>
                <w:kern w:val="0"/>
                <w:szCs w:val="21"/>
              </w:rPr>
              <w:t>6、不锈钢防腐合页：采用优质不锈钢模具一体成型。</w:t>
            </w:r>
            <w:r>
              <w:rPr>
                <w:rFonts w:hint="eastAsia" w:ascii="宋体" w:hAnsi="宋体" w:cs="宋体"/>
                <w:kern w:val="0"/>
                <w:szCs w:val="21"/>
              </w:rPr>
              <w:br w:type="textWrapping"/>
            </w:r>
            <w:r>
              <w:rPr>
                <w:rFonts w:hint="eastAsia" w:ascii="宋体" w:hAnsi="宋体" w:cs="宋体"/>
                <w:kern w:val="0"/>
                <w:szCs w:val="21"/>
              </w:rPr>
              <w:t>7、防腐三节静音导轨：三节滚珠滑轨，承重性强，滑动顺滑。</w:t>
            </w:r>
            <w:r>
              <w:rPr>
                <w:rFonts w:hint="eastAsia" w:ascii="宋体" w:hAnsi="宋体" w:cs="宋体"/>
                <w:kern w:val="0"/>
                <w:szCs w:val="21"/>
              </w:rPr>
              <w:br w:type="textWrapping"/>
            </w:r>
            <w:r>
              <w:rPr>
                <w:rFonts w:hint="eastAsia" w:ascii="宋体" w:hAnsi="宋体" w:cs="宋体"/>
                <w:kern w:val="0"/>
                <w:szCs w:val="21"/>
              </w:rPr>
              <w:t>8、固定桌脚：采用柜体内置可调ABS调整脚，保证调整脚前后都可以调节高低。</w:t>
            </w:r>
          </w:p>
        </w:tc>
      </w:tr>
      <w:tr w14:paraId="3ED5C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noWrap w:val="0"/>
            <w:vAlign w:val="center"/>
          </w:tcPr>
          <w:p w14:paraId="49850FB2">
            <w:pPr>
              <w:widowControl/>
              <w:jc w:val="center"/>
              <w:rPr>
                <w:rFonts w:hint="eastAsia" w:ascii="宋体" w:hAnsi="宋体" w:cs="宋体"/>
                <w:kern w:val="0"/>
                <w:szCs w:val="21"/>
              </w:rPr>
            </w:pPr>
            <w:r>
              <w:rPr>
                <w:rFonts w:hint="eastAsia" w:ascii="宋体" w:hAnsi="宋体" w:cs="宋体"/>
                <w:kern w:val="0"/>
                <w:szCs w:val="21"/>
              </w:rPr>
              <w:t>9</w:t>
            </w:r>
          </w:p>
        </w:tc>
        <w:tc>
          <w:tcPr>
            <w:tcW w:w="968" w:type="pct"/>
            <w:noWrap w:val="0"/>
            <w:vAlign w:val="center"/>
          </w:tcPr>
          <w:p w14:paraId="1C554D6C">
            <w:pPr>
              <w:widowControl/>
              <w:jc w:val="center"/>
              <w:rPr>
                <w:rFonts w:hint="eastAsia" w:ascii="宋体" w:hAnsi="宋体" w:cs="宋体"/>
                <w:kern w:val="0"/>
                <w:szCs w:val="21"/>
              </w:rPr>
            </w:pPr>
            <w:r>
              <w:rPr>
                <w:rFonts w:hint="eastAsia" w:ascii="宋体" w:hAnsi="宋体" w:cs="宋体"/>
                <w:kern w:val="0"/>
                <w:szCs w:val="21"/>
              </w:rPr>
              <w:t>挡水条</w:t>
            </w:r>
          </w:p>
        </w:tc>
        <w:tc>
          <w:tcPr>
            <w:tcW w:w="3709" w:type="pct"/>
            <w:noWrap w:val="0"/>
            <w:vAlign w:val="center"/>
          </w:tcPr>
          <w:p w14:paraId="147169D8">
            <w:pPr>
              <w:widowControl/>
              <w:jc w:val="left"/>
              <w:rPr>
                <w:rFonts w:hint="eastAsia" w:ascii="宋体" w:hAnsi="宋体" w:cs="宋体"/>
                <w:kern w:val="0"/>
                <w:szCs w:val="21"/>
              </w:rPr>
            </w:pPr>
            <w:r>
              <w:rPr>
                <w:rFonts w:hint="eastAsia" w:ascii="宋体" w:hAnsi="宋体" w:cs="宋体"/>
                <w:kern w:val="0"/>
                <w:szCs w:val="21"/>
              </w:rPr>
              <w:t>采用不小于12.7mm厚实验室专用理化板</w:t>
            </w:r>
          </w:p>
        </w:tc>
      </w:tr>
      <w:tr w14:paraId="3D790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23" w:type="pct"/>
            <w:vMerge w:val="restart"/>
            <w:noWrap w:val="0"/>
            <w:vAlign w:val="center"/>
          </w:tcPr>
          <w:p w14:paraId="623898B3">
            <w:pPr>
              <w:widowControl/>
              <w:jc w:val="center"/>
              <w:rPr>
                <w:rFonts w:hint="eastAsia" w:ascii="宋体" w:hAnsi="宋体" w:cs="宋体"/>
                <w:kern w:val="0"/>
                <w:szCs w:val="21"/>
              </w:rPr>
            </w:pPr>
            <w:r>
              <w:rPr>
                <w:rFonts w:hint="eastAsia" w:ascii="宋体" w:hAnsi="宋体" w:cs="宋体"/>
                <w:kern w:val="0"/>
                <w:szCs w:val="21"/>
              </w:rPr>
              <w:t>10</w:t>
            </w:r>
          </w:p>
        </w:tc>
        <w:tc>
          <w:tcPr>
            <w:tcW w:w="968" w:type="pct"/>
            <w:vMerge w:val="restart"/>
            <w:noWrap w:val="0"/>
            <w:vAlign w:val="center"/>
          </w:tcPr>
          <w:p w14:paraId="4B17DD75">
            <w:pPr>
              <w:widowControl/>
              <w:jc w:val="center"/>
              <w:rPr>
                <w:rFonts w:hint="eastAsia" w:ascii="宋体" w:hAnsi="宋体" w:cs="宋体"/>
                <w:kern w:val="0"/>
                <w:szCs w:val="21"/>
              </w:rPr>
            </w:pPr>
            <w:r>
              <w:rPr>
                <w:rFonts w:hint="eastAsia" w:ascii="宋体" w:hAnsi="宋体" w:cs="宋体"/>
                <w:kern w:val="0"/>
                <w:szCs w:val="21"/>
              </w:rPr>
              <w:t>实验室专用水槽</w:t>
            </w:r>
          </w:p>
        </w:tc>
        <w:tc>
          <w:tcPr>
            <w:tcW w:w="3709" w:type="pct"/>
            <w:noWrap w:val="0"/>
            <w:vAlign w:val="center"/>
          </w:tcPr>
          <w:p w14:paraId="1478F7F2">
            <w:pPr>
              <w:jc w:val="left"/>
              <w:rPr>
                <w:rFonts w:hint="eastAsia" w:ascii="宋体" w:hAnsi="宋体" w:cs="宋体"/>
                <w:kern w:val="0"/>
                <w:szCs w:val="21"/>
              </w:rPr>
            </w:pPr>
            <w:r>
              <w:rPr>
                <w:rFonts w:hint="eastAsia" w:ascii="宋体" w:hAnsi="宋体" w:cs="宋体"/>
                <w:kern w:val="0"/>
                <w:szCs w:val="21"/>
              </w:rPr>
              <w:t>1、规格：不小于550*450*300mm（长*宽*高）；采用PP一体化成型水槽，易清洁，耐腐蚀特点。</w:t>
            </w:r>
          </w:p>
        </w:tc>
      </w:tr>
      <w:tr w14:paraId="3B6A7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trPr>
        <w:tc>
          <w:tcPr>
            <w:tcW w:w="323" w:type="pct"/>
            <w:vMerge w:val="continue"/>
            <w:noWrap w:val="0"/>
            <w:vAlign w:val="center"/>
          </w:tcPr>
          <w:p w14:paraId="635E9E35">
            <w:pPr>
              <w:widowControl/>
              <w:jc w:val="center"/>
              <w:rPr>
                <w:rFonts w:hint="eastAsia" w:ascii="宋体" w:hAnsi="宋体" w:cs="宋体"/>
                <w:kern w:val="0"/>
                <w:szCs w:val="21"/>
              </w:rPr>
            </w:pPr>
          </w:p>
        </w:tc>
        <w:tc>
          <w:tcPr>
            <w:tcW w:w="968" w:type="pct"/>
            <w:vMerge w:val="continue"/>
            <w:noWrap w:val="0"/>
            <w:vAlign w:val="center"/>
          </w:tcPr>
          <w:p w14:paraId="53FBBFFE">
            <w:pPr>
              <w:widowControl/>
              <w:jc w:val="center"/>
              <w:rPr>
                <w:rFonts w:hint="eastAsia" w:ascii="宋体" w:hAnsi="宋体" w:cs="宋体"/>
                <w:kern w:val="0"/>
                <w:szCs w:val="21"/>
              </w:rPr>
            </w:pPr>
          </w:p>
        </w:tc>
        <w:tc>
          <w:tcPr>
            <w:tcW w:w="3709" w:type="pct"/>
            <w:noWrap w:val="0"/>
            <w:vAlign w:val="center"/>
          </w:tcPr>
          <w:p w14:paraId="11A5A6EE">
            <w:pPr>
              <w:jc w:val="left"/>
              <w:rPr>
                <w:rFonts w:hint="eastAsia" w:ascii="宋体" w:hAnsi="宋体" w:cs="宋体"/>
                <w:kern w:val="0"/>
                <w:szCs w:val="21"/>
              </w:rPr>
            </w:pPr>
            <w:r>
              <w:rPr>
                <w:rFonts w:hint="eastAsia" w:ascii="宋体" w:hAnsi="宋体" w:cs="宋体"/>
                <w:kern w:val="0"/>
                <w:szCs w:val="21"/>
              </w:rPr>
              <w:t>2、实验室专用水槽技术要求满足：</w:t>
            </w:r>
            <w:r>
              <w:rPr>
                <w:rFonts w:hint="eastAsia" w:ascii="宋体" w:hAnsi="宋体" w:cs="宋体"/>
                <w:kern w:val="0"/>
                <w:szCs w:val="21"/>
              </w:rPr>
              <w:br w:type="textWrapping"/>
            </w:r>
            <w:r>
              <w:rPr>
                <w:rFonts w:hint="eastAsia" w:ascii="宋体" w:hAnsi="宋体" w:cs="宋体"/>
                <w:kern w:val="0"/>
                <w:szCs w:val="21"/>
              </w:rPr>
              <w:t>（1）垂直冲击试验要求：检测条件高度:≥300mm次数:≥500 次，a,零部件无断裂、无豁裂;b,零部件未出现严重影响使用功能的磨损和变形</w:t>
            </w:r>
            <w:r>
              <w:rPr>
                <w:rFonts w:hint="eastAsia" w:ascii="宋体" w:hAnsi="宋体" w:cs="宋体"/>
                <w:kern w:val="0"/>
                <w:szCs w:val="21"/>
              </w:rPr>
              <w:br w:type="textWrapping"/>
            </w:r>
            <w:r>
              <w:rPr>
                <w:rFonts w:hint="eastAsia" w:ascii="宋体" w:hAnsi="宋体" w:cs="宋体"/>
                <w:kern w:val="0"/>
                <w:szCs w:val="21"/>
              </w:rPr>
              <w:t>（2）密度检测依据GB/T1033.1-2008方法A的标准。</w:t>
            </w:r>
            <w:r>
              <w:rPr>
                <w:rFonts w:hint="eastAsia" w:ascii="宋体" w:hAnsi="宋体" w:cs="宋体"/>
                <w:kern w:val="0"/>
                <w:szCs w:val="21"/>
              </w:rPr>
              <w:br w:type="textWrapping"/>
            </w:r>
            <w:r>
              <w:rPr>
                <w:rFonts w:hint="eastAsia" w:ascii="宋体" w:hAnsi="宋体" w:cs="宋体"/>
                <w:b/>
                <w:bCs/>
                <w:color w:val="FF0000"/>
                <w:kern w:val="0"/>
                <w:szCs w:val="21"/>
              </w:rPr>
              <w:t>▲提供满足以上第2点技术要求的具有CMA或CNAS认证的第三方检验检测机构出具的复印件并加盖生产厂家公章</w:t>
            </w:r>
          </w:p>
        </w:tc>
      </w:tr>
      <w:tr w14:paraId="26E67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noWrap w:val="0"/>
            <w:vAlign w:val="center"/>
          </w:tcPr>
          <w:p w14:paraId="275A7101">
            <w:pPr>
              <w:widowControl/>
              <w:jc w:val="center"/>
              <w:rPr>
                <w:rFonts w:hint="eastAsia" w:ascii="宋体" w:hAnsi="宋体" w:cs="宋体"/>
                <w:kern w:val="0"/>
                <w:szCs w:val="21"/>
              </w:rPr>
            </w:pPr>
            <w:r>
              <w:rPr>
                <w:rFonts w:hint="eastAsia" w:ascii="宋体" w:hAnsi="宋体" w:cs="宋体"/>
                <w:kern w:val="0"/>
                <w:szCs w:val="21"/>
              </w:rPr>
              <w:t>11</w:t>
            </w:r>
          </w:p>
        </w:tc>
        <w:tc>
          <w:tcPr>
            <w:tcW w:w="968" w:type="pct"/>
            <w:noWrap w:val="0"/>
            <w:vAlign w:val="center"/>
          </w:tcPr>
          <w:p w14:paraId="47FBD901">
            <w:pPr>
              <w:widowControl/>
              <w:jc w:val="center"/>
              <w:rPr>
                <w:rFonts w:hint="eastAsia" w:ascii="宋体" w:hAnsi="宋体" w:cs="宋体"/>
                <w:kern w:val="0"/>
                <w:szCs w:val="21"/>
              </w:rPr>
            </w:pPr>
            <w:r>
              <w:rPr>
                <w:rFonts w:hint="eastAsia" w:ascii="宋体" w:hAnsi="宋体" w:cs="宋体"/>
                <w:kern w:val="0"/>
                <w:szCs w:val="21"/>
              </w:rPr>
              <w:t>三联高低位龙头</w:t>
            </w:r>
          </w:p>
        </w:tc>
        <w:tc>
          <w:tcPr>
            <w:tcW w:w="3709" w:type="pct"/>
            <w:noWrap w:val="0"/>
            <w:vAlign w:val="center"/>
          </w:tcPr>
          <w:p w14:paraId="3ED31E91">
            <w:pPr>
              <w:widowControl/>
              <w:jc w:val="left"/>
              <w:rPr>
                <w:rFonts w:hint="eastAsia" w:ascii="宋体" w:hAnsi="宋体" w:cs="宋体"/>
                <w:kern w:val="0"/>
                <w:szCs w:val="21"/>
              </w:rPr>
            </w:pPr>
            <w:r>
              <w:rPr>
                <w:rFonts w:hint="eastAsia" w:ascii="宋体" w:hAnsi="宋体" w:cs="宋体"/>
                <w:kern w:val="0"/>
                <w:szCs w:val="21"/>
              </w:rPr>
              <w:t>鹅颈式实验室专用优质化验水嘴：主体采用铜质，表面环氧树脂喷涂。阀芯采用陶瓷阀芯，配置一个高位水龙头头，两个低位水龙头头。</w:t>
            </w:r>
          </w:p>
        </w:tc>
      </w:tr>
      <w:tr w14:paraId="06B8D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323" w:type="pct"/>
            <w:vMerge w:val="restart"/>
            <w:noWrap w:val="0"/>
            <w:vAlign w:val="center"/>
          </w:tcPr>
          <w:p w14:paraId="1847F27F">
            <w:pPr>
              <w:widowControl/>
              <w:jc w:val="center"/>
              <w:rPr>
                <w:rFonts w:hint="eastAsia" w:ascii="宋体" w:hAnsi="宋体" w:cs="宋体"/>
                <w:kern w:val="0"/>
                <w:szCs w:val="21"/>
              </w:rPr>
            </w:pPr>
            <w:r>
              <w:rPr>
                <w:rFonts w:hint="eastAsia" w:ascii="宋体" w:hAnsi="宋体" w:cs="宋体"/>
                <w:kern w:val="0"/>
                <w:szCs w:val="21"/>
              </w:rPr>
              <w:t>12</w:t>
            </w:r>
          </w:p>
        </w:tc>
        <w:tc>
          <w:tcPr>
            <w:tcW w:w="968" w:type="pct"/>
            <w:vMerge w:val="restart"/>
            <w:noWrap w:val="0"/>
            <w:vAlign w:val="center"/>
          </w:tcPr>
          <w:p w14:paraId="65343F3E">
            <w:pPr>
              <w:widowControl/>
              <w:jc w:val="center"/>
              <w:rPr>
                <w:rFonts w:hint="eastAsia" w:ascii="宋体" w:hAnsi="宋体" w:cs="宋体"/>
                <w:kern w:val="0"/>
                <w:szCs w:val="21"/>
              </w:rPr>
            </w:pPr>
            <w:r>
              <w:rPr>
                <w:rFonts w:hint="eastAsia" w:ascii="宋体" w:hAnsi="宋体" w:cs="宋体"/>
                <w:kern w:val="0"/>
                <w:szCs w:val="21"/>
              </w:rPr>
              <w:t>仪器柜</w:t>
            </w:r>
          </w:p>
        </w:tc>
        <w:tc>
          <w:tcPr>
            <w:tcW w:w="3709" w:type="pct"/>
            <w:noWrap w:val="0"/>
            <w:vAlign w:val="center"/>
          </w:tcPr>
          <w:p w14:paraId="59651615">
            <w:pPr>
              <w:jc w:val="left"/>
              <w:rPr>
                <w:rFonts w:hint="eastAsia" w:ascii="宋体" w:hAnsi="宋体" w:cs="宋体"/>
                <w:kern w:val="0"/>
                <w:szCs w:val="21"/>
              </w:rPr>
            </w:pPr>
            <w:r>
              <w:rPr>
                <w:rFonts w:hint="eastAsia" w:ascii="宋体" w:hAnsi="宋体" w:cs="宋体"/>
                <w:kern w:val="0"/>
                <w:szCs w:val="21"/>
              </w:rPr>
              <w:t>1、规格：1000*500*2000mm（±20mm）（长*宽*高）</w:t>
            </w:r>
            <w:r>
              <w:rPr>
                <w:rFonts w:hint="eastAsia" w:ascii="宋体" w:hAnsi="宋体" w:cs="宋体"/>
                <w:kern w:val="0"/>
                <w:szCs w:val="21"/>
              </w:rPr>
              <w:br w:type="textWrapping"/>
            </w:r>
            <w:r>
              <w:rPr>
                <w:rFonts w:hint="eastAsia" w:ascii="宋体" w:hAnsi="宋体" w:cs="宋体"/>
                <w:kern w:val="0"/>
                <w:szCs w:val="21"/>
              </w:rPr>
              <w:t>2、柜体：全钢结构，上下双开门设计，采用不小于1.0mm高强度镀锌钢板，切割折弯成型焊接打磨平整，表面经环氧树脂喷涂处理。</w:t>
            </w:r>
            <w:r>
              <w:rPr>
                <w:rFonts w:hint="eastAsia" w:ascii="宋体" w:hAnsi="宋体" w:cs="宋体"/>
                <w:kern w:val="0"/>
                <w:szCs w:val="21"/>
              </w:rPr>
              <w:br w:type="textWrapping"/>
            </w:r>
            <w:r>
              <w:rPr>
                <w:rFonts w:hint="eastAsia" w:ascii="宋体" w:hAnsi="宋体" w:cs="宋体"/>
                <w:kern w:val="0"/>
                <w:szCs w:val="21"/>
              </w:rPr>
              <w:t>3、柜门：上门为钢制整板开孔门框，内嵌玻璃；下门组装式设计，保证单层钢板双面都喷涂处理，门板中间填充隔音材料，减少关门时产生的噪音。</w:t>
            </w:r>
            <w:r>
              <w:rPr>
                <w:rFonts w:hint="eastAsia" w:ascii="宋体" w:hAnsi="宋体" w:cs="宋体"/>
                <w:kern w:val="0"/>
                <w:szCs w:val="21"/>
              </w:rPr>
              <w:br w:type="textWrapping"/>
            </w:r>
            <w:r>
              <w:rPr>
                <w:rFonts w:hint="eastAsia" w:ascii="宋体" w:hAnsi="宋体" w:cs="宋体"/>
                <w:kern w:val="0"/>
                <w:szCs w:val="21"/>
              </w:rPr>
              <w:t>4、拉手：采用不锈钢拉手。</w:t>
            </w:r>
            <w:r>
              <w:rPr>
                <w:rFonts w:hint="eastAsia" w:ascii="宋体" w:hAnsi="宋体" w:cs="宋体"/>
                <w:kern w:val="0"/>
                <w:szCs w:val="21"/>
              </w:rPr>
              <w:br w:type="textWrapping"/>
            </w:r>
            <w:r>
              <w:rPr>
                <w:rFonts w:hint="eastAsia" w:ascii="宋体" w:hAnsi="宋体" w:cs="宋体"/>
                <w:kern w:val="0"/>
                <w:szCs w:val="21"/>
              </w:rPr>
              <w:t>5、隔板：采用不小于1.0mm高强度镀锌钢板，成型后20mm一体成型，柜体内带调节孔，上下可以调节。</w:t>
            </w:r>
          </w:p>
        </w:tc>
      </w:tr>
      <w:tr w14:paraId="78FAA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0" w:hRule="atLeast"/>
        </w:trPr>
        <w:tc>
          <w:tcPr>
            <w:tcW w:w="323" w:type="pct"/>
            <w:vMerge w:val="continue"/>
            <w:noWrap w:val="0"/>
            <w:vAlign w:val="center"/>
          </w:tcPr>
          <w:p w14:paraId="3A6A295A">
            <w:pPr>
              <w:widowControl/>
              <w:jc w:val="center"/>
              <w:rPr>
                <w:rFonts w:hint="eastAsia" w:ascii="宋体" w:hAnsi="宋体" w:cs="宋体"/>
                <w:kern w:val="0"/>
                <w:szCs w:val="21"/>
              </w:rPr>
            </w:pPr>
          </w:p>
        </w:tc>
        <w:tc>
          <w:tcPr>
            <w:tcW w:w="968" w:type="pct"/>
            <w:vMerge w:val="continue"/>
            <w:noWrap w:val="0"/>
            <w:vAlign w:val="center"/>
          </w:tcPr>
          <w:p w14:paraId="2E0E9A1E">
            <w:pPr>
              <w:widowControl/>
              <w:jc w:val="center"/>
              <w:rPr>
                <w:rFonts w:hint="eastAsia" w:ascii="宋体" w:hAnsi="宋体" w:cs="宋体"/>
                <w:kern w:val="0"/>
                <w:szCs w:val="21"/>
              </w:rPr>
            </w:pPr>
          </w:p>
        </w:tc>
        <w:tc>
          <w:tcPr>
            <w:tcW w:w="3709" w:type="pct"/>
            <w:noWrap w:val="0"/>
            <w:vAlign w:val="center"/>
          </w:tcPr>
          <w:p w14:paraId="484DEA90">
            <w:pPr>
              <w:jc w:val="left"/>
              <w:rPr>
                <w:rFonts w:hint="eastAsia" w:ascii="宋体" w:hAnsi="宋体" w:cs="宋体"/>
                <w:kern w:val="0"/>
                <w:szCs w:val="21"/>
              </w:rPr>
            </w:pPr>
            <w:r>
              <w:rPr>
                <w:rFonts w:hint="eastAsia" w:ascii="宋体" w:hAnsi="宋体" w:cs="宋体"/>
                <w:kern w:val="0"/>
                <w:szCs w:val="21"/>
              </w:rPr>
              <w:t>6、仪器柜技术要求满足: GB/T 24820-2024 实验室家具通用技术条件</w:t>
            </w:r>
            <w:r>
              <w:rPr>
                <w:rFonts w:hint="eastAsia" w:ascii="宋体" w:hAnsi="宋体" w:cs="宋体"/>
                <w:kern w:val="0"/>
                <w:szCs w:val="21"/>
              </w:rPr>
              <w:br w:type="textWrapping"/>
            </w:r>
            <w:r>
              <w:rPr>
                <w:rFonts w:hint="eastAsia" w:ascii="宋体" w:hAnsi="宋体" w:cs="宋体"/>
                <w:kern w:val="0"/>
                <w:szCs w:val="21"/>
              </w:rPr>
              <w:t>（1）符合翘曲度中面板、正视面板件对角线长度标准；</w:t>
            </w:r>
            <w:r>
              <w:rPr>
                <w:rFonts w:hint="eastAsia" w:ascii="宋体" w:hAnsi="宋体" w:cs="宋体"/>
                <w:kern w:val="0"/>
                <w:szCs w:val="21"/>
              </w:rPr>
              <w:br w:type="textWrapping"/>
            </w:r>
            <w:r>
              <w:rPr>
                <w:rFonts w:hint="eastAsia" w:ascii="宋体" w:hAnsi="宋体" w:cs="宋体"/>
                <w:kern w:val="0"/>
                <w:szCs w:val="21"/>
              </w:rPr>
              <w:t>（2）符合平整度中面板、正视面板件标准；</w:t>
            </w:r>
            <w:r>
              <w:rPr>
                <w:rFonts w:hint="eastAsia" w:ascii="宋体" w:hAnsi="宋体" w:cs="宋体"/>
                <w:kern w:val="0"/>
                <w:szCs w:val="21"/>
              </w:rPr>
              <w:br w:type="textWrapping"/>
            </w:r>
            <w:r>
              <w:rPr>
                <w:rFonts w:hint="eastAsia" w:ascii="宋体" w:hAnsi="宋体" w:cs="宋体"/>
                <w:kern w:val="0"/>
                <w:szCs w:val="21"/>
              </w:rPr>
              <w:t>（3）符合邻边垂直度中面板、框架的对角线长度标准；</w:t>
            </w:r>
            <w:r>
              <w:rPr>
                <w:rFonts w:hint="eastAsia" w:ascii="宋体" w:hAnsi="宋体" w:cs="宋体"/>
                <w:kern w:val="0"/>
                <w:szCs w:val="21"/>
              </w:rPr>
              <w:br w:type="textWrapping"/>
            </w:r>
            <w:r>
              <w:rPr>
                <w:rFonts w:hint="eastAsia" w:ascii="宋体" w:hAnsi="宋体" w:cs="宋体"/>
                <w:kern w:val="0"/>
                <w:szCs w:val="21"/>
              </w:rPr>
              <w:t>（4）符合位度差中相邻两表面间的距离偏差（非设计要求)标准；</w:t>
            </w:r>
            <w:r>
              <w:rPr>
                <w:rFonts w:hint="eastAsia" w:ascii="宋体" w:hAnsi="宋体" w:cs="宋体"/>
                <w:kern w:val="0"/>
                <w:szCs w:val="21"/>
              </w:rPr>
              <w:br w:type="textWrapping"/>
            </w:r>
            <w:r>
              <w:rPr>
                <w:rFonts w:hint="eastAsia" w:ascii="宋体" w:hAnsi="宋体" w:cs="宋体"/>
                <w:kern w:val="0"/>
                <w:szCs w:val="21"/>
              </w:rPr>
              <w:t>（5）符合分缝要求；</w:t>
            </w:r>
            <w:r>
              <w:rPr>
                <w:rFonts w:hint="eastAsia" w:ascii="宋体" w:hAnsi="宋体" w:cs="宋体"/>
                <w:kern w:val="0"/>
                <w:szCs w:val="21"/>
              </w:rPr>
              <w:br w:type="textWrapping"/>
            </w:r>
            <w:r>
              <w:rPr>
                <w:rFonts w:hint="eastAsia" w:ascii="宋体" w:hAnsi="宋体" w:cs="宋体"/>
                <w:kern w:val="0"/>
                <w:szCs w:val="21"/>
              </w:rPr>
              <w:t>（6）着地平稳性≤2.0mm；</w:t>
            </w:r>
            <w:r>
              <w:rPr>
                <w:rFonts w:hint="eastAsia" w:ascii="宋体" w:hAnsi="宋体" w:cs="宋体"/>
                <w:kern w:val="0"/>
                <w:szCs w:val="21"/>
              </w:rPr>
              <w:br w:type="textWrapping"/>
            </w:r>
            <w:r>
              <w:rPr>
                <w:rFonts w:hint="eastAsia" w:ascii="宋体" w:hAnsi="宋体" w:cs="宋体"/>
                <w:kern w:val="0"/>
                <w:szCs w:val="21"/>
              </w:rPr>
              <w:t>（7）外观：1）玻璃件外观：外露周边应磨边处理，安装牢固；玻璃应光洁平滑，不应有裂纹、划伤、沙粒、疙瘩和麻点等缺陷；2）金属件外观：冲压件应无脱层、裂缝；涂层应无漏喷、锈蚀和脱色、掉色现象；涂层应光滑均匀，色泽一致，应无流挂、疙瘩、皱皮、飞漆等缺陷；表面应无剥落、返锈、毛刺；表面应无烧焦、起泡、针孔、裂纹、花斑（不包括镀彩锌)和划痕；</w:t>
            </w:r>
            <w:r>
              <w:rPr>
                <w:rFonts w:hint="eastAsia" w:ascii="宋体" w:hAnsi="宋体" w:cs="宋体"/>
                <w:kern w:val="0"/>
                <w:szCs w:val="21"/>
              </w:rPr>
              <w:br w:type="textWrapping"/>
            </w:r>
            <w:r>
              <w:rPr>
                <w:rFonts w:hint="eastAsia" w:ascii="宋体" w:hAnsi="宋体" w:cs="宋体"/>
                <w:kern w:val="0"/>
                <w:szCs w:val="21"/>
              </w:rPr>
              <w:t>（8）安全性能-产品结构安全中通用结构安全：1）基本结构安全：正常使用时，其他部件表面应无锐边、锐角。按产品标准进行稳定性试验时，不应发生倾翻。2）剪切和挤压点-使用过程中的剪切和挤压：正常使用中受力作用下可接触间隙用半球形手指探棒试验，间隙应小于7mm或不小于18mm。3）基本结构安全：固定零部件的结合应牢固无松动，应无少件、透钉、漏钉；4）剪切和挤压点-使用过程中的剪切和挤压：在预定的使用条件下，不应有可触及的剪切和挤压点。5）基本结构安全：正常使用时，可接触到的边、角都应进行倒圆、倒角、砂光或以其他合适的方式进行保护。倒圆半径应不小于0.5mm。</w:t>
            </w:r>
            <w:r>
              <w:rPr>
                <w:rFonts w:hint="eastAsia" w:ascii="宋体" w:hAnsi="宋体" w:cs="宋体"/>
                <w:kern w:val="0"/>
                <w:szCs w:val="21"/>
              </w:rPr>
              <w:br w:type="textWrapping"/>
            </w:r>
            <w:r>
              <w:rPr>
                <w:rFonts w:hint="eastAsia" w:ascii="宋体" w:hAnsi="宋体" w:cs="宋体"/>
                <w:kern w:val="0"/>
                <w:szCs w:val="21"/>
              </w:rPr>
              <w:t>（9）储物柜力学性能-强度和耐久性：符合搁板定位试验-水平向外的力的标准；</w:t>
            </w:r>
            <w:r>
              <w:rPr>
                <w:rFonts w:hint="eastAsia" w:ascii="宋体" w:hAnsi="宋体" w:cs="宋体"/>
                <w:kern w:val="0"/>
                <w:szCs w:val="21"/>
              </w:rPr>
              <w:br w:type="textWrapping"/>
            </w:r>
            <w:r>
              <w:rPr>
                <w:rFonts w:hint="eastAsia" w:ascii="宋体" w:hAnsi="宋体" w:cs="宋体"/>
                <w:kern w:val="0"/>
                <w:szCs w:val="21"/>
              </w:rPr>
              <w:t>（10）储物柜力学性能-强度和耐久性：符合搁板定位试验-垂直向下的力的标准；</w:t>
            </w:r>
            <w:r>
              <w:rPr>
                <w:rFonts w:hint="eastAsia" w:ascii="宋体" w:hAnsi="宋体" w:cs="宋体"/>
                <w:kern w:val="0"/>
                <w:szCs w:val="21"/>
              </w:rPr>
              <w:br w:type="textWrapping"/>
            </w:r>
            <w:r>
              <w:rPr>
                <w:rFonts w:hint="eastAsia" w:ascii="宋体" w:hAnsi="宋体" w:cs="宋体"/>
                <w:kern w:val="0"/>
                <w:szCs w:val="21"/>
              </w:rPr>
              <w:t>（11）储物柜力学性能-强度和耐久性：符合搁板弯曲试验的标准；</w:t>
            </w:r>
            <w:r>
              <w:rPr>
                <w:rFonts w:hint="eastAsia" w:ascii="宋体" w:hAnsi="宋体" w:cs="宋体"/>
                <w:kern w:val="0"/>
                <w:szCs w:val="21"/>
              </w:rPr>
              <w:br w:type="textWrapping"/>
            </w:r>
            <w:r>
              <w:rPr>
                <w:rFonts w:hint="eastAsia" w:ascii="宋体" w:hAnsi="宋体" w:cs="宋体"/>
                <w:kern w:val="0"/>
                <w:szCs w:val="21"/>
              </w:rPr>
              <w:t>（12）储物柜力学性能-强度和耐久性：符合搁板支撑件强度试验的标准；</w:t>
            </w:r>
            <w:r>
              <w:rPr>
                <w:rFonts w:hint="eastAsia" w:ascii="宋体" w:hAnsi="宋体" w:cs="宋体"/>
                <w:kern w:val="0"/>
                <w:szCs w:val="21"/>
              </w:rPr>
              <w:br w:type="textWrapping"/>
            </w:r>
            <w:r>
              <w:rPr>
                <w:rFonts w:hint="eastAsia" w:ascii="宋体" w:hAnsi="宋体" w:cs="宋体"/>
                <w:kern w:val="0"/>
                <w:szCs w:val="21"/>
              </w:rPr>
              <w:t>（13）储物柜力学性能-强度和耐久性：符合结构、底架和/或腿强度试验的标准；</w:t>
            </w:r>
            <w:r>
              <w:rPr>
                <w:rFonts w:hint="eastAsia" w:ascii="宋体" w:hAnsi="宋体" w:cs="宋体"/>
                <w:kern w:val="0"/>
                <w:szCs w:val="21"/>
              </w:rPr>
              <w:br w:type="textWrapping"/>
            </w:r>
            <w:r>
              <w:rPr>
                <w:rFonts w:hint="eastAsia" w:ascii="宋体" w:hAnsi="宋体" w:cs="宋体"/>
                <w:kern w:val="0"/>
                <w:szCs w:val="21"/>
              </w:rPr>
              <w:t>（14）储物柜力学性能-强度和耐久性：符合开门垂直加载试验的标准；</w:t>
            </w:r>
            <w:r>
              <w:rPr>
                <w:rFonts w:hint="eastAsia" w:ascii="宋体" w:hAnsi="宋体" w:cs="宋体"/>
                <w:kern w:val="0"/>
                <w:szCs w:val="21"/>
              </w:rPr>
              <w:br w:type="textWrapping"/>
            </w:r>
            <w:r>
              <w:rPr>
                <w:rFonts w:hint="eastAsia" w:ascii="宋体" w:hAnsi="宋体" w:cs="宋体"/>
                <w:kern w:val="0"/>
                <w:szCs w:val="21"/>
              </w:rPr>
              <w:t>（15）储物柜力学性能-强度和耐久性：符合开门猛关试验的标准；</w:t>
            </w:r>
            <w:r>
              <w:rPr>
                <w:rFonts w:hint="eastAsia" w:ascii="宋体" w:hAnsi="宋体" w:cs="宋体"/>
                <w:kern w:val="0"/>
                <w:szCs w:val="21"/>
              </w:rPr>
              <w:br w:type="textWrapping"/>
            </w:r>
            <w:r>
              <w:rPr>
                <w:rFonts w:hint="eastAsia" w:ascii="宋体" w:hAnsi="宋体" w:cs="宋体"/>
                <w:kern w:val="0"/>
                <w:szCs w:val="21"/>
              </w:rPr>
              <w:t>（16）储物柜力学性能-强度和耐久性：符合开门耐久性试验的标准；</w:t>
            </w:r>
            <w:r>
              <w:rPr>
                <w:rFonts w:hint="eastAsia" w:ascii="宋体" w:hAnsi="宋体" w:cs="宋体"/>
                <w:kern w:val="0"/>
                <w:szCs w:val="21"/>
              </w:rPr>
              <w:br w:type="textWrapping"/>
            </w:r>
            <w:r>
              <w:rPr>
                <w:rFonts w:hint="eastAsia" w:ascii="宋体" w:hAnsi="宋体" w:cs="宋体"/>
                <w:kern w:val="0"/>
                <w:szCs w:val="21"/>
              </w:rPr>
              <w:t>（17）符合储物柜力学性能-稳定性的标准。</w:t>
            </w:r>
            <w:r>
              <w:rPr>
                <w:rFonts w:hint="eastAsia" w:ascii="宋体" w:hAnsi="宋体" w:cs="宋体"/>
                <w:kern w:val="0"/>
                <w:szCs w:val="21"/>
              </w:rPr>
              <w:br w:type="textWrapping"/>
            </w:r>
            <w:r>
              <w:rPr>
                <w:rFonts w:hint="eastAsia" w:ascii="宋体" w:hAnsi="宋体" w:cs="宋体"/>
                <w:b/>
                <w:bCs/>
                <w:color w:val="FF0000"/>
                <w:kern w:val="0"/>
                <w:szCs w:val="21"/>
              </w:rPr>
              <w:t>▲提供满足以上第6点技术要求的具有CMA或CNAS认证的第三方检验检测机构出具的复印件并加盖生产厂家公章</w:t>
            </w:r>
          </w:p>
        </w:tc>
      </w:tr>
      <w:tr w14:paraId="732D8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noWrap w:val="0"/>
            <w:vAlign w:val="center"/>
          </w:tcPr>
          <w:p w14:paraId="20C12F77">
            <w:pPr>
              <w:widowControl/>
              <w:jc w:val="center"/>
              <w:rPr>
                <w:rFonts w:ascii="宋体" w:hAnsi="宋体" w:cs="宋体"/>
                <w:kern w:val="0"/>
                <w:szCs w:val="21"/>
              </w:rPr>
            </w:pPr>
            <w:r>
              <w:rPr>
                <w:rFonts w:ascii="宋体" w:hAnsi="宋体" w:cs="宋体"/>
                <w:kern w:val="0"/>
                <w:szCs w:val="21"/>
              </w:rPr>
              <w:t>13</w:t>
            </w:r>
          </w:p>
        </w:tc>
        <w:tc>
          <w:tcPr>
            <w:tcW w:w="968" w:type="pct"/>
            <w:noWrap w:val="0"/>
            <w:vAlign w:val="center"/>
          </w:tcPr>
          <w:p w14:paraId="3E0073F7">
            <w:pPr>
              <w:widowControl/>
              <w:jc w:val="center"/>
              <w:rPr>
                <w:rFonts w:hint="eastAsia" w:ascii="宋体" w:hAnsi="宋体" w:cs="宋体"/>
                <w:kern w:val="0"/>
                <w:szCs w:val="21"/>
              </w:rPr>
            </w:pPr>
            <w:r>
              <w:rPr>
                <w:rFonts w:hint="eastAsia" w:ascii="宋体" w:hAnsi="宋体" w:cs="宋体"/>
                <w:kern w:val="0"/>
                <w:szCs w:val="21"/>
              </w:rPr>
              <w:t>化学教师演示讲台</w:t>
            </w:r>
          </w:p>
        </w:tc>
        <w:tc>
          <w:tcPr>
            <w:tcW w:w="3709" w:type="pct"/>
            <w:noWrap w:val="0"/>
            <w:vAlign w:val="center"/>
          </w:tcPr>
          <w:p w14:paraId="1B403B9D">
            <w:pPr>
              <w:widowControl/>
              <w:jc w:val="left"/>
              <w:rPr>
                <w:rFonts w:hint="eastAsia" w:ascii="宋体" w:hAnsi="宋体" w:cs="宋体"/>
                <w:kern w:val="0"/>
                <w:szCs w:val="21"/>
              </w:rPr>
            </w:pPr>
            <w:r>
              <w:rPr>
                <w:rFonts w:hint="eastAsia" w:ascii="宋体" w:hAnsi="宋体" w:cs="宋体"/>
                <w:kern w:val="0"/>
                <w:szCs w:val="21"/>
              </w:rPr>
              <w:t>1、规格：3000*700*900mm（±20mm）（长*宽*高）</w:t>
            </w:r>
            <w:r>
              <w:rPr>
                <w:rFonts w:hint="eastAsia" w:ascii="宋体" w:hAnsi="宋体" w:cs="宋体"/>
                <w:kern w:val="0"/>
                <w:szCs w:val="21"/>
              </w:rPr>
              <w:br w:type="textWrapping"/>
            </w:r>
            <w:r>
              <w:rPr>
                <w:rFonts w:hint="eastAsia" w:ascii="宋体" w:hAnsi="宋体" w:cs="宋体"/>
                <w:kern w:val="0"/>
                <w:szCs w:val="21"/>
              </w:rPr>
              <w:t>2、台面：台面采用不小于15mm厚陶瓷台面。陶瓷台面坯体黑色一体实芯和釉面经高温一体煅烧而成。陶瓷台面表面釉面为实验室专业釉面不会受外界环境影响而脱落脱层，具有耐污染、耐化学腐蚀、无放射性物质、防撞抗冲击、承重力强等功能。</w:t>
            </w:r>
            <w:r>
              <w:rPr>
                <w:rFonts w:hint="eastAsia" w:ascii="宋体" w:hAnsi="宋体" w:cs="宋体"/>
                <w:kern w:val="0"/>
                <w:szCs w:val="21"/>
              </w:rPr>
              <w:br w:type="textWrapping"/>
            </w:r>
            <w:r>
              <w:rPr>
                <w:rFonts w:hint="eastAsia" w:ascii="宋体" w:hAnsi="宋体" w:cs="宋体"/>
                <w:kern w:val="0"/>
                <w:szCs w:val="21"/>
              </w:rPr>
              <w:t>3、柜体：全钢结构，采用≥1.0mm高强度镀锌钢板，切割折弯成型，组件焊接工艺，打磨平整，表面经环氧树脂喷涂处理；整体结构设计合理，预留电脑主机、键盘托、实物展台、教师电源安装位置。</w:t>
            </w:r>
            <w:r>
              <w:rPr>
                <w:rFonts w:hint="eastAsia" w:ascii="宋体" w:hAnsi="宋体" w:cs="宋体"/>
                <w:kern w:val="0"/>
                <w:szCs w:val="21"/>
              </w:rPr>
              <w:br w:type="textWrapping"/>
            </w:r>
            <w:r>
              <w:rPr>
                <w:rFonts w:hint="eastAsia" w:ascii="宋体" w:hAnsi="宋体" w:cs="宋体"/>
                <w:kern w:val="0"/>
                <w:szCs w:val="21"/>
              </w:rPr>
              <w:t>4、拉手：采用不锈钢拉手。</w:t>
            </w:r>
            <w:r>
              <w:rPr>
                <w:rFonts w:hint="eastAsia" w:ascii="宋体" w:hAnsi="宋体" w:cs="宋体"/>
                <w:kern w:val="0"/>
                <w:szCs w:val="21"/>
              </w:rPr>
              <w:br w:type="textWrapping"/>
            </w:r>
            <w:r>
              <w:rPr>
                <w:rFonts w:hint="eastAsia" w:ascii="宋体" w:hAnsi="宋体" w:cs="宋体"/>
                <w:kern w:val="0"/>
                <w:szCs w:val="21"/>
              </w:rPr>
              <w:t>5、门板及抽面：采用双层结构，组装式设计，保证单层钢板双面都喷涂处理，门板中间填充隔音材料，减少关门时产生的噪音。防撞胶垫：装于抽屉及门板内侧，减缓碰撞，保护柜体。</w:t>
            </w:r>
            <w:r>
              <w:rPr>
                <w:rFonts w:hint="eastAsia" w:ascii="宋体" w:hAnsi="宋体" w:cs="宋体"/>
                <w:kern w:val="0"/>
                <w:szCs w:val="21"/>
              </w:rPr>
              <w:br w:type="textWrapping"/>
            </w:r>
            <w:r>
              <w:rPr>
                <w:rFonts w:hint="eastAsia" w:ascii="宋体" w:hAnsi="宋体" w:cs="宋体"/>
                <w:kern w:val="0"/>
                <w:szCs w:val="21"/>
              </w:rPr>
              <w:t>6、不锈钢防腐合页：采用优质不锈钢模具一体成型。</w:t>
            </w:r>
            <w:r>
              <w:rPr>
                <w:rFonts w:hint="eastAsia" w:ascii="宋体" w:hAnsi="宋体" w:cs="宋体"/>
                <w:kern w:val="0"/>
                <w:szCs w:val="21"/>
              </w:rPr>
              <w:br w:type="textWrapping"/>
            </w:r>
            <w:r>
              <w:rPr>
                <w:rFonts w:hint="eastAsia" w:ascii="宋体" w:hAnsi="宋体" w:cs="宋体"/>
                <w:kern w:val="0"/>
                <w:szCs w:val="21"/>
              </w:rPr>
              <w:t>7、防腐三节静音导轨：三节滚珠滑轨，承重性强，滑动顺滑。</w:t>
            </w:r>
            <w:r>
              <w:rPr>
                <w:rFonts w:hint="eastAsia" w:ascii="宋体" w:hAnsi="宋体" w:cs="宋体"/>
                <w:kern w:val="0"/>
                <w:szCs w:val="21"/>
              </w:rPr>
              <w:br w:type="textWrapping"/>
            </w:r>
            <w:r>
              <w:rPr>
                <w:rFonts w:hint="eastAsia" w:ascii="宋体" w:hAnsi="宋体" w:cs="宋体"/>
                <w:kern w:val="0"/>
                <w:szCs w:val="21"/>
              </w:rPr>
              <w:t>8、固定桌脚：采用柜体内置可调ABS调整脚，保证调整脚前后都可以调节高低。</w:t>
            </w:r>
          </w:p>
        </w:tc>
      </w:tr>
      <w:tr w14:paraId="6B737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noWrap w:val="0"/>
            <w:vAlign w:val="center"/>
          </w:tcPr>
          <w:p w14:paraId="1CD0C851">
            <w:pPr>
              <w:widowControl/>
              <w:jc w:val="center"/>
              <w:rPr>
                <w:rFonts w:ascii="宋体" w:hAnsi="宋体" w:cs="宋体"/>
                <w:kern w:val="0"/>
                <w:szCs w:val="21"/>
              </w:rPr>
            </w:pPr>
            <w:r>
              <w:rPr>
                <w:rFonts w:ascii="宋体" w:hAnsi="宋体" w:cs="宋体"/>
                <w:kern w:val="0"/>
                <w:szCs w:val="21"/>
              </w:rPr>
              <w:t>14</w:t>
            </w:r>
          </w:p>
        </w:tc>
        <w:tc>
          <w:tcPr>
            <w:tcW w:w="968" w:type="pct"/>
            <w:noWrap w:val="0"/>
            <w:vAlign w:val="center"/>
          </w:tcPr>
          <w:p w14:paraId="497B18FB">
            <w:pPr>
              <w:widowControl/>
              <w:jc w:val="center"/>
              <w:rPr>
                <w:rFonts w:hint="eastAsia" w:ascii="宋体" w:hAnsi="宋体" w:cs="宋体"/>
                <w:kern w:val="0"/>
                <w:szCs w:val="21"/>
              </w:rPr>
            </w:pPr>
            <w:r>
              <w:rPr>
                <w:rFonts w:hint="eastAsia" w:ascii="宋体" w:hAnsi="宋体" w:cs="宋体"/>
                <w:kern w:val="0"/>
                <w:szCs w:val="21"/>
              </w:rPr>
              <w:t>实验室专用洗眼器</w:t>
            </w:r>
          </w:p>
        </w:tc>
        <w:tc>
          <w:tcPr>
            <w:tcW w:w="3709" w:type="pct"/>
            <w:noWrap w:val="0"/>
            <w:vAlign w:val="center"/>
          </w:tcPr>
          <w:p w14:paraId="4FB65321">
            <w:pPr>
              <w:widowControl/>
              <w:jc w:val="left"/>
              <w:rPr>
                <w:rFonts w:hint="eastAsia" w:ascii="宋体" w:hAnsi="宋体" w:cs="宋体"/>
                <w:kern w:val="0"/>
                <w:szCs w:val="21"/>
              </w:rPr>
            </w:pPr>
            <w:r>
              <w:rPr>
                <w:rFonts w:hint="eastAsia" w:ascii="宋体" w:hAnsi="宋体" w:cs="宋体"/>
                <w:kern w:val="0"/>
                <w:szCs w:val="21"/>
              </w:rPr>
              <w:t>洗眼喷头：采用不助燃PC材质模铸一体成形制作，具有防尘功能，上面防尘盖平常可防尘，使用时可随时被水冲开，并降低突然打开时短暂的高水压，避免冲伤眼睛。</w:t>
            </w:r>
          </w:p>
        </w:tc>
      </w:tr>
      <w:tr w14:paraId="61002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5" w:hRule="atLeast"/>
        </w:trPr>
        <w:tc>
          <w:tcPr>
            <w:tcW w:w="323" w:type="pct"/>
            <w:vMerge w:val="restart"/>
            <w:noWrap w:val="0"/>
            <w:vAlign w:val="center"/>
          </w:tcPr>
          <w:p w14:paraId="6F162E12">
            <w:pPr>
              <w:widowControl/>
              <w:jc w:val="center"/>
              <w:rPr>
                <w:rFonts w:hint="eastAsia" w:ascii="宋体" w:hAnsi="宋体" w:cs="宋体"/>
                <w:kern w:val="0"/>
                <w:szCs w:val="21"/>
              </w:rPr>
            </w:pPr>
            <w:r>
              <w:rPr>
                <w:rFonts w:ascii="宋体" w:hAnsi="宋体" w:cs="宋体"/>
                <w:kern w:val="0"/>
                <w:szCs w:val="21"/>
              </w:rPr>
              <w:t>15</w:t>
            </w:r>
          </w:p>
        </w:tc>
        <w:tc>
          <w:tcPr>
            <w:tcW w:w="968" w:type="pct"/>
            <w:vMerge w:val="restart"/>
            <w:noWrap w:val="0"/>
            <w:vAlign w:val="center"/>
          </w:tcPr>
          <w:p w14:paraId="5068AB50">
            <w:pPr>
              <w:widowControl/>
              <w:jc w:val="center"/>
              <w:rPr>
                <w:rFonts w:hint="eastAsia" w:ascii="宋体" w:hAnsi="宋体" w:cs="宋体"/>
                <w:kern w:val="0"/>
                <w:szCs w:val="21"/>
              </w:rPr>
            </w:pPr>
            <w:r>
              <w:rPr>
                <w:rFonts w:hint="eastAsia" w:ascii="宋体" w:hAnsi="宋体" w:cs="宋体"/>
                <w:kern w:val="0"/>
                <w:szCs w:val="21"/>
              </w:rPr>
              <w:t>多功能防溅水槽柜</w:t>
            </w:r>
          </w:p>
        </w:tc>
        <w:tc>
          <w:tcPr>
            <w:tcW w:w="3709" w:type="pct"/>
            <w:noWrap w:val="0"/>
            <w:vAlign w:val="center"/>
          </w:tcPr>
          <w:p w14:paraId="56F0D61C">
            <w:pPr>
              <w:jc w:val="left"/>
              <w:rPr>
                <w:rFonts w:hint="eastAsia" w:ascii="宋体" w:hAnsi="宋体" w:cs="宋体"/>
                <w:kern w:val="0"/>
                <w:szCs w:val="21"/>
              </w:rPr>
            </w:pPr>
            <w:r>
              <w:rPr>
                <w:rFonts w:hint="eastAsia" w:ascii="宋体" w:hAnsi="宋体" w:cs="宋体"/>
                <w:kern w:val="0"/>
                <w:szCs w:val="21"/>
              </w:rPr>
              <w:t>1、水槽柜整体尺寸600*450*820mm（±20mm）（长*宽*高）</w:t>
            </w:r>
            <w:r>
              <w:rPr>
                <w:rFonts w:hint="eastAsia" w:ascii="宋体" w:hAnsi="宋体" w:cs="宋体"/>
                <w:kern w:val="0"/>
                <w:szCs w:val="21"/>
              </w:rPr>
              <w:br w:type="textWrapping"/>
            </w:r>
            <w:r>
              <w:rPr>
                <w:rFonts w:hint="eastAsia" w:ascii="宋体" w:hAnsi="宋体" w:cs="宋体"/>
                <w:kern w:val="0"/>
                <w:szCs w:val="21"/>
              </w:rPr>
              <w:t>2、底围：590*440*61.5mm（±20mm），中间部分尺寸601*450*817mm（±20mm）；材质≥1.0mm镀锌钢板，表面经防锈处理、环氧树脂静电粉末涂装处理；</w:t>
            </w:r>
            <w:r>
              <w:rPr>
                <w:rFonts w:hint="eastAsia" w:ascii="宋体" w:hAnsi="宋体" w:cs="宋体"/>
                <w:kern w:val="0"/>
                <w:szCs w:val="21"/>
              </w:rPr>
              <w:br w:type="textWrapping"/>
            </w:r>
            <w:r>
              <w:rPr>
                <w:rFonts w:hint="eastAsia" w:ascii="宋体" w:hAnsi="宋体" w:cs="宋体"/>
                <w:kern w:val="0"/>
                <w:szCs w:val="21"/>
              </w:rPr>
              <w:t>3、一体水槽，PP改性材质，水槽上部内径尺寸为405*480mm（±20mm），底部内径尺寸为346*436mm（±20mm），水槽最高深度不小于360mm，洗涤时水不易外溅；水槽内部带滴水架，滴水架带不少于10根滴水棒，滴水棒可以翻转收纳；</w:t>
            </w:r>
            <w:r>
              <w:rPr>
                <w:rFonts w:hint="eastAsia" w:ascii="宋体" w:hAnsi="宋体" w:cs="宋体"/>
                <w:kern w:val="0"/>
                <w:szCs w:val="21"/>
              </w:rPr>
              <w:br w:type="textWrapping"/>
            </w:r>
            <w:r>
              <w:rPr>
                <w:rFonts w:hint="eastAsia" w:ascii="宋体" w:hAnsi="宋体" w:cs="宋体"/>
                <w:kern w:val="0"/>
                <w:szCs w:val="21"/>
              </w:rPr>
              <w:t>4、水槽柜预留收纳翻盖，有收纳水管功能；检修门带锁，底围安装1寸定向轮</w:t>
            </w:r>
          </w:p>
        </w:tc>
      </w:tr>
      <w:tr w14:paraId="3397D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5" w:hRule="atLeast"/>
        </w:trPr>
        <w:tc>
          <w:tcPr>
            <w:tcW w:w="323" w:type="pct"/>
            <w:vMerge w:val="continue"/>
            <w:noWrap w:val="0"/>
            <w:vAlign w:val="center"/>
          </w:tcPr>
          <w:p w14:paraId="2B69DB01">
            <w:pPr>
              <w:widowControl/>
              <w:jc w:val="center"/>
              <w:rPr>
                <w:rFonts w:hint="eastAsia" w:ascii="宋体" w:hAnsi="宋体" w:cs="宋体"/>
                <w:kern w:val="0"/>
                <w:szCs w:val="21"/>
              </w:rPr>
            </w:pPr>
          </w:p>
        </w:tc>
        <w:tc>
          <w:tcPr>
            <w:tcW w:w="968" w:type="pct"/>
            <w:vMerge w:val="continue"/>
            <w:noWrap w:val="0"/>
            <w:vAlign w:val="center"/>
          </w:tcPr>
          <w:p w14:paraId="11648B5F">
            <w:pPr>
              <w:widowControl/>
              <w:jc w:val="center"/>
              <w:rPr>
                <w:rFonts w:hint="eastAsia" w:ascii="宋体" w:hAnsi="宋体" w:cs="宋体"/>
                <w:kern w:val="0"/>
                <w:szCs w:val="21"/>
              </w:rPr>
            </w:pPr>
          </w:p>
        </w:tc>
        <w:tc>
          <w:tcPr>
            <w:tcW w:w="3709" w:type="pct"/>
            <w:noWrap w:val="0"/>
            <w:vAlign w:val="center"/>
          </w:tcPr>
          <w:p w14:paraId="287C1A11">
            <w:pPr>
              <w:jc w:val="left"/>
              <w:rPr>
                <w:rFonts w:hint="eastAsia" w:ascii="宋体" w:hAnsi="宋体" w:cs="宋体"/>
                <w:kern w:val="0"/>
                <w:szCs w:val="21"/>
              </w:rPr>
            </w:pPr>
            <w:r>
              <w:rPr>
                <w:rFonts w:hint="eastAsia" w:ascii="宋体" w:hAnsi="宋体" w:cs="宋体"/>
                <w:kern w:val="0"/>
                <w:szCs w:val="21"/>
              </w:rPr>
              <w:t>5、多功能防溅水槽柜技术要求满足：</w:t>
            </w:r>
            <w:r>
              <w:rPr>
                <w:rFonts w:hint="eastAsia" w:ascii="宋体" w:hAnsi="宋体" w:cs="宋体"/>
                <w:kern w:val="0"/>
                <w:szCs w:val="21"/>
              </w:rPr>
              <w:br w:type="textWrapping"/>
            </w:r>
            <w:r>
              <w:rPr>
                <w:rFonts w:hint="eastAsia" w:ascii="宋体" w:hAnsi="宋体" w:cs="宋体"/>
                <w:kern w:val="0"/>
                <w:szCs w:val="21"/>
              </w:rPr>
              <w:t>（1）密度检测依据GB/T1033.1-2008方法A的标准。。</w:t>
            </w:r>
            <w:r>
              <w:rPr>
                <w:rFonts w:hint="eastAsia" w:ascii="宋体" w:hAnsi="宋体" w:cs="宋体"/>
                <w:kern w:val="0"/>
                <w:szCs w:val="21"/>
              </w:rPr>
              <w:br w:type="textWrapping"/>
            </w:r>
            <w:r>
              <w:rPr>
                <w:rFonts w:hint="eastAsia" w:ascii="宋体" w:hAnsi="宋体" w:cs="宋体"/>
                <w:kern w:val="0"/>
                <w:szCs w:val="21"/>
              </w:rPr>
              <w:t>（2）水槽柜滴水架：滴水架具有折叠隐藏功能；</w:t>
            </w:r>
            <w:r>
              <w:rPr>
                <w:rFonts w:hint="eastAsia" w:ascii="宋体" w:hAnsi="宋体" w:cs="宋体"/>
                <w:kern w:val="0"/>
                <w:szCs w:val="21"/>
              </w:rPr>
              <w:br w:type="textWrapping"/>
            </w:r>
            <w:r>
              <w:rPr>
                <w:rFonts w:hint="eastAsia" w:ascii="宋体" w:hAnsi="宋体" w:cs="宋体"/>
                <w:kern w:val="0"/>
                <w:szCs w:val="21"/>
              </w:rPr>
              <w:t>（3）水槽柜隐藏设计：柜体上部设计有隐藏式上下水管功能，可以搭配上走水电的需求；</w:t>
            </w:r>
            <w:r>
              <w:rPr>
                <w:rFonts w:hint="eastAsia" w:ascii="宋体" w:hAnsi="宋体" w:cs="宋体"/>
                <w:kern w:val="0"/>
                <w:szCs w:val="21"/>
              </w:rPr>
              <w:br w:type="textWrapping"/>
            </w:r>
            <w:r>
              <w:rPr>
                <w:rFonts w:hint="eastAsia" w:ascii="宋体" w:hAnsi="宋体" w:cs="宋体"/>
                <w:kern w:val="0"/>
                <w:szCs w:val="21"/>
              </w:rPr>
              <w:t>（4）水槽柜过滤功能：下水带2层过滤装置，可以过滤不同的杂质；</w:t>
            </w:r>
            <w:r>
              <w:rPr>
                <w:rFonts w:hint="eastAsia" w:ascii="宋体" w:hAnsi="宋体" w:cs="宋体"/>
                <w:kern w:val="0"/>
                <w:szCs w:val="21"/>
              </w:rPr>
              <w:br w:type="textWrapping"/>
            </w:r>
            <w:r>
              <w:rPr>
                <w:rFonts w:hint="eastAsia" w:ascii="宋体" w:hAnsi="宋体" w:cs="宋体"/>
                <w:kern w:val="0"/>
                <w:szCs w:val="21"/>
              </w:rPr>
              <w:t>（5）水槽柜排水功能：水槽底部设置矩形式下水口，可以快速排出水槽废水。</w:t>
            </w:r>
            <w:r>
              <w:rPr>
                <w:rFonts w:hint="eastAsia" w:ascii="宋体" w:hAnsi="宋体" w:cs="宋体"/>
                <w:kern w:val="0"/>
                <w:szCs w:val="21"/>
              </w:rPr>
              <w:br w:type="textWrapping"/>
            </w:r>
            <w:r>
              <w:rPr>
                <w:rFonts w:hint="eastAsia" w:ascii="宋体" w:hAnsi="宋体" w:cs="宋体"/>
                <w:b/>
                <w:bCs/>
                <w:color w:val="FF0000"/>
                <w:kern w:val="0"/>
                <w:szCs w:val="21"/>
              </w:rPr>
              <w:t>▲提供满足以上第5点技术要求的具有CMA或CNAS认证的第三方检验检测机构出具的复印件并加盖生产厂家公章</w:t>
            </w:r>
          </w:p>
        </w:tc>
      </w:tr>
      <w:tr w14:paraId="498FE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noWrap w:val="0"/>
            <w:vAlign w:val="center"/>
          </w:tcPr>
          <w:p w14:paraId="780FA8C8">
            <w:pPr>
              <w:widowControl/>
              <w:jc w:val="center"/>
              <w:rPr>
                <w:rFonts w:ascii="宋体" w:hAnsi="宋体" w:cs="宋体"/>
                <w:kern w:val="0"/>
                <w:szCs w:val="21"/>
              </w:rPr>
            </w:pPr>
            <w:r>
              <w:rPr>
                <w:rFonts w:ascii="宋体" w:hAnsi="宋体" w:cs="宋体"/>
                <w:kern w:val="0"/>
                <w:szCs w:val="21"/>
              </w:rPr>
              <w:t>16</w:t>
            </w:r>
          </w:p>
        </w:tc>
        <w:tc>
          <w:tcPr>
            <w:tcW w:w="968" w:type="pct"/>
            <w:noWrap w:val="0"/>
            <w:vAlign w:val="center"/>
          </w:tcPr>
          <w:p w14:paraId="3F857093">
            <w:pPr>
              <w:widowControl/>
              <w:jc w:val="center"/>
              <w:rPr>
                <w:rFonts w:hint="eastAsia" w:ascii="宋体" w:hAnsi="宋体" w:cs="宋体"/>
                <w:kern w:val="0"/>
                <w:szCs w:val="21"/>
              </w:rPr>
            </w:pPr>
            <w:r>
              <w:rPr>
                <w:rFonts w:hint="eastAsia" w:ascii="宋体" w:hAnsi="宋体" w:cs="宋体"/>
                <w:kern w:val="0"/>
                <w:szCs w:val="21"/>
              </w:rPr>
              <w:t>升降折叠水龙头</w:t>
            </w:r>
          </w:p>
        </w:tc>
        <w:tc>
          <w:tcPr>
            <w:tcW w:w="3709" w:type="pct"/>
            <w:noWrap w:val="0"/>
            <w:vAlign w:val="center"/>
          </w:tcPr>
          <w:p w14:paraId="27C2C3E4">
            <w:pPr>
              <w:widowControl/>
              <w:jc w:val="left"/>
              <w:rPr>
                <w:rFonts w:hint="eastAsia" w:ascii="宋体" w:hAnsi="宋体" w:cs="宋体"/>
                <w:kern w:val="0"/>
                <w:szCs w:val="21"/>
              </w:rPr>
            </w:pPr>
            <w:r>
              <w:rPr>
                <w:rFonts w:hint="eastAsia" w:ascii="宋体" w:hAnsi="宋体" w:cs="宋体"/>
                <w:kern w:val="0"/>
                <w:szCs w:val="21"/>
              </w:rPr>
              <w:t>1、主体材质为加厚铜管，主管管径26mm铜管，表面经环氧树脂喷涂处理。</w:t>
            </w:r>
            <w:r>
              <w:rPr>
                <w:rFonts w:hint="eastAsia" w:ascii="宋体" w:hAnsi="宋体" w:cs="宋体"/>
                <w:kern w:val="0"/>
                <w:szCs w:val="21"/>
              </w:rPr>
              <w:br w:type="textWrapping"/>
            </w:r>
            <w:r>
              <w:rPr>
                <w:rFonts w:hint="eastAsia" w:ascii="宋体" w:hAnsi="宋体" w:cs="宋体"/>
                <w:kern w:val="0"/>
                <w:szCs w:val="21"/>
              </w:rPr>
              <w:t>2、双龙头可以独立折叠式设计，使用时打开折叠双联龙头在使用过程中可以自由升降水嘴，以满足不同身高的高度仪器清洗要求使用。其中一个出水嘴加装了可调节水花装置，保证实验过程中对水花的不同要求，调节方便，美观耐用。</w:t>
            </w:r>
            <w:r>
              <w:rPr>
                <w:rFonts w:hint="eastAsia" w:ascii="宋体" w:hAnsi="宋体" w:cs="宋体"/>
                <w:kern w:val="0"/>
                <w:szCs w:val="21"/>
              </w:rPr>
              <w:br w:type="textWrapping"/>
            </w:r>
            <w:r>
              <w:rPr>
                <w:rFonts w:hint="eastAsia" w:ascii="宋体" w:hAnsi="宋体" w:cs="宋体"/>
                <w:kern w:val="0"/>
                <w:szCs w:val="21"/>
              </w:rPr>
              <w:t>4、实验室龙头采用壁式安装，壁厚大于2.5mm，固定底座直径50mm，底座锁母与台面中间添加齿形止退垫，使连接后不易松动稳定性强，与台面安装牢固。双联龙头可以分开折叠90度收纳，保证实验室的整洁美观。</w:t>
            </w:r>
            <w:r>
              <w:rPr>
                <w:rFonts w:hint="eastAsia" w:ascii="宋体" w:hAnsi="宋体" w:cs="宋体"/>
                <w:kern w:val="0"/>
                <w:szCs w:val="21"/>
              </w:rPr>
              <w:br w:type="textWrapping"/>
            </w:r>
            <w:r>
              <w:rPr>
                <w:rFonts w:hint="eastAsia" w:ascii="宋体" w:hAnsi="宋体" w:cs="宋体"/>
                <w:kern w:val="0"/>
                <w:szCs w:val="21"/>
              </w:rPr>
              <w:t>5、开关旋钮：材质PP，符合人体工学设计，启闭方式为平面式，开关标识清晰醒目，装配好的开关旋钮应平稳轻便无卡阻，与阀杆连接后不易松动稳定性强。</w:t>
            </w:r>
            <w:r>
              <w:rPr>
                <w:rFonts w:hint="eastAsia" w:ascii="宋体" w:hAnsi="宋体" w:cs="宋体"/>
                <w:kern w:val="0"/>
                <w:szCs w:val="21"/>
              </w:rPr>
              <w:br w:type="textWrapping"/>
            </w:r>
            <w:r>
              <w:rPr>
                <w:rFonts w:hint="eastAsia" w:ascii="宋体" w:hAnsi="宋体" w:cs="宋体"/>
                <w:kern w:val="0"/>
                <w:szCs w:val="21"/>
              </w:rPr>
              <w:t>6、水咀三通与上控水阀，用200T四拉液压机、模具一体热冲成形，密度高，强度大，牢固耐用。</w:t>
            </w:r>
          </w:p>
        </w:tc>
      </w:tr>
      <w:tr w14:paraId="1473A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23" w:type="pct"/>
            <w:vMerge w:val="restart"/>
            <w:noWrap w:val="0"/>
            <w:vAlign w:val="center"/>
          </w:tcPr>
          <w:p w14:paraId="5F33D885">
            <w:pPr>
              <w:widowControl/>
              <w:jc w:val="center"/>
              <w:rPr>
                <w:rFonts w:ascii="宋体" w:hAnsi="宋体" w:cs="宋体"/>
                <w:kern w:val="0"/>
                <w:szCs w:val="21"/>
              </w:rPr>
            </w:pPr>
            <w:r>
              <w:rPr>
                <w:rFonts w:ascii="宋体" w:hAnsi="宋体" w:cs="宋体"/>
                <w:kern w:val="0"/>
                <w:szCs w:val="21"/>
              </w:rPr>
              <w:t>17</w:t>
            </w:r>
          </w:p>
        </w:tc>
        <w:tc>
          <w:tcPr>
            <w:tcW w:w="968" w:type="pct"/>
            <w:vMerge w:val="restart"/>
            <w:noWrap w:val="0"/>
            <w:vAlign w:val="center"/>
          </w:tcPr>
          <w:p w14:paraId="0770F5EA">
            <w:pPr>
              <w:widowControl/>
              <w:jc w:val="center"/>
              <w:rPr>
                <w:rFonts w:hint="eastAsia" w:ascii="宋体" w:hAnsi="宋体" w:cs="宋体"/>
                <w:kern w:val="0"/>
                <w:szCs w:val="21"/>
              </w:rPr>
            </w:pPr>
            <w:r>
              <w:rPr>
                <w:rFonts w:hint="eastAsia" w:ascii="宋体" w:hAnsi="宋体" w:cs="宋体"/>
                <w:kern w:val="0"/>
                <w:szCs w:val="21"/>
              </w:rPr>
              <w:t>多功能实验下水装置</w:t>
            </w:r>
          </w:p>
        </w:tc>
        <w:tc>
          <w:tcPr>
            <w:tcW w:w="3709" w:type="pct"/>
            <w:noWrap w:val="0"/>
            <w:vAlign w:val="center"/>
          </w:tcPr>
          <w:p w14:paraId="35110F11">
            <w:pPr>
              <w:jc w:val="left"/>
              <w:rPr>
                <w:rFonts w:hint="eastAsia" w:ascii="宋体" w:hAnsi="宋体" w:cs="宋体"/>
                <w:kern w:val="0"/>
                <w:szCs w:val="21"/>
              </w:rPr>
            </w:pPr>
            <w:r>
              <w:rPr>
                <w:rFonts w:hint="eastAsia" w:ascii="宋体" w:hAnsi="宋体" w:cs="宋体"/>
                <w:kern w:val="0"/>
                <w:szCs w:val="21"/>
              </w:rPr>
              <w:t>1、底部带S弯防臭设计，与地面下水管密封连接</w:t>
            </w:r>
          </w:p>
        </w:tc>
      </w:tr>
      <w:tr w14:paraId="67D2C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323" w:type="pct"/>
            <w:vMerge w:val="continue"/>
            <w:noWrap w:val="0"/>
            <w:vAlign w:val="center"/>
          </w:tcPr>
          <w:p w14:paraId="31A73174">
            <w:pPr>
              <w:widowControl/>
              <w:jc w:val="center"/>
              <w:rPr>
                <w:rFonts w:hint="eastAsia" w:ascii="宋体" w:hAnsi="宋体" w:cs="宋体"/>
                <w:kern w:val="0"/>
                <w:szCs w:val="21"/>
              </w:rPr>
            </w:pPr>
          </w:p>
        </w:tc>
        <w:tc>
          <w:tcPr>
            <w:tcW w:w="968" w:type="pct"/>
            <w:vMerge w:val="continue"/>
            <w:noWrap w:val="0"/>
            <w:vAlign w:val="center"/>
          </w:tcPr>
          <w:p w14:paraId="6F84286C">
            <w:pPr>
              <w:widowControl/>
              <w:jc w:val="center"/>
              <w:rPr>
                <w:rFonts w:hint="eastAsia" w:ascii="宋体" w:hAnsi="宋体" w:cs="宋体"/>
                <w:kern w:val="0"/>
                <w:szCs w:val="21"/>
              </w:rPr>
            </w:pPr>
          </w:p>
        </w:tc>
        <w:tc>
          <w:tcPr>
            <w:tcW w:w="3709" w:type="pct"/>
            <w:noWrap w:val="0"/>
            <w:vAlign w:val="center"/>
          </w:tcPr>
          <w:p w14:paraId="236CBD64">
            <w:pPr>
              <w:jc w:val="left"/>
              <w:rPr>
                <w:rFonts w:hint="eastAsia" w:ascii="宋体" w:hAnsi="宋体" w:cs="宋体"/>
                <w:kern w:val="0"/>
                <w:szCs w:val="21"/>
              </w:rPr>
            </w:pPr>
            <w:r>
              <w:rPr>
                <w:rFonts w:hint="eastAsia" w:ascii="宋体" w:hAnsi="宋体" w:cs="宋体"/>
                <w:kern w:val="0"/>
                <w:szCs w:val="21"/>
              </w:rPr>
              <w:t>2、多功能实验下水装置技术要求满足：GB/T 32487-2016塑料家具通用技术条件</w:t>
            </w:r>
            <w:r>
              <w:rPr>
                <w:rFonts w:hint="eastAsia" w:ascii="宋体" w:hAnsi="宋体" w:cs="宋体"/>
                <w:kern w:val="0"/>
                <w:szCs w:val="21"/>
              </w:rPr>
              <w:br w:type="textWrapping"/>
            </w:r>
            <w:r>
              <w:rPr>
                <w:rFonts w:hint="eastAsia" w:ascii="宋体" w:hAnsi="宋体" w:cs="宋体"/>
                <w:kern w:val="0"/>
                <w:szCs w:val="21"/>
              </w:rPr>
              <w:t>（1）耐老化性（室内≥</w:t>
            </w:r>
            <w:r>
              <w:rPr>
                <w:rFonts w:ascii="宋体" w:hAnsi="宋体" w:cs="宋体"/>
                <w:kern w:val="0"/>
                <w:szCs w:val="21"/>
              </w:rPr>
              <w:t>120</w:t>
            </w:r>
            <w:r>
              <w:rPr>
                <w:rFonts w:hint="eastAsia" w:ascii="宋体" w:hAnsi="宋体" w:cs="宋体"/>
                <w:kern w:val="0"/>
                <w:szCs w:val="21"/>
              </w:rPr>
              <w:t>h）满足：外观颜色不低于≥4级</w:t>
            </w:r>
            <w:r>
              <w:rPr>
                <w:rFonts w:hint="eastAsia" w:ascii="宋体" w:hAnsi="宋体" w:cs="宋体"/>
                <w:kern w:val="0"/>
                <w:szCs w:val="21"/>
              </w:rPr>
              <w:br w:type="textWrapping"/>
            </w:r>
            <w:r>
              <w:rPr>
                <w:rFonts w:hint="eastAsia" w:ascii="宋体" w:hAnsi="宋体" w:cs="宋体"/>
                <w:b/>
                <w:bCs/>
                <w:color w:val="FF0000"/>
                <w:kern w:val="0"/>
                <w:szCs w:val="21"/>
              </w:rPr>
              <w:t>▲提供满足以上第2点技术要求的具有CMA或CNAS认证的第三方检验检测机构出具的复印件并加盖生产厂家公章</w:t>
            </w:r>
          </w:p>
        </w:tc>
      </w:tr>
      <w:tr w14:paraId="6CDE2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noWrap w:val="0"/>
            <w:vAlign w:val="center"/>
          </w:tcPr>
          <w:p w14:paraId="04F1D6B9">
            <w:pPr>
              <w:widowControl/>
              <w:jc w:val="center"/>
              <w:rPr>
                <w:rFonts w:ascii="宋体" w:hAnsi="宋体" w:cs="宋体"/>
                <w:kern w:val="0"/>
                <w:szCs w:val="21"/>
              </w:rPr>
            </w:pPr>
            <w:r>
              <w:rPr>
                <w:rFonts w:ascii="宋体" w:hAnsi="宋体" w:cs="宋体"/>
                <w:kern w:val="0"/>
                <w:szCs w:val="21"/>
              </w:rPr>
              <w:t>18</w:t>
            </w:r>
          </w:p>
        </w:tc>
        <w:tc>
          <w:tcPr>
            <w:tcW w:w="968" w:type="pct"/>
            <w:noWrap w:val="0"/>
            <w:vAlign w:val="center"/>
          </w:tcPr>
          <w:p w14:paraId="1400DEC9">
            <w:pPr>
              <w:widowControl/>
              <w:jc w:val="center"/>
              <w:rPr>
                <w:rFonts w:hint="eastAsia" w:ascii="宋体" w:hAnsi="宋体" w:cs="宋体"/>
                <w:kern w:val="0"/>
                <w:szCs w:val="21"/>
              </w:rPr>
            </w:pPr>
            <w:r>
              <w:rPr>
                <w:rFonts w:hint="eastAsia" w:ascii="宋体" w:hAnsi="宋体" w:cs="宋体"/>
                <w:kern w:val="0"/>
                <w:szCs w:val="21"/>
              </w:rPr>
              <w:t>落地式紧急冲淋</w:t>
            </w:r>
          </w:p>
        </w:tc>
        <w:tc>
          <w:tcPr>
            <w:tcW w:w="3709" w:type="pct"/>
            <w:noWrap w:val="0"/>
            <w:vAlign w:val="center"/>
          </w:tcPr>
          <w:p w14:paraId="576719C1">
            <w:pPr>
              <w:widowControl/>
              <w:jc w:val="left"/>
              <w:rPr>
                <w:rFonts w:hint="eastAsia" w:ascii="宋体" w:hAnsi="宋体" w:cs="宋体"/>
                <w:kern w:val="0"/>
                <w:szCs w:val="21"/>
              </w:rPr>
            </w:pPr>
            <w:r>
              <w:rPr>
                <w:rFonts w:hint="eastAsia" w:ascii="宋体" w:hAnsi="宋体" w:cs="宋体"/>
                <w:kern w:val="0"/>
                <w:szCs w:val="21"/>
              </w:rPr>
              <w:t>1、紧急冲淋洗眼装置的关节采用插拔式的连接方式，既缩短整个产品的安装工时，又能彻底解决管件连接处的漏水问题，轻松满足360度任意定位安装的人性化需要，外观整洁大方，检修及部件更换更加便捷。</w:t>
            </w:r>
            <w:r>
              <w:rPr>
                <w:rFonts w:hint="eastAsia" w:ascii="宋体" w:hAnsi="宋体" w:cs="宋体"/>
                <w:kern w:val="0"/>
                <w:szCs w:val="21"/>
              </w:rPr>
              <w:br w:type="textWrapping"/>
            </w:r>
            <w:r>
              <w:rPr>
                <w:rFonts w:hint="eastAsia" w:ascii="宋体" w:hAnsi="宋体" w:cs="宋体"/>
                <w:kern w:val="0"/>
                <w:szCs w:val="21"/>
              </w:rPr>
              <w:t>2、主体、底座、冲淋阀、洗眼阀、冲淋头、洗眼盆、拉手、推手和脚踏等部件均采用卫生级304不锈钢无缝钢管，镍含量超过8%，耐腐蚀性能出众。</w:t>
            </w:r>
            <w:r>
              <w:rPr>
                <w:rFonts w:hint="eastAsia" w:ascii="宋体" w:hAnsi="宋体" w:cs="宋体"/>
                <w:kern w:val="0"/>
                <w:szCs w:val="21"/>
              </w:rPr>
              <w:br w:type="textWrapping"/>
            </w:r>
            <w:r>
              <w:rPr>
                <w:rFonts w:hint="eastAsia" w:ascii="宋体" w:hAnsi="宋体" w:cs="宋体"/>
                <w:kern w:val="0"/>
                <w:szCs w:val="21"/>
              </w:rPr>
              <w:t>3、采用冷轧工艺生产，不易变形，同时管壁光滑无油脂，经久耐用。</w:t>
            </w:r>
            <w:r>
              <w:rPr>
                <w:rFonts w:hint="eastAsia" w:ascii="宋体" w:hAnsi="宋体" w:cs="宋体"/>
                <w:kern w:val="0"/>
                <w:szCs w:val="21"/>
              </w:rPr>
              <w:br w:type="textWrapping"/>
            </w:r>
            <w:r>
              <w:rPr>
                <w:rFonts w:hint="eastAsia" w:ascii="宋体" w:hAnsi="宋体" w:cs="宋体"/>
                <w:kern w:val="0"/>
                <w:szCs w:val="21"/>
              </w:rPr>
              <w:t>4、洗眼喷头内置减压装置，防止对眼睛二次伤害；配置水压调节系统来适应不同场所的水压。</w:t>
            </w:r>
            <w:r>
              <w:rPr>
                <w:rFonts w:hint="eastAsia" w:ascii="宋体" w:hAnsi="宋体" w:cs="宋体"/>
                <w:kern w:val="0"/>
                <w:szCs w:val="21"/>
              </w:rPr>
              <w:br w:type="textWrapping"/>
            </w:r>
            <w:r>
              <w:rPr>
                <w:rFonts w:hint="eastAsia" w:ascii="宋体" w:hAnsi="宋体" w:cs="宋体"/>
                <w:kern w:val="0"/>
                <w:szCs w:val="21"/>
              </w:rPr>
              <w:t>5、冲淋球阀和洗眼球阀均采用双片式阀门结构，密封性和抗压性能更好，使用寿命更长。</w:t>
            </w:r>
            <w:r>
              <w:rPr>
                <w:rFonts w:hint="eastAsia" w:ascii="宋体" w:hAnsi="宋体" w:cs="宋体"/>
                <w:kern w:val="0"/>
                <w:szCs w:val="21"/>
              </w:rPr>
              <w:br w:type="textWrapping"/>
            </w:r>
            <w:r>
              <w:rPr>
                <w:rFonts w:hint="eastAsia" w:ascii="宋体" w:hAnsi="宋体" w:cs="宋体"/>
                <w:kern w:val="0"/>
                <w:szCs w:val="21"/>
              </w:rPr>
              <w:t>6、阀门管道采用由任（即活接头）的管道连接设计，使维修保养费用极低，避免了由于阀门或部件损坏后无法更换而导致整个洗眼器报废的情况。</w:t>
            </w:r>
          </w:p>
        </w:tc>
      </w:tr>
      <w:tr w14:paraId="54200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noWrap w:val="0"/>
            <w:vAlign w:val="center"/>
          </w:tcPr>
          <w:p w14:paraId="1985E4F1">
            <w:pPr>
              <w:widowControl/>
              <w:jc w:val="center"/>
              <w:rPr>
                <w:rFonts w:ascii="宋体" w:hAnsi="宋体" w:cs="宋体"/>
                <w:kern w:val="0"/>
                <w:szCs w:val="21"/>
              </w:rPr>
            </w:pPr>
            <w:r>
              <w:rPr>
                <w:rFonts w:ascii="宋体" w:hAnsi="宋体" w:cs="宋体"/>
                <w:kern w:val="0"/>
                <w:szCs w:val="21"/>
              </w:rPr>
              <w:t>19</w:t>
            </w:r>
          </w:p>
        </w:tc>
        <w:tc>
          <w:tcPr>
            <w:tcW w:w="968" w:type="pct"/>
            <w:noWrap w:val="0"/>
            <w:vAlign w:val="center"/>
          </w:tcPr>
          <w:p w14:paraId="4938133E">
            <w:pPr>
              <w:widowControl/>
              <w:jc w:val="center"/>
              <w:rPr>
                <w:rFonts w:hint="eastAsia" w:ascii="宋体" w:hAnsi="宋体" w:cs="宋体"/>
                <w:kern w:val="0"/>
                <w:szCs w:val="21"/>
              </w:rPr>
            </w:pPr>
            <w:r>
              <w:rPr>
                <w:rFonts w:hint="eastAsia" w:ascii="宋体" w:hAnsi="宋体" w:cs="宋体"/>
                <w:kern w:val="0"/>
                <w:szCs w:val="21"/>
              </w:rPr>
              <w:t>PP仪器柜</w:t>
            </w:r>
          </w:p>
        </w:tc>
        <w:tc>
          <w:tcPr>
            <w:tcW w:w="3709" w:type="pct"/>
            <w:noWrap w:val="0"/>
            <w:vAlign w:val="center"/>
          </w:tcPr>
          <w:p w14:paraId="58D64CF6">
            <w:pPr>
              <w:widowControl/>
              <w:jc w:val="left"/>
              <w:rPr>
                <w:rFonts w:hint="eastAsia" w:ascii="宋体" w:hAnsi="宋体" w:cs="宋体"/>
                <w:kern w:val="0"/>
                <w:szCs w:val="21"/>
              </w:rPr>
            </w:pPr>
            <w:r>
              <w:rPr>
                <w:rFonts w:hint="eastAsia" w:ascii="宋体" w:hAnsi="宋体" w:cs="宋体"/>
                <w:kern w:val="0"/>
                <w:szCs w:val="21"/>
              </w:rPr>
              <w:t>1、规格：1000*500*1970mm（±20mm）（长*宽*高）；PP材质。</w:t>
            </w:r>
            <w:r>
              <w:rPr>
                <w:rFonts w:hint="eastAsia" w:ascii="宋体" w:hAnsi="宋体" w:cs="宋体"/>
                <w:kern w:val="0"/>
                <w:szCs w:val="21"/>
              </w:rPr>
              <w:br w:type="textWrapping"/>
            </w:r>
            <w:r>
              <w:rPr>
                <w:rFonts w:hint="eastAsia" w:ascii="宋体" w:hAnsi="宋体" w:cs="宋体"/>
                <w:kern w:val="0"/>
                <w:szCs w:val="21"/>
              </w:rPr>
              <w:t>2、柜体：侧板、顶底板采用改性PP材料增加强度，注塑模一次性成型，表面沙面和光面相结合处理，保证柜体之坚固及密封性，耐腐蚀性强。</w:t>
            </w:r>
            <w:r>
              <w:rPr>
                <w:rFonts w:hint="eastAsia" w:ascii="宋体" w:hAnsi="宋体" w:cs="宋体"/>
                <w:kern w:val="0"/>
                <w:szCs w:val="21"/>
              </w:rPr>
              <w:br w:type="textWrapping"/>
            </w:r>
            <w:r>
              <w:rPr>
                <w:rFonts w:hint="eastAsia" w:ascii="宋体" w:hAnsi="宋体" w:cs="宋体"/>
                <w:kern w:val="0"/>
                <w:szCs w:val="21"/>
              </w:rPr>
              <w:t>3、下储物柜门：内框采用改性PP材质注塑模一次成型，外嵌≥4.6mm厚钢化烤漆玻璃</w:t>
            </w:r>
            <w:r>
              <w:rPr>
                <w:rFonts w:hint="eastAsia" w:ascii="宋体" w:hAnsi="宋体" w:cs="宋体"/>
                <w:kern w:val="0"/>
                <w:szCs w:val="21"/>
              </w:rPr>
              <w:br w:type="textWrapping"/>
            </w:r>
            <w:r>
              <w:rPr>
                <w:rFonts w:hint="eastAsia" w:ascii="宋体" w:hAnsi="宋体" w:cs="宋体"/>
                <w:kern w:val="0"/>
                <w:szCs w:val="21"/>
              </w:rPr>
              <w:t>4、上柜视窗门：内框采用改性PP材质注塑模一次成型，外嵌≥4.6mm厚钢化烤漆玻璃，中间烤漆镂空制作。</w:t>
            </w:r>
            <w:r>
              <w:rPr>
                <w:rFonts w:hint="eastAsia" w:ascii="宋体" w:hAnsi="宋体" w:cs="宋体"/>
                <w:kern w:val="0"/>
                <w:szCs w:val="21"/>
              </w:rPr>
              <w:br w:type="textWrapping"/>
            </w:r>
            <w:r>
              <w:rPr>
                <w:rFonts w:hint="eastAsia" w:ascii="宋体" w:hAnsi="宋体" w:cs="宋体"/>
                <w:kern w:val="0"/>
                <w:szCs w:val="21"/>
              </w:rPr>
              <w:t>5、层板：上部配置两块活动层板，下部配置一块活动层板，层板全部采用改性PP材质注塑模一次成型，表面沙面和光面相结合处理，四周有阻水边，底部镶嵌钢质横梁，承重力强。整体设计为活动式，可随意抽取放在合适的隔层，自由组合各层空间。</w:t>
            </w:r>
            <w:r>
              <w:rPr>
                <w:rFonts w:hint="eastAsia" w:ascii="宋体" w:hAnsi="宋体" w:cs="宋体"/>
                <w:kern w:val="0"/>
                <w:szCs w:val="21"/>
              </w:rPr>
              <w:br w:type="textWrapping"/>
            </w:r>
            <w:r>
              <w:rPr>
                <w:rFonts w:hint="eastAsia" w:ascii="宋体" w:hAnsi="宋体" w:cs="宋体"/>
                <w:kern w:val="0"/>
                <w:szCs w:val="21"/>
              </w:rPr>
              <w:t>6、门把手：采用经过改性PP材质注塑模一次成型，与柜门平行，开启方便。</w:t>
            </w:r>
            <w:r>
              <w:rPr>
                <w:rFonts w:hint="eastAsia" w:ascii="宋体" w:hAnsi="宋体" w:cs="宋体"/>
                <w:kern w:val="0"/>
                <w:szCs w:val="21"/>
              </w:rPr>
              <w:br w:type="textWrapping"/>
            </w:r>
            <w:r>
              <w:rPr>
                <w:rFonts w:hint="eastAsia" w:ascii="宋体" w:hAnsi="宋体" w:cs="宋体"/>
                <w:kern w:val="0"/>
                <w:szCs w:val="21"/>
              </w:rPr>
              <w:t>7、门铰链：采用经过射出成型的PP材料制成，耐腐蚀性好。</w:t>
            </w:r>
            <w:r>
              <w:rPr>
                <w:rFonts w:hint="eastAsia" w:ascii="宋体" w:hAnsi="宋体" w:cs="宋体"/>
                <w:kern w:val="0"/>
                <w:szCs w:val="21"/>
              </w:rPr>
              <w:br w:type="textWrapping"/>
            </w:r>
            <w:r>
              <w:rPr>
                <w:rFonts w:hint="eastAsia" w:ascii="宋体" w:hAnsi="宋体" w:cs="宋体"/>
                <w:kern w:val="0"/>
                <w:szCs w:val="21"/>
              </w:rPr>
              <w:t>8、螺丝：PP材质。</w:t>
            </w:r>
            <w:r>
              <w:rPr>
                <w:rFonts w:hint="eastAsia" w:ascii="宋体" w:hAnsi="宋体" w:cs="宋体"/>
                <w:kern w:val="0"/>
                <w:szCs w:val="21"/>
              </w:rPr>
              <w:br w:type="textWrapping"/>
            </w:r>
            <w:r>
              <w:rPr>
                <w:rFonts w:hint="eastAsia" w:ascii="宋体" w:hAnsi="宋体" w:cs="宋体"/>
                <w:kern w:val="0"/>
                <w:szCs w:val="21"/>
              </w:rPr>
              <w:t>9、可用于各种腐蚀性化学品的储存，如硫酸、盐酸、硝酸、乙酸、硫磺酸等。</w:t>
            </w:r>
          </w:p>
        </w:tc>
      </w:tr>
      <w:tr w14:paraId="53DEB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noWrap w:val="0"/>
            <w:vAlign w:val="center"/>
          </w:tcPr>
          <w:p w14:paraId="70FE6C62">
            <w:pPr>
              <w:widowControl/>
              <w:jc w:val="center"/>
              <w:rPr>
                <w:rFonts w:ascii="宋体" w:hAnsi="宋体" w:cs="宋体"/>
                <w:kern w:val="0"/>
                <w:szCs w:val="21"/>
              </w:rPr>
            </w:pPr>
            <w:r>
              <w:rPr>
                <w:rFonts w:ascii="宋体" w:hAnsi="宋体" w:cs="宋体"/>
                <w:kern w:val="0"/>
                <w:szCs w:val="21"/>
              </w:rPr>
              <w:t>20</w:t>
            </w:r>
          </w:p>
        </w:tc>
        <w:tc>
          <w:tcPr>
            <w:tcW w:w="968" w:type="pct"/>
            <w:noWrap w:val="0"/>
            <w:vAlign w:val="center"/>
          </w:tcPr>
          <w:p w14:paraId="32B01DA3">
            <w:pPr>
              <w:widowControl/>
              <w:jc w:val="center"/>
              <w:rPr>
                <w:rFonts w:hint="eastAsia" w:ascii="宋体" w:hAnsi="宋体" w:cs="宋体"/>
                <w:kern w:val="0"/>
                <w:szCs w:val="21"/>
              </w:rPr>
            </w:pPr>
            <w:r>
              <w:rPr>
                <w:rFonts w:hint="eastAsia" w:ascii="宋体" w:hAnsi="宋体" w:cs="宋体"/>
                <w:kern w:val="0"/>
                <w:szCs w:val="21"/>
              </w:rPr>
              <w:t>给、排水系统</w:t>
            </w:r>
          </w:p>
        </w:tc>
        <w:tc>
          <w:tcPr>
            <w:tcW w:w="3709" w:type="pct"/>
            <w:noWrap w:val="0"/>
            <w:vAlign w:val="center"/>
          </w:tcPr>
          <w:p w14:paraId="65F69EE1">
            <w:pPr>
              <w:widowControl/>
              <w:jc w:val="left"/>
              <w:rPr>
                <w:rFonts w:hint="eastAsia" w:ascii="宋体" w:hAnsi="宋体" w:cs="宋体"/>
                <w:kern w:val="0"/>
                <w:szCs w:val="21"/>
              </w:rPr>
            </w:pPr>
            <w:r>
              <w:rPr>
                <w:rFonts w:hint="eastAsia" w:ascii="宋体" w:hAnsi="宋体" w:cs="宋体"/>
                <w:kern w:val="0"/>
                <w:szCs w:val="21"/>
              </w:rPr>
              <w:t>给排水点位调整，地面开挖及修复；给水：采用PPR复合管敷设。排水：使用国标优质UPVC专用排水管。</w:t>
            </w:r>
          </w:p>
        </w:tc>
      </w:tr>
      <w:tr w14:paraId="7921D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noWrap w:val="0"/>
            <w:vAlign w:val="center"/>
          </w:tcPr>
          <w:p w14:paraId="0BCBDDFC">
            <w:pPr>
              <w:widowControl/>
              <w:jc w:val="center"/>
              <w:rPr>
                <w:rFonts w:ascii="宋体" w:hAnsi="宋体" w:cs="宋体"/>
                <w:kern w:val="0"/>
                <w:szCs w:val="21"/>
              </w:rPr>
            </w:pPr>
            <w:r>
              <w:rPr>
                <w:rFonts w:ascii="宋体" w:hAnsi="宋体" w:cs="宋体"/>
                <w:kern w:val="0"/>
                <w:szCs w:val="21"/>
              </w:rPr>
              <w:t>21</w:t>
            </w:r>
          </w:p>
        </w:tc>
        <w:tc>
          <w:tcPr>
            <w:tcW w:w="968" w:type="pct"/>
            <w:noWrap w:val="0"/>
            <w:vAlign w:val="center"/>
          </w:tcPr>
          <w:p w14:paraId="2DF86806">
            <w:pPr>
              <w:widowControl/>
              <w:jc w:val="center"/>
              <w:rPr>
                <w:rFonts w:hint="eastAsia" w:ascii="宋体" w:hAnsi="宋体" w:cs="宋体"/>
                <w:kern w:val="0"/>
                <w:szCs w:val="21"/>
              </w:rPr>
            </w:pPr>
            <w:r>
              <w:rPr>
                <w:rFonts w:hint="eastAsia" w:ascii="宋体" w:hAnsi="宋体" w:cs="宋体"/>
                <w:kern w:val="0"/>
                <w:szCs w:val="21"/>
              </w:rPr>
              <w:t>通风系统</w:t>
            </w:r>
          </w:p>
        </w:tc>
        <w:tc>
          <w:tcPr>
            <w:tcW w:w="3709" w:type="pct"/>
            <w:noWrap w:val="0"/>
            <w:vAlign w:val="center"/>
          </w:tcPr>
          <w:p w14:paraId="077D096E">
            <w:pPr>
              <w:widowControl/>
              <w:jc w:val="left"/>
              <w:rPr>
                <w:rFonts w:hint="eastAsia" w:ascii="宋体" w:hAnsi="宋体" w:cs="宋体"/>
                <w:kern w:val="0"/>
                <w:szCs w:val="21"/>
              </w:rPr>
            </w:pPr>
            <w:r>
              <w:rPr>
                <w:rFonts w:hint="eastAsia" w:ascii="宋体" w:hAnsi="宋体" w:cs="宋体"/>
                <w:kern w:val="0"/>
                <w:szCs w:val="21"/>
              </w:rPr>
              <w:t>排风点位调整，灯具位置调整；采用防腐蚀PP材质。</w:t>
            </w:r>
          </w:p>
        </w:tc>
      </w:tr>
      <w:tr w14:paraId="53FD6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trPr>
        <w:tc>
          <w:tcPr>
            <w:tcW w:w="323" w:type="pct"/>
            <w:vMerge w:val="restart"/>
            <w:noWrap w:val="0"/>
            <w:vAlign w:val="center"/>
          </w:tcPr>
          <w:p w14:paraId="347258B9">
            <w:pPr>
              <w:widowControl/>
              <w:jc w:val="center"/>
              <w:rPr>
                <w:rFonts w:ascii="宋体" w:hAnsi="宋体" w:cs="宋体"/>
                <w:kern w:val="0"/>
                <w:szCs w:val="21"/>
              </w:rPr>
            </w:pPr>
            <w:r>
              <w:rPr>
                <w:rFonts w:ascii="宋体" w:hAnsi="宋体" w:cs="宋体"/>
                <w:kern w:val="0"/>
                <w:szCs w:val="21"/>
              </w:rPr>
              <w:t>22</w:t>
            </w:r>
          </w:p>
        </w:tc>
        <w:tc>
          <w:tcPr>
            <w:tcW w:w="968" w:type="pct"/>
            <w:vMerge w:val="restart"/>
            <w:noWrap w:val="0"/>
            <w:vAlign w:val="center"/>
          </w:tcPr>
          <w:p w14:paraId="6BF714BF">
            <w:pPr>
              <w:widowControl/>
              <w:jc w:val="center"/>
              <w:rPr>
                <w:rFonts w:hint="eastAsia" w:ascii="宋体" w:hAnsi="宋体" w:cs="宋体"/>
                <w:kern w:val="0"/>
                <w:szCs w:val="21"/>
              </w:rPr>
            </w:pPr>
            <w:r>
              <w:rPr>
                <w:rFonts w:hint="eastAsia" w:ascii="宋体" w:hAnsi="宋体" w:cs="宋体"/>
                <w:kern w:val="0"/>
                <w:szCs w:val="21"/>
              </w:rPr>
              <w:t>铝合金万向罩</w:t>
            </w:r>
          </w:p>
        </w:tc>
        <w:tc>
          <w:tcPr>
            <w:tcW w:w="3709" w:type="pct"/>
            <w:noWrap w:val="0"/>
            <w:vAlign w:val="center"/>
          </w:tcPr>
          <w:p w14:paraId="066AED39">
            <w:pPr>
              <w:jc w:val="left"/>
              <w:rPr>
                <w:rFonts w:hint="eastAsia" w:ascii="宋体" w:hAnsi="宋体" w:cs="宋体"/>
                <w:kern w:val="0"/>
                <w:szCs w:val="21"/>
              </w:rPr>
            </w:pPr>
            <w:r>
              <w:rPr>
                <w:rFonts w:hint="eastAsia" w:ascii="宋体" w:hAnsi="宋体" w:cs="宋体"/>
                <w:kern w:val="0"/>
                <w:szCs w:val="21"/>
              </w:rPr>
              <w:t>1、关节：高密度PP材质表面磨砂，可360°旋转调节。</w:t>
            </w:r>
            <w:r>
              <w:rPr>
                <w:rFonts w:hint="eastAsia" w:ascii="宋体" w:hAnsi="宋体" w:cs="宋体"/>
                <w:kern w:val="0"/>
                <w:szCs w:val="21"/>
              </w:rPr>
              <w:br w:type="textWrapping"/>
            </w:r>
            <w:r>
              <w:rPr>
                <w:rFonts w:hint="eastAsia" w:ascii="宋体" w:hAnsi="宋体" w:cs="宋体"/>
                <w:kern w:val="0"/>
                <w:szCs w:val="21"/>
              </w:rPr>
              <w:t>2、关节密封圈：高密度橡胶。在关节之间随着旋钮压力加大而产生阻尼效果。</w:t>
            </w:r>
            <w:r>
              <w:rPr>
                <w:rFonts w:hint="eastAsia" w:ascii="宋体" w:hAnsi="宋体" w:cs="宋体"/>
                <w:kern w:val="0"/>
                <w:szCs w:val="21"/>
              </w:rPr>
              <w:br w:type="textWrapping"/>
            </w:r>
            <w:r>
              <w:rPr>
                <w:rFonts w:hint="eastAsia" w:ascii="宋体" w:hAnsi="宋体" w:cs="宋体"/>
                <w:kern w:val="0"/>
                <w:szCs w:val="21"/>
              </w:rPr>
              <w:t>3、关节连接杆：304不锈钢双头连接杆。</w:t>
            </w:r>
            <w:r>
              <w:rPr>
                <w:rFonts w:hint="eastAsia" w:ascii="宋体" w:hAnsi="宋体" w:cs="宋体"/>
                <w:kern w:val="0"/>
                <w:szCs w:val="21"/>
              </w:rPr>
              <w:br w:type="textWrapping"/>
            </w:r>
            <w:r>
              <w:rPr>
                <w:rFonts w:hint="eastAsia" w:ascii="宋体" w:hAnsi="宋体" w:cs="宋体"/>
                <w:kern w:val="0"/>
                <w:szCs w:val="21"/>
              </w:rPr>
              <w:t>4、关节盖：高密度PP材质表面磨砂，组合式安装拆装方便。</w:t>
            </w:r>
            <w:r>
              <w:rPr>
                <w:rFonts w:hint="eastAsia" w:ascii="宋体" w:hAnsi="宋体" w:cs="宋体"/>
                <w:kern w:val="0"/>
                <w:szCs w:val="21"/>
              </w:rPr>
              <w:br w:type="textWrapping"/>
            </w:r>
            <w:r>
              <w:rPr>
                <w:rFonts w:hint="eastAsia" w:ascii="宋体" w:hAnsi="宋体" w:cs="宋体"/>
                <w:kern w:val="0"/>
                <w:szCs w:val="21"/>
              </w:rPr>
              <w:t>5、关节松紧旋钮：高密度PP材质，调节旋钮可以调节关节旋转扭矩。</w:t>
            </w:r>
            <w:r>
              <w:rPr>
                <w:rFonts w:hint="eastAsia" w:ascii="宋体" w:hAnsi="宋体" w:cs="宋体"/>
                <w:kern w:val="0"/>
                <w:szCs w:val="21"/>
              </w:rPr>
              <w:br w:type="textWrapping"/>
            </w:r>
            <w:r>
              <w:rPr>
                <w:rFonts w:hint="eastAsia" w:ascii="宋体" w:hAnsi="宋体" w:cs="宋体"/>
                <w:kern w:val="0"/>
                <w:szCs w:val="21"/>
              </w:rPr>
              <w:t>6、铝合金万向罩口：直径不小于230mm，高密度铝合金制成，防止实验时的火焰使其燃烧。</w:t>
            </w:r>
            <w:r>
              <w:rPr>
                <w:rFonts w:hint="eastAsia" w:ascii="宋体" w:hAnsi="宋体" w:cs="宋体"/>
                <w:kern w:val="0"/>
                <w:szCs w:val="21"/>
              </w:rPr>
              <w:br w:type="textWrapping"/>
            </w:r>
            <w:r>
              <w:rPr>
                <w:rFonts w:hint="eastAsia" w:ascii="宋体" w:hAnsi="宋体" w:cs="宋体"/>
                <w:kern w:val="0"/>
                <w:szCs w:val="21"/>
              </w:rPr>
              <w:t>7、导管：4节直径不小于55mm的抗氧化抗腐蚀的镁硅铝合金，表面做特氟龙表面处理，耐酸、耐碱、耐划痕。</w:t>
            </w:r>
            <w:r>
              <w:rPr>
                <w:rFonts w:hint="eastAsia" w:ascii="宋体" w:hAnsi="宋体" w:cs="宋体"/>
                <w:kern w:val="0"/>
                <w:szCs w:val="21"/>
              </w:rPr>
              <w:br w:type="textWrapping"/>
            </w:r>
            <w:r>
              <w:rPr>
                <w:rFonts w:hint="eastAsia" w:ascii="宋体" w:hAnsi="宋体" w:cs="宋体"/>
                <w:kern w:val="0"/>
                <w:szCs w:val="21"/>
              </w:rPr>
              <w:t>8、旋转关节：采用抗氧化抗腐蚀的镁硅铝合金，和铝合金万向罩口连接的导管设计旋转功能。</w:t>
            </w:r>
            <w:r>
              <w:rPr>
                <w:rFonts w:hint="eastAsia" w:ascii="宋体" w:hAnsi="宋体" w:cs="宋体"/>
                <w:kern w:val="0"/>
                <w:szCs w:val="21"/>
              </w:rPr>
              <w:br w:type="textWrapping"/>
            </w:r>
            <w:r>
              <w:rPr>
                <w:rFonts w:hint="eastAsia" w:ascii="宋体" w:hAnsi="宋体" w:cs="宋体"/>
                <w:kern w:val="0"/>
                <w:szCs w:val="21"/>
              </w:rPr>
              <w:t>9、扭簧：使用90度的≥4mm专用弹簧钢抗氧化处理，防止吸风罩自重导致导管下滑。</w:t>
            </w:r>
          </w:p>
        </w:tc>
      </w:tr>
      <w:tr w14:paraId="4B0B9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323" w:type="pct"/>
            <w:vMerge w:val="continue"/>
            <w:noWrap w:val="0"/>
            <w:vAlign w:val="center"/>
          </w:tcPr>
          <w:p w14:paraId="6794713E">
            <w:pPr>
              <w:widowControl/>
              <w:jc w:val="center"/>
              <w:rPr>
                <w:rFonts w:hint="eastAsia" w:ascii="宋体" w:hAnsi="宋体" w:cs="宋体"/>
                <w:kern w:val="0"/>
                <w:szCs w:val="21"/>
              </w:rPr>
            </w:pPr>
          </w:p>
        </w:tc>
        <w:tc>
          <w:tcPr>
            <w:tcW w:w="968" w:type="pct"/>
            <w:vMerge w:val="continue"/>
            <w:noWrap w:val="0"/>
            <w:vAlign w:val="center"/>
          </w:tcPr>
          <w:p w14:paraId="354CD71B">
            <w:pPr>
              <w:widowControl/>
              <w:jc w:val="center"/>
              <w:rPr>
                <w:rFonts w:hint="eastAsia" w:ascii="宋体" w:hAnsi="宋体" w:cs="宋体"/>
                <w:kern w:val="0"/>
                <w:szCs w:val="21"/>
              </w:rPr>
            </w:pPr>
          </w:p>
        </w:tc>
        <w:tc>
          <w:tcPr>
            <w:tcW w:w="3709" w:type="pct"/>
            <w:noWrap w:val="0"/>
            <w:vAlign w:val="center"/>
          </w:tcPr>
          <w:p w14:paraId="75774241">
            <w:pPr>
              <w:jc w:val="left"/>
              <w:rPr>
                <w:rFonts w:hint="eastAsia" w:ascii="宋体" w:hAnsi="宋体" w:cs="宋体"/>
                <w:kern w:val="0"/>
                <w:szCs w:val="21"/>
              </w:rPr>
            </w:pPr>
            <w:r>
              <w:rPr>
                <w:rFonts w:hint="eastAsia" w:ascii="宋体" w:hAnsi="宋体" w:cs="宋体"/>
                <w:kern w:val="0"/>
                <w:szCs w:val="21"/>
              </w:rPr>
              <w:t>10、铝合金万向罩技术要求满足：GB/T 10125-2021 人造气氛腐蚀试验；盐雾试验；GB/T 6461-2002  金属基体上金属和其他无机覆盖层；经腐蚀试验后的试样和试件的评级</w:t>
            </w:r>
            <w:r>
              <w:rPr>
                <w:rFonts w:hint="eastAsia" w:ascii="宋体" w:hAnsi="宋体" w:cs="宋体"/>
                <w:kern w:val="0"/>
                <w:szCs w:val="21"/>
              </w:rPr>
              <w:br w:type="textWrapping"/>
            </w:r>
            <w:r>
              <w:rPr>
                <w:rFonts w:hint="eastAsia" w:ascii="宋体" w:hAnsi="宋体" w:cs="宋体"/>
                <w:kern w:val="0"/>
                <w:szCs w:val="21"/>
              </w:rPr>
              <w:t>（1）盐雾试验满足：≥</w:t>
            </w:r>
            <w:r>
              <w:rPr>
                <w:rFonts w:ascii="宋体" w:hAnsi="宋体" w:cs="宋体"/>
                <w:kern w:val="0"/>
                <w:szCs w:val="21"/>
              </w:rPr>
              <w:t>12</w:t>
            </w:r>
            <w:r>
              <w:rPr>
                <w:rFonts w:hint="eastAsia" w:ascii="宋体" w:hAnsi="宋体" w:cs="宋体"/>
                <w:kern w:val="0"/>
                <w:szCs w:val="21"/>
              </w:rPr>
              <w:t>0h中性盐雾试验 10级</w:t>
            </w:r>
            <w:r>
              <w:rPr>
                <w:rFonts w:hint="eastAsia" w:ascii="宋体" w:hAnsi="宋体" w:cs="宋体"/>
                <w:kern w:val="0"/>
                <w:szCs w:val="21"/>
              </w:rPr>
              <w:br w:type="textWrapping"/>
            </w:r>
            <w:r>
              <w:rPr>
                <w:rFonts w:hint="eastAsia" w:ascii="宋体" w:hAnsi="宋体" w:cs="宋体"/>
                <w:b/>
                <w:bCs/>
                <w:color w:val="FF0000"/>
                <w:kern w:val="0"/>
                <w:szCs w:val="21"/>
              </w:rPr>
              <w:t>▲提供满足以上第10点技术要求的具有CMA或CNAS认证的第三方检验检测机构出具的复印件并加盖生产厂家公章</w:t>
            </w:r>
          </w:p>
        </w:tc>
      </w:tr>
      <w:tr w14:paraId="249FB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noWrap w:val="0"/>
            <w:vAlign w:val="center"/>
          </w:tcPr>
          <w:p w14:paraId="30245D7A">
            <w:pPr>
              <w:widowControl/>
              <w:jc w:val="center"/>
              <w:rPr>
                <w:rFonts w:ascii="宋体" w:hAnsi="宋体" w:cs="宋体"/>
                <w:kern w:val="0"/>
                <w:szCs w:val="21"/>
              </w:rPr>
            </w:pPr>
            <w:r>
              <w:rPr>
                <w:rFonts w:ascii="宋体" w:hAnsi="宋体" w:cs="宋体"/>
                <w:kern w:val="0"/>
                <w:szCs w:val="21"/>
              </w:rPr>
              <w:t>23</w:t>
            </w:r>
          </w:p>
        </w:tc>
        <w:tc>
          <w:tcPr>
            <w:tcW w:w="968" w:type="pct"/>
            <w:noWrap w:val="0"/>
            <w:vAlign w:val="center"/>
          </w:tcPr>
          <w:p w14:paraId="3F617813">
            <w:pPr>
              <w:widowControl/>
              <w:jc w:val="center"/>
              <w:rPr>
                <w:rFonts w:hint="eastAsia" w:ascii="宋体" w:hAnsi="宋体" w:cs="宋体"/>
                <w:kern w:val="0"/>
                <w:szCs w:val="21"/>
              </w:rPr>
            </w:pPr>
            <w:r>
              <w:rPr>
                <w:rFonts w:hint="eastAsia" w:ascii="宋体" w:hAnsi="宋体" w:cs="宋体"/>
                <w:kern w:val="0"/>
                <w:szCs w:val="21"/>
              </w:rPr>
              <w:t>万向吸风罩底座</w:t>
            </w:r>
          </w:p>
        </w:tc>
        <w:tc>
          <w:tcPr>
            <w:tcW w:w="3709" w:type="pct"/>
            <w:noWrap w:val="0"/>
            <w:vAlign w:val="center"/>
          </w:tcPr>
          <w:p w14:paraId="5F69C8D5">
            <w:pPr>
              <w:widowControl/>
              <w:jc w:val="left"/>
              <w:rPr>
                <w:rFonts w:hint="eastAsia" w:ascii="宋体" w:hAnsi="宋体" w:cs="宋体"/>
                <w:kern w:val="0"/>
                <w:szCs w:val="21"/>
              </w:rPr>
            </w:pPr>
            <w:r>
              <w:rPr>
                <w:rFonts w:hint="eastAsia" w:ascii="宋体" w:hAnsi="宋体" w:cs="宋体"/>
                <w:kern w:val="0"/>
                <w:szCs w:val="21"/>
              </w:rPr>
              <w:t>钢制固定底座，抗氧化抗腐蚀的镁硅铝合金房管，根据不同的组合方式可选择丝口和挂口结构，拆装方便。</w:t>
            </w:r>
          </w:p>
        </w:tc>
      </w:tr>
      <w:tr w14:paraId="557E1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noWrap w:val="0"/>
            <w:vAlign w:val="center"/>
          </w:tcPr>
          <w:p w14:paraId="447892CF">
            <w:pPr>
              <w:widowControl/>
              <w:jc w:val="center"/>
              <w:rPr>
                <w:rFonts w:ascii="宋体" w:hAnsi="宋体" w:cs="宋体"/>
                <w:kern w:val="0"/>
                <w:szCs w:val="21"/>
              </w:rPr>
            </w:pPr>
            <w:r>
              <w:rPr>
                <w:rFonts w:ascii="宋体" w:hAnsi="宋体" w:cs="宋体"/>
                <w:kern w:val="0"/>
                <w:szCs w:val="21"/>
              </w:rPr>
              <w:t>24</w:t>
            </w:r>
          </w:p>
        </w:tc>
        <w:tc>
          <w:tcPr>
            <w:tcW w:w="968" w:type="pct"/>
            <w:noWrap w:val="0"/>
            <w:vAlign w:val="center"/>
          </w:tcPr>
          <w:p w14:paraId="636C3E74">
            <w:pPr>
              <w:widowControl/>
              <w:jc w:val="center"/>
              <w:rPr>
                <w:rFonts w:hint="eastAsia" w:ascii="宋体" w:hAnsi="宋体" w:cs="宋体"/>
                <w:kern w:val="0"/>
                <w:szCs w:val="21"/>
              </w:rPr>
            </w:pPr>
            <w:r>
              <w:rPr>
                <w:rFonts w:hint="eastAsia" w:ascii="宋体" w:hAnsi="宋体" w:cs="宋体"/>
                <w:kern w:val="0"/>
                <w:szCs w:val="21"/>
              </w:rPr>
              <w:t>变频器控制电箱</w:t>
            </w:r>
          </w:p>
        </w:tc>
        <w:tc>
          <w:tcPr>
            <w:tcW w:w="3709" w:type="pct"/>
            <w:noWrap w:val="0"/>
            <w:vAlign w:val="center"/>
          </w:tcPr>
          <w:p w14:paraId="6BC62510">
            <w:pPr>
              <w:widowControl/>
              <w:jc w:val="left"/>
              <w:rPr>
                <w:rFonts w:hint="eastAsia" w:ascii="宋体" w:hAnsi="宋体" w:cs="宋体"/>
                <w:kern w:val="0"/>
                <w:szCs w:val="21"/>
              </w:rPr>
            </w:pPr>
            <w:r>
              <w:rPr>
                <w:rFonts w:hint="eastAsia" w:ascii="宋体" w:hAnsi="宋体" w:cs="宋体"/>
                <w:kern w:val="0"/>
                <w:szCs w:val="21"/>
              </w:rPr>
              <w:t>电箱尺寸300*400*200mm（±20mm），变频器功率不小于5.5KW，包含空气开关</w:t>
            </w:r>
          </w:p>
        </w:tc>
      </w:tr>
      <w:tr w14:paraId="447B9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noWrap w:val="0"/>
            <w:vAlign w:val="center"/>
          </w:tcPr>
          <w:p w14:paraId="6538CDE2">
            <w:pPr>
              <w:widowControl/>
              <w:jc w:val="center"/>
              <w:rPr>
                <w:rFonts w:ascii="宋体" w:hAnsi="宋体" w:cs="宋体"/>
                <w:kern w:val="0"/>
                <w:szCs w:val="21"/>
              </w:rPr>
            </w:pPr>
            <w:r>
              <w:rPr>
                <w:rFonts w:ascii="宋体" w:hAnsi="宋体" w:cs="宋体"/>
                <w:kern w:val="0"/>
                <w:szCs w:val="21"/>
              </w:rPr>
              <w:t>25</w:t>
            </w:r>
          </w:p>
        </w:tc>
        <w:tc>
          <w:tcPr>
            <w:tcW w:w="968" w:type="pct"/>
            <w:noWrap w:val="0"/>
            <w:vAlign w:val="center"/>
          </w:tcPr>
          <w:p w14:paraId="7530B520">
            <w:pPr>
              <w:widowControl/>
              <w:jc w:val="center"/>
              <w:rPr>
                <w:rFonts w:hint="eastAsia" w:ascii="宋体" w:hAnsi="宋体" w:cs="宋体"/>
                <w:color w:val="000000"/>
                <w:kern w:val="0"/>
                <w:szCs w:val="21"/>
              </w:rPr>
            </w:pPr>
            <w:r>
              <w:rPr>
                <w:rFonts w:hint="eastAsia" w:ascii="宋体" w:hAnsi="宋体" w:cs="宋体"/>
                <w:color w:val="000000"/>
                <w:kern w:val="0"/>
                <w:szCs w:val="21"/>
              </w:rPr>
              <w:t>教师演示讲台</w:t>
            </w:r>
          </w:p>
        </w:tc>
        <w:tc>
          <w:tcPr>
            <w:tcW w:w="3709" w:type="pct"/>
            <w:noWrap w:val="0"/>
            <w:vAlign w:val="center"/>
          </w:tcPr>
          <w:p w14:paraId="2753F933">
            <w:pPr>
              <w:widowControl/>
              <w:jc w:val="left"/>
              <w:rPr>
                <w:rFonts w:hint="eastAsia" w:ascii="宋体" w:hAnsi="宋体" w:cs="宋体"/>
                <w:kern w:val="0"/>
                <w:szCs w:val="21"/>
              </w:rPr>
            </w:pPr>
            <w:r>
              <w:rPr>
                <w:rFonts w:hint="eastAsia" w:ascii="宋体" w:hAnsi="宋体" w:cs="宋体"/>
                <w:kern w:val="0"/>
                <w:szCs w:val="21"/>
              </w:rPr>
              <w:t>1、全钢结构，3000*700*780mm（±20mm）（长*宽*高）</w:t>
            </w:r>
            <w:r>
              <w:rPr>
                <w:rFonts w:hint="eastAsia" w:ascii="宋体" w:hAnsi="宋体" w:cs="宋体"/>
                <w:kern w:val="0"/>
                <w:szCs w:val="21"/>
              </w:rPr>
              <w:br w:type="textWrapping"/>
            </w:r>
            <w:r>
              <w:rPr>
                <w:rFonts w:hint="eastAsia" w:ascii="宋体" w:hAnsi="宋体" w:cs="宋体"/>
                <w:kern w:val="0"/>
                <w:szCs w:val="21"/>
              </w:rPr>
              <w:t>2、面板：采用 ≥25mm厚优质环保多层实板加工而成，直线封边，四角圆角处理,≥2.0mmUPVC同色封边条。</w:t>
            </w:r>
            <w:r>
              <w:rPr>
                <w:rFonts w:hint="eastAsia" w:ascii="宋体" w:hAnsi="宋体" w:cs="宋体"/>
                <w:kern w:val="0"/>
                <w:szCs w:val="21"/>
              </w:rPr>
              <w:br w:type="textWrapping"/>
            </w:r>
            <w:r>
              <w:rPr>
                <w:rFonts w:hint="eastAsia" w:ascii="宋体" w:hAnsi="宋体" w:cs="宋体"/>
                <w:kern w:val="0"/>
                <w:szCs w:val="21"/>
              </w:rPr>
              <w:t>3、柜体：采用不小于1.0mm优质镀锌钢板，采用那个CO2保护焊焊接，打磨处理，表面经耐酸碱EPOXY粉末烤漆处理；整体结构设计合理，预留电脑主机、键盘托、实物展台、教师电源位置。</w:t>
            </w:r>
            <w:r>
              <w:rPr>
                <w:rFonts w:hint="eastAsia" w:ascii="宋体" w:hAnsi="宋体" w:cs="宋体"/>
                <w:kern w:val="0"/>
                <w:szCs w:val="21"/>
              </w:rPr>
              <w:br w:type="textWrapping"/>
            </w:r>
            <w:r>
              <w:rPr>
                <w:rFonts w:hint="eastAsia" w:ascii="宋体" w:hAnsi="宋体" w:cs="宋体"/>
                <w:kern w:val="0"/>
                <w:szCs w:val="21"/>
              </w:rPr>
              <w:t>4、拉手：采用C型不锈钢拉手，用“强磁”测试拉手的不锈钢材质，造型独特美观；</w:t>
            </w:r>
            <w:r>
              <w:rPr>
                <w:rFonts w:hint="eastAsia" w:ascii="宋体" w:hAnsi="宋体" w:cs="宋体"/>
                <w:kern w:val="0"/>
                <w:szCs w:val="21"/>
              </w:rPr>
              <w:br w:type="textWrapping"/>
            </w:r>
            <w:r>
              <w:rPr>
                <w:rFonts w:hint="eastAsia" w:ascii="宋体" w:hAnsi="宋体" w:cs="宋体"/>
                <w:kern w:val="0"/>
                <w:szCs w:val="21"/>
              </w:rPr>
              <w:t>5、防撞胶垫：装于抽屉及门板内侧，减缓碰撞，保护柜体；</w:t>
            </w:r>
            <w:r>
              <w:rPr>
                <w:rFonts w:hint="eastAsia" w:ascii="宋体" w:hAnsi="宋体" w:cs="宋体"/>
                <w:kern w:val="0"/>
                <w:szCs w:val="21"/>
              </w:rPr>
              <w:br w:type="textWrapping"/>
            </w:r>
            <w:r>
              <w:rPr>
                <w:rFonts w:hint="eastAsia" w:ascii="宋体" w:hAnsi="宋体" w:cs="宋体"/>
                <w:kern w:val="0"/>
                <w:szCs w:val="21"/>
              </w:rPr>
              <w:t>6、门板及抽面：采用双层钢板，必须两层组装是设计，保证两层双面都喷涂处理，中间采用隔音材料，保证关门减少噪音；</w:t>
            </w:r>
            <w:r>
              <w:rPr>
                <w:rFonts w:hint="eastAsia" w:ascii="宋体" w:hAnsi="宋体" w:cs="宋体"/>
                <w:kern w:val="0"/>
                <w:szCs w:val="21"/>
              </w:rPr>
              <w:br w:type="textWrapping"/>
            </w:r>
            <w:r>
              <w:rPr>
                <w:rFonts w:hint="eastAsia" w:ascii="宋体" w:hAnsi="宋体" w:cs="宋体"/>
                <w:kern w:val="0"/>
                <w:szCs w:val="21"/>
              </w:rPr>
              <w:t>7、连接件：采用ABS专用连接组装件；</w:t>
            </w:r>
            <w:r>
              <w:rPr>
                <w:rFonts w:hint="eastAsia" w:ascii="宋体" w:hAnsi="宋体" w:cs="宋体"/>
                <w:kern w:val="0"/>
                <w:szCs w:val="21"/>
              </w:rPr>
              <w:br w:type="textWrapping"/>
            </w:r>
            <w:r>
              <w:rPr>
                <w:rFonts w:hint="eastAsia" w:ascii="宋体" w:hAnsi="宋体" w:cs="宋体"/>
                <w:kern w:val="0"/>
                <w:szCs w:val="21"/>
              </w:rPr>
              <w:t>8、合页：采用优质不锈钢模具一体成型，强度必须达到一个正常成年座在门上方合页不脱落；</w:t>
            </w:r>
            <w:r>
              <w:rPr>
                <w:rFonts w:hint="eastAsia" w:ascii="宋体" w:hAnsi="宋体" w:cs="宋体"/>
                <w:kern w:val="0"/>
                <w:szCs w:val="21"/>
              </w:rPr>
              <w:br w:type="textWrapping"/>
            </w:r>
            <w:r>
              <w:rPr>
                <w:rFonts w:hint="eastAsia" w:ascii="宋体" w:hAnsi="宋体" w:cs="宋体"/>
                <w:kern w:val="0"/>
                <w:szCs w:val="21"/>
              </w:rPr>
              <w:t>9、滑轨：三节重型滚珠滑轨，承重性强，滑动性能良好，无噪音；</w:t>
            </w:r>
            <w:r>
              <w:rPr>
                <w:rFonts w:hint="eastAsia" w:ascii="宋体" w:hAnsi="宋体" w:cs="宋体"/>
                <w:kern w:val="0"/>
                <w:szCs w:val="21"/>
              </w:rPr>
              <w:br w:type="textWrapping"/>
            </w:r>
            <w:r>
              <w:rPr>
                <w:rFonts w:hint="eastAsia" w:ascii="宋体" w:hAnsi="宋体" w:cs="宋体"/>
                <w:kern w:val="0"/>
                <w:szCs w:val="21"/>
              </w:rPr>
              <w:t>10、固定桌脚：采用柜体内置可调ABS调整脚，保证调整脚前后都可以调节高低。</w:t>
            </w:r>
          </w:p>
        </w:tc>
      </w:tr>
      <w:tr w14:paraId="17279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323" w:type="pct"/>
            <w:vMerge w:val="restart"/>
            <w:noWrap w:val="0"/>
            <w:vAlign w:val="center"/>
          </w:tcPr>
          <w:p w14:paraId="0748D494">
            <w:pPr>
              <w:widowControl/>
              <w:jc w:val="center"/>
              <w:rPr>
                <w:rFonts w:ascii="宋体" w:hAnsi="宋体" w:cs="宋体"/>
                <w:kern w:val="0"/>
                <w:szCs w:val="21"/>
              </w:rPr>
            </w:pPr>
            <w:r>
              <w:rPr>
                <w:rFonts w:ascii="宋体" w:hAnsi="宋体" w:cs="宋体"/>
                <w:kern w:val="0"/>
                <w:szCs w:val="21"/>
              </w:rPr>
              <w:t>26</w:t>
            </w:r>
          </w:p>
        </w:tc>
        <w:tc>
          <w:tcPr>
            <w:tcW w:w="968" w:type="pct"/>
            <w:vMerge w:val="restart"/>
            <w:noWrap w:val="0"/>
            <w:vAlign w:val="center"/>
          </w:tcPr>
          <w:p w14:paraId="1AD15470">
            <w:pPr>
              <w:widowControl/>
              <w:jc w:val="center"/>
              <w:rPr>
                <w:rFonts w:hint="eastAsia" w:ascii="宋体" w:hAnsi="宋体" w:cs="宋体"/>
                <w:color w:val="000000"/>
                <w:kern w:val="0"/>
                <w:szCs w:val="21"/>
              </w:rPr>
            </w:pPr>
            <w:r>
              <w:rPr>
                <w:rFonts w:hint="eastAsia" w:ascii="宋体" w:hAnsi="宋体" w:cs="宋体"/>
                <w:color w:val="000000"/>
                <w:kern w:val="0"/>
                <w:szCs w:val="21"/>
              </w:rPr>
              <w:t>教师电源</w:t>
            </w:r>
          </w:p>
        </w:tc>
        <w:tc>
          <w:tcPr>
            <w:tcW w:w="3709" w:type="pct"/>
            <w:noWrap w:val="0"/>
            <w:vAlign w:val="center"/>
          </w:tcPr>
          <w:p w14:paraId="7FC49208">
            <w:pPr>
              <w:jc w:val="left"/>
              <w:rPr>
                <w:rFonts w:hint="eastAsia" w:ascii="宋体" w:hAnsi="宋体" w:cs="宋体"/>
                <w:kern w:val="0"/>
                <w:szCs w:val="21"/>
              </w:rPr>
            </w:pPr>
            <w:r>
              <w:rPr>
                <w:rFonts w:hint="eastAsia" w:ascii="宋体" w:hAnsi="宋体" w:cs="宋体"/>
                <w:kern w:val="0"/>
                <w:szCs w:val="21"/>
              </w:rPr>
              <w:t>教师控制电源部分采用抽屉式：</w:t>
            </w:r>
            <w:r>
              <w:rPr>
                <w:rFonts w:hint="eastAsia" w:ascii="宋体" w:hAnsi="宋体" w:cs="宋体"/>
                <w:kern w:val="0"/>
                <w:szCs w:val="21"/>
              </w:rPr>
              <w:br w:type="textWrapping"/>
            </w:r>
            <w:r>
              <w:rPr>
                <w:rFonts w:hint="eastAsia" w:ascii="宋体" w:hAnsi="宋体" w:cs="宋体"/>
                <w:kern w:val="0"/>
                <w:szCs w:val="21"/>
              </w:rPr>
              <w:t>1、设教学安全电源控制台，分≥4组向学生实验桌输出安全的≥220V交流电源，对学生实验电源进行分组控制，具备漏电及过载保护功能。</w:t>
            </w:r>
            <w:r>
              <w:rPr>
                <w:rFonts w:hint="eastAsia" w:ascii="宋体" w:hAnsi="宋体" w:cs="宋体"/>
                <w:kern w:val="0"/>
                <w:szCs w:val="21"/>
              </w:rPr>
              <w:br w:type="textWrapping"/>
            </w:r>
            <w:r>
              <w:rPr>
                <w:rFonts w:hint="eastAsia" w:ascii="宋体" w:hAnsi="宋体" w:cs="宋体"/>
                <w:kern w:val="0"/>
                <w:szCs w:val="21"/>
              </w:rPr>
              <w:t>2、实验总电源及学生实验电源均设有：短路、过载、自动断电功能；</w:t>
            </w:r>
            <w:r>
              <w:rPr>
                <w:rFonts w:hint="eastAsia" w:ascii="宋体" w:hAnsi="宋体" w:cs="宋体"/>
                <w:kern w:val="0"/>
                <w:szCs w:val="21"/>
              </w:rPr>
              <w:br w:type="textWrapping"/>
            </w:r>
            <w:r>
              <w:rPr>
                <w:rFonts w:hint="eastAsia" w:ascii="宋体" w:hAnsi="宋体" w:cs="宋体"/>
                <w:kern w:val="0"/>
                <w:szCs w:val="21"/>
              </w:rPr>
              <w:t>3、配置2组≥220V国标5孔插座。</w:t>
            </w:r>
          </w:p>
        </w:tc>
      </w:tr>
      <w:tr w14:paraId="503E8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trPr>
        <w:tc>
          <w:tcPr>
            <w:tcW w:w="323" w:type="pct"/>
            <w:vMerge w:val="continue"/>
            <w:noWrap w:val="0"/>
            <w:vAlign w:val="center"/>
          </w:tcPr>
          <w:p w14:paraId="1110C856">
            <w:pPr>
              <w:widowControl/>
              <w:jc w:val="center"/>
              <w:rPr>
                <w:rFonts w:hint="eastAsia" w:ascii="宋体" w:hAnsi="宋体" w:cs="宋体"/>
                <w:kern w:val="0"/>
                <w:szCs w:val="21"/>
              </w:rPr>
            </w:pPr>
          </w:p>
        </w:tc>
        <w:tc>
          <w:tcPr>
            <w:tcW w:w="968" w:type="pct"/>
            <w:vMerge w:val="continue"/>
            <w:noWrap w:val="0"/>
            <w:vAlign w:val="center"/>
          </w:tcPr>
          <w:p w14:paraId="1543B077">
            <w:pPr>
              <w:widowControl/>
              <w:jc w:val="center"/>
              <w:rPr>
                <w:rFonts w:hint="eastAsia" w:ascii="宋体" w:hAnsi="宋体" w:cs="宋体"/>
                <w:color w:val="000000"/>
                <w:kern w:val="0"/>
                <w:szCs w:val="21"/>
              </w:rPr>
            </w:pPr>
          </w:p>
        </w:tc>
        <w:tc>
          <w:tcPr>
            <w:tcW w:w="3709" w:type="pct"/>
            <w:noWrap w:val="0"/>
            <w:vAlign w:val="center"/>
          </w:tcPr>
          <w:p w14:paraId="73B4A80F">
            <w:pPr>
              <w:jc w:val="left"/>
              <w:rPr>
                <w:rFonts w:hint="eastAsia" w:ascii="宋体" w:hAnsi="宋体" w:cs="宋体"/>
                <w:kern w:val="0"/>
                <w:szCs w:val="21"/>
              </w:rPr>
            </w:pPr>
            <w:r>
              <w:rPr>
                <w:rFonts w:hint="eastAsia" w:ascii="宋体" w:hAnsi="宋体" w:cs="宋体"/>
                <w:kern w:val="0"/>
                <w:szCs w:val="21"/>
              </w:rPr>
              <w:t>4、为保证教师演示电源整体材料质量以及实验室师生安全，满足检测结果合格的产品：</w:t>
            </w:r>
            <w:r>
              <w:rPr>
                <w:rFonts w:hint="eastAsia" w:ascii="宋体" w:hAnsi="宋体" w:cs="宋体"/>
                <w:kern w:val="0"/>
                <w:szCs w:val="21"/>
              </w:rPr>
              <w:br w:type="textWrapping"/>
            </w:r>
            <w:r>
              <w:rPr>
                <w:rFonts w:hint="eastAsia" w:ascii="宋体" w:hAnsi="宋体" w:cs="宋体"/>
                <w:kern w:val="0"/>
                <w:szCs w:val="21"/>
              </w:rPr>
              <w:t>（1）须提供符合JY0001-2003《教学仪器设备产品一般质量要求》检测报告。</w:t>
            </w:r>
            <w:r>
              <w:rPr>
                <w:rFonts w:hint="eastAsia" w:ascii="宋体" w:hAnsi="宋体" w:cs="宋体"/>
                <w:kern w:val="0"/>
                <w:szCs w:val="21"/>
              </w:rPr>
              <w:br w:type="textWrapping"/>
            </w:r>
            <w:r>
              <w:rPr>
                <w:rFonts w:hint="eastAsia" w:ascii="宋体" w:hAnsi="宋体" w:cs="宋体"/>
                <w:kern w:val="0"/>
                <w:szCs w:val="21"/>
              </w:rPr>
              <w:t>（2）须提供符合JY0002-2003《教学仪器设备产品的检验规则》检测报告。</w:t>
            </w:r>
            <w:r>
              <w:rPr>
                <w:rFonts w:hint="eastAsia" w:ascii="宋体" w:hAnsi="宋体" w:cs="宋体"/>
                <w:kern w:val="0"/>
                <w:szCs w:val="21"/>
              </w:rPr>
              <w:br w:type="textWrapping"/>
            </w:r>
            <w:r>
              <w:rPr>
                <w:rFonts w:hint="eastAsia" w:ascii="宋体" w:hAnsi="宋体" w:cs="宋体"/>
                <w:kern w:val="0"/>
                <w:szCs w:val="21"/>
              </w:rPr>
              <w:t>（3）须提供符合JY/T0374-2004《教学实验室设备电源系统》检测报告。</w:t>
            </w:r>
            <w:r>
              <w:rPr>
                <w:rFonts w:hint="eastAsia" w:ascii="宋体" w:hAnsi="宋体" w:cs="宋体"/>
                <w:kern w:val="0"/>
                <w:szCs w:val="21"/>
              </w:rPr>
              <w:br w:type="textWrapping"/>
            </w:r>
            <w:r>
              <w:rPr>
                <w:rFonts w:hint="eastAsia" w:ascii="宋体" w:hAnsi="宋体" w:cs="宋体"/>
                <w:b/>
                <w:bCs/>
                <w:color w:val="FF0000"/>
                <w:kern w:val="0"/>
                <w:szCs w:val="21"/>
              </w:rPr>
              <w:t>▲4、提供满足以上第</w:t>
            </w:r>
            <w:r>
              <w:rPr>
                <w:rFonts w:ascii="宋体" w:hAnsi="宋体" w:cs="宋体"/>
                <w:b/>
                <w:bCs/>
                <w:color w:val="FF0000"/>
                <w:kern w:val="0"/>
                <w:szCs w:val="21"/>
              </w:rPr>
              <w:t>4</w:t>
            </w:r>
            <w:r>
              <w:rPr>
                <w:rFonts w:hint="eastAsia" w:ascii="宋体" w:hAnsi="宋体" w:cs="宋体"/>
                <w:b/>
                <w:bCs/>
                <w:color w:val="FF0000"/>
                <w:kern w:val="0"/>
                <w:szCs w:val="21"/>
              </w:rPr>
              <w:t>点技术要求的具有CMA或CNAS认证的第三方检验检测机构出具的复印件并加盖生产厂家公章</w:t>
            </w:r>
          </w:p>
        </w:tc>
      </w:tr>
      <w:tr w14:paraId="59FD0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noWrap w:val="0"/>
            <w:vAlign w:val="center"/>
          </w:tcPr>
          <w:p w14:paraId="0371712C">
            <w:pPr>
              <w:widowControl/>
              <w:jc w:val="center"/>
              <w:rPr>
                <w:rFonts w:ascii="宋体" w:hAnsi="宋体" w:cs="宋体"/>
                <w:kern w:val="0"/>
                <w:szCs w:val="21"/>
              </w:rPr>
            </w:pPr>
            <w:r>
              <w:rPr>
                <w:rFonts w:ascii="宋体" w:hAnsi="宋体" w:cs="宋体"/>
                <w:kern w:val="0"/>
                <w:szCs w:val="21"/>
              </w:rPr>
              <w:t>27</w:t>
            </w:r>
          </w:p>
        </w:tc>
        <w:tc>
          <w:tcPr>
            <w:tcW w:w="968" w:type="pct"/>
            <w:noWrap w:val="0"/>
            <w:vAlign w:val="center"/>
          </w:tcPr>
          <w:p w14:paraId="02AFD85C">
            <w:pPr>
              <w:widowControl/>
              <w:jc w:val="center"/>
              <w:rPr>
                <w:rFonts w:hint="eastAsia" w:ascii="宋体" w:hAnsi="宋体" w:cs="宋体"/>
                <w:color w:val="000000"/>
                <w:kern w:val="0"/>
                <w:szCs w:val="21"/>
              </w:rPr>
            </w:pPr>
            <w:r>
              <w:rPr>
                <w:rFonts w:hint="eastAsia" w:ascii="宋体" w:hAnsi="宋体" w:cs="宋体"/>
                <w:color w:val="000000"/>
                <w:kern w:val="0"/>
                <w:szCs w:val="21"/>
              </w:rPr>
              <w:t>学生实验台</w:t>
            </w:r>
          </w:p>
        </w:tc>
        <w:tc>
          <w:tcPr>
            <w:tcW w:w="3709" w:type="pct"/>
            <w:noWrap w:val="0"/>
            <w:vAlign w:val="center"/>
          </w:tcPr>
          <w:p w14:paraId="6623A366">
            <w:pPr>
              <w:widowControl/>
              <w:jc w:val="left"/>
              <w:rPr>
                <w:rFonts w:hint="eastAsia" w:ascii="宋体" w:hAnsi="宋体" w:cs="宋体"/>
                <w:kern w:val="0"/>
                <w:szCs w:val="21"/>
              </w:rPr>
            </w:pPr>
            <w:r>
              <w:rPr>
                <w:rFonts w:hint="eastAsia" w:ascii="宋体" w:hAnsi="宋体" w:cs="宋体"/>
                <w:kern w:val="0"/>
                <w:szCs w:val="21"/>
              </w:rPr>
              <w:t>1、规格：≥L2400*W1200*H780mm（±20mm），整体结构分面板、钢架、调节脚三部分组成。</w:t>
            </w:r>
            <w:r>
              <w:rPr>
                <w:rFonts w:hint="eastAsia" w:ascii="宋体" w:hAnsi="宋体" w:cs="宋体"/>
                <w:kern w:val="0"/>
                <w:szCs w:val="21"/>
              </w:rPr>
              <w:br w:type="textWrapping"/>
            </w:r>
            <w:r>
              <w:rPr>
                <w:rFonts w:hint="eastAsia" w:ascii="宋体" w:hAnsi="宋体" w:cs="宋体"/>
                <w:kern w:val="0"/>
                <w:szCs w:val="21"/>
              </w:rPr>
              <w:t>2、面板：采用 ≥25mm厚优质环保多层实板加工而成，直线封边，四角圆角处理,≥2.0mmUPVC同色封边条。</w:t>
            </w:r>
            <w:r>
              <w:rPr>
                <w:rFonts w:hint="eastAsia" w:ascii="宋体" w:hAnsi="宋体" w:cs="宋体"/>
                <w:kern w:val="0"/>
                <w:szCs w:val="21"/>
              </w:rPr>
              <w:br w:type="textWrapping"/>
            </w:r>
            <w:r>
              <w:rPr>
                <w:rFonts w:hint="eastAsia" w:ascii="宋体" w:hAnsi="宋体" w:cs="宋体"/>
                <w:kern w:val="0"/>
                <w:szCs w:val="21"/>
              </w:rPr>
              <w:t>3、钢架：横梁采用五边型管材。的优质钢型材材料一次性成型，横梁一边斜面造型，和面板弧形无缝贴合，材料表面经过防腐氧化处理和纯环氧树脂塑粉高温固化处理，具有较强的耐蚀性及承重性。桌腿由立柱、铸造链接件和脚套组成。立柱采用≥W80*D30mm壁厚≥1.2mm的优质钢材材料,材料表面经过防腐氧化处理和纯环氧树脂塑粉高温固化处理，具有较强的耐蚀性。铝链接配件：采用≥3.2mm厚的铝压铸模一次性成型，一侧弧形圆角，弧度和立柱的弧度吻合，材料表面经过防腐氧化处理和纯环氧树脂塑粉高温固化处理，具有较强的耐蚀性及承重性。</w:t>
            </w:r>
            <w:r>
              <w:rPr>
                <w:rFonts w:hint="eastAsia" w:ascii="宋体" w:hAnsi="宋体" w:cs="宋体"/>
                <w:kern w:val="0"/>
                <w:szCs w:val="21"/>
              </w:rPr>
              <w:br w:type="textWrapping"/>
            </w:r>
            <w:r>
              <w:rPr>
                <w:rFonts w:hint="eastAsia" w:ascii="宋体" w:hAnsi="宋体" w:cs="宋体"/>
                <w:kern w:val="0"/>
                <w:szCs w:val="21"/>
              </w:rPr>
              <w:t>3、脚套：采用PP改性材料，注塑模一次性成型，表面沙面处理。中间有一凹槽，配有同色塑料盖封口。</w:t>
            </w:r>
          </w:p>
        </w:tc>
      </w:tr>
      <w:tr w14:paraId="4B729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noWrap w:val="0"/>
            <w:vAlign w:val="center"/>
          </w:tcPr>
          <w:p w14:paraId="603E934E">
            <w:pPr>
              <w:widowControl/>
              <w:jc w:val="center"/>
              <w:rPr>
                <w:rFonts w:ascii="宋体" w:hAnsi="宋体" w:cs="宋体"/>
                <w:kern w:val="0"/>
                <w:szCs w:val="21"/>
              </w:rPr>
            </w:pPr>
            <w:r>
              <w:rPr>
                <w:rFonts w:ascii="宋体" w:hAnsi="宋体" w:cs="宋体"/>
                <w:kern w:val="0"/>
                <w:szCs w:val="21"/>
              </w:rPr>
              <w:t>28</w:t>
            </w:r>
          </w:p>
        </w:tc>
        <w:tc>
          <w:tcPr>
            <w:tcW w:w="968" w:type="pct"/>
            <w:noWrap w:val="0"/>
            <w:vAlign w:val="center"/>
          </w:tcPr>
          <w:p w14:paraId="4D0D7430">
            <w:pPr>
              <w:widowControl/>
              <w:jc w:val="center"/>
              <w:rPr>
                <w:rFonts w:hint="eastAsia" w:ascii="宋体" w:hAnsi="宋体" w:cs="宋体"/>
                <w:color w:val="000000"/>
                <w:kern w:val="0"/>
                <w:szCs w:val="21"/>
              </w:rPr>
            </w:pPr>
            <w:r>
              <w:rPr>
                <w:rFonts w:hint="eastAsia" w:ascii="宋体" w:hAnsi="宋体" w:cs="宋体"/>
                <w:color w:val="000000"/>
                <w:kern w:val="0"/>
                <w:szCs w:val="21"/>
              </w:rPr>
              <w:t>书包斗</w:t>
            </w:r>
          </w:p>
        </w:tc>
        <w:tc>
          <w:tcPr>
            <w:tcW w:w="3709" w:type="pct"/>
            <w:noWrap w:val="0"/>
            <w:vAlign w:val="center"/>
          </w:tcPr>
          <w:p w14:paraId="60D7E119">
            <w:pPr>
              <w:widowControl/>
              <w:jc w:val="left"/>
              <w:rPr>
                <w:rFonts w:hint="eastAsia" w:ascii="宋体" w:hAnsi="宋体" w:cs="宋体"/>
                <w:kern w:val="0"/>
                <w:szCs w:val="21"/>
              </w:rPr>
            </w:pPr>
            <w:r>
              <w:rPr>
                <w:rFonts w:hint="eastAsia" w:ascii="宋体" w:hAnsi="宋体" w:cs="宋体"/>
                <w:kern w:val="0"/>
                <w:szCs w:val="21"/>
              </w:rPr>
              <w:t>尺寸≥L440mm*W260mm*H160mm，采用PP材料，大型模具一次性注塑成型,上面设计有可悬挂凳子的圆形孔，镂空海鸥独特造型，简洁时尚。</w:t>
            </w:r>
          </w:p>
        </w:tc>
      </w:tr>
      <w:tr w14:paraId="445C0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noWrap w:val="0"/>
            <w:vAlign w:val="center"/>
          </w:tcPr>
          <w:p w14:paraId="15E36AA0">
            <w:pPr>
              <w:widowControl/>
              <w:jc w:val="center"/>
              <w:rPr>
                <w:rFonts w:ascii="宋体" w:hAnsi="宋体" w:cs="宋体"/>
                <w:kern w:val="0"/>
                <w:szCs w:val="21"/>
              </w:rPr>
            </w:pPr>
            <w:r>
              <w:rPr>
                <w:rFonts w:ascii="宋体" w:hAnsi="宋体" w:cs="宋体"/>
                <w:kern w:val="0"/>
                <w:szCs w:val="21"/>
              </w:rPr>
              <w:t>29</w:t>
            </w:r>
          </w:p>
        </w:tc>
        <w:tc>
          <w:tcPr>
            <w:tcW w:w="968" w:type="pct"/>
            <w:noWrap w:val="0"/>
            <w:vAlign w:val="center"/>
          </w:tcPr>
          <w:p w14:paraId="213608F2">
            <w:pPr>
              <w:widowControl/>
              <w:jc w:val="center"/>
              <w:rPr>
                <w:rFonts w:hint="eastAsia" w:ascii="宋体" w:hAnsi="宋体" w:cs="宋体"/>
                <w:color w:val="000000"/>
                <w:kern w:val="0"/>
                <w:szCs w:val="21"/>
              </w:rPr>
            </w:pPr>
            <w:r>
              <w:rPr>
                <w:rFonts w:hint="eastAsia" w:ascii="宋体" w:hAnsi="宋体" w:cs="宋体"/>
                <w:color w:val="000000"/>
                <w:kern w:val="0"/>
                <w:szCs w:val="21"/>
              </w:rPr>
              <w:t>功能柱</w:t>
            </w:r>
          </w:p>
        </w:tc>
        <w:tc>
          <w:tcPr>
            <w:tcW w:w="3709" w:type="pct"/>
            <w:noWrap w:val="0"/>
            <w:vAlign w:val="center"/>
          </w:tcPr>
          <w:p w14:paraId="432873AE">
            <w:pPr>
              <w:widowControl/>
              <w:jc w:val="left"/>
              <w:rPr>
                <w:rFonts w:hint="eastAsia" w:ascii="宋体" w:hAnsi="宋体" w:cs="宋体"/>
                <w:kern w:val="0"/>
                <w:szCs w:val="21"/>
              </w:rPr>
            </w:pPr>
            <w:r>
              <w:rPr>
                <w:rFonts w:hint="eastAsia" w:ascii="宋体" w:hAnsi="宋体" w:cs="宋体"/>
                <w:kern w:val="0"/>
                <w:szCs w:val="21"/>
              </w:rPr>
              <w:t>1、规格：≥L360×W190×H750mm，材料采用PP材质壁厚30mm，可自由拆装，方便设备检修。</w:t>
            </w:r>
            <w:r>
              <w:rPr>
                <w:rFonts w:hint="eastAsia" w:ascii="宋体" w:hAnsi="宋体" w:cs="宋体"/>
                <w:kern w:val="0"/>
                <w:szCs w:val="21"/>
              </w:rPr>
              <w:br w:type="textWrapping"/>
            </w:r>
            <w:r>
              <w:rPr>
                <w:rFonts w:hint="eastAsia" w:ascii="宋体" w:hAnsi="宋体" w:cs="宋体"/>
                <w:kern w:val="0"/>
                <w:szCs w:val="21"/>
              </w:rPr>
              <w:t>2、结构参数：注塑模具一体化成型，四角圆弧造型，前后分二片组成，底脚两侧带与地面带安装孔构建，内部隐藏实验线管及通风管道，耐摔坚固耐酸耐碱。</w:t>
            </w:r>
          </w:p>
        </w:tc>
      </w:tr>
      <w:tr w14:paraId="7ACE2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noWrap w:val="0"/>
            <w:vAlign w:val="center"/>
          </w:tcPr>
          <w:p w14:paraId="5F1BBF04">
            <w:pPr>
              <w:widowControl/>
              <w:jc w:val="center"/>
              <w:rPr>
                <w:rFonts w:ascii="宋体" w:hAnsi="宋体" w:cs="宋体"/>
                <w:kern w:val="0"/>
                <w:szCs w:val="21"/>
              </w:rPr>
            </w:pPr>
            <w:r>
              <w:rPr>
                <w:rFonts w:ascii="宋体" w:hAnsi="宋体" w:cs="宋体"/>
                <w:kern w:val="0"/>
                <w:szCs w:val="21"/>
              </w:rPr>
              <w:t>30</w:t>
            </w:r>
          </w:p>
        </w:tc>
        <w:tc>
          <w:tcPr>
            <w:tcW w:w="968" w:type="pct"/>
            <w:noWrap w:val="0"/>
            <w:vAlign w:val="center"/>
          </w:tcPr>
          <w:p w14:paraId="4BCFC5B1">
            <w:pPr>
              <w:widowControl/>
              <w:jc w:val="center"/>
              <w:rPr>
                <w:rFonts w:hint="eastAsia" w:ascii="宋体" w:hAnsi="宋体" w:cs="宋体"/>
                <w:color w:val="000000"/>
                <w:kern w:val="0"/>
                <w:szCs w:val="21"/>
              </w:rPr>
            </w:pPr>
            <w:r>
              <w:rPr>
                <w:rFonts w:hint="eastAsia" w:ascii="宋体" w:hAnsi="宋体" w:cs="宋体"/>
                <w:color w:val="000000"/>
                <w:kern w:val="0"/>
                <w:szCs w:val="21"/>
              </w:rPr>
              <w:t>学生电源</w:t>
            </w:r>
          </w:p>
        </w:tc>
        <w:tc>
          <w:tcPr>
            <w:tcW w:w="3709" w:type="pct"/>
            <w:noWrap w:val="0"/>
            <w:vAlign w:val="center"/>
          </w:tcPr>
          <w:p w14:paraId="56E62722">
            <w:pPr>
              <w:widowControl/>
              <w:jc w:val="left"/>
              <w:rPr>
                <w:rFonts w:hint="eastAsia" w:ascii="宋体" w:hAnsi="宋体" w:cs="宋体"/>
                <w:kern w:val="0"/>
                <w:szCs w:val="21"/>
              </w:rPr>
            </w:pPr>
            <w:r>
              <w:rPr>
                <w:rFonts w:hint="eastAsia" w:ascii="宋体" w:hAnsi="宋体" w:cs="宋体"/>
                <w:kern w:val="0"/>
                <w:szCs w:val="21"/>
              </w:rPr>
              <w:t>1、电源尺寸：不大于175mm，宽度不大于85mm，高度不大于60mm。小巧不占地方，置于桌面上，方便摆放实验器材，方便接线。</w:t>
            </w:r>
            <w:r>
              <w:rPr>
                <w:rFonts w:hint="eastAsia" w:ascii="宋体" w:hAnsi="宋体" w:cs="宋体"/>
                <w:kern w:val="0"/>
                <w:szCs w:val="21"/>
              </w:rPr>
              <w:br w:type="textWrapping"/>
            </w:r>
            <w:r>
              <w:rPr>
                <w:rFonts w:hint="eastAsia" w:ascii="宋体" w:hAnsi="宋体" w:cs="宋体"/>
                <w:kern w:val="0"/>
                <w:szCs w:val="21"/>
              </w:rPr>
              <w:t>2、材质：工程ABS材料。</w:t>
            </w:r>
            <w:r>
              <w:rPr>
                <w:rFonts w:hint="eastAsia" w:ascii="宋体" w:hAnsi="宋体" w:cs="宋体"/>
                <w:kern w:val="0"/>
                <w:szCs w:val="21"/>
              </w:rPr>
              <w:br w:type="textWrapping"/>
            </w:r>
            <w:r>
              <w:rPr>
                <w:rFonts w:hint="eastAsia" w:ascii="宋体" w:hAnsi="宋体" w:cs="宋体"/>
                <w:kern w:val="0"/>
                <w:szCs w:val="21"/>
              </w:rPr>
              <w:t>3、高压220V：220V国标五孔。</w:t>
            </w:r>
          </w:p>
        </w:tc>
      </w:tr>
      <w:tr w14:paraId="2EF21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trPr>
        <w:tc>
          <w:tcPr>
            <w:tcW w:w="323" w:type="pct"/>
            <w:vMerge w:val="restart"/>
            <w:noWrap w:val="0"/>
            <w:vAlign w:val="center"/>
          </w:tcPr>
          <w:p w14:paraId="6B95B11A">
            <w:pPr>
              <w:widowControl/>
              <w:jc w:val="center"/>
              <w:rPr>
                <w:rFonts w:ascii="宋体" w:hAnsi="宋体" w:cs="宋体"/>
                <w:kern w:val="0"/>
                <w:szCs w:val="21"/>
              </w:rPr>
            </w:pPr>
            <w:r>
              <w:rPr>
                <w:rFonts w:ascii="宋体" w:hAnsi="宋体" w:cs="宋体"/>
                <w:kern w:val="0"/>
                <w:szCs w:val="21"/>
              </w:rPr>
              <w:t>31</w:t>
            </w:r>
          </w:p>
        </w:tc>
        <w:tc>
          <w:tcPr>
            <w:tcW w:w="968" w:type="pct"/>
            <w:vMerge w:val="restart"/>
            <w:noWrap w:val="0"/>
            <w:vAlign w:val="center"/>
          </w:tcPr>
          <w:p w14:paraId="1FEF103C">
            <w:pPr>
              <w:widowControl/>
              <w:jc w:val="center"/>
              <w:rPr>
                <w:rFonts w:hint="eastAsia" w:ascii="宋体" w:hAnsi="宋体" w:cs="宋体"/>
                <w:color w:val="000000"/>
                <w:kern w:val="0"/>
                <w:szCs w:val="21"/>
              </w:rPr>
            </w:pPr>
            <w:r>
              <w:rPr>
                <w:rFonts w:hint="eastAsia" w:ascii="宋体" w:hAnsi="宋体" w:cs="宋体"/>
                <w:color w:val="000000"/>
                <w:kern w:val="0"/>
                <w:szCs w:val="21"/>
              </w:rPr>
              <w:t>学生凳</w:t>
            </w:r>
          </w:p>
        </w:tc>
        <w:tc>
          <w:tcPr>
            <w:tcW w:w="3709" w:type="pct"/>
            <w:noWrap w:val="0"/>
            <w:vAlign w:val="center"/>
          </w:tcPr>
          <w:p w14:paraId="7F9F2E0A">
            <w:pPr>
              <w:jc w:val="left"/>
              <w:rPr>
                <w:rFonts w:hint="eastAsia" w:ascii="宋体" w:hAnsi="宋体" w:cs="宋体"/>
                <w:kern w:val="0"/>
                <w:szCs w:val="21"/>
              </w:rPr>
            </w:pPr>
            <w:r>
              <w:rPr>
                <w:rFonts w:hint="eastAsia" w:ascii="宋体" w:hAnsi="宋体" w:cs="宋体"/>
                <w:kern w:val="0"/>
                <w:szCs w:val="21"/>
              </w:rPr>
              <w:t>1、凳面尺寸：直径≥315mm×30mm 采用环保型ABS改性塑料一次性注塑成型 ，凳面防滑不发光。凳架采用不小于20×40×1.3mm椭圆形无缝钢管成型制作，全圆满焊接完成，结构牢固，经高温粉体烤漆处理，长时间使用也不会产生表面烤漆剥落现象，螺旋升降高度不小于450mm至500mm，托盘采用≥160*160*2.0MM钢板冲压而成，托盘与螺杆之间设有一个锥形盘加固，使凳子更加稳固。脚垫：采用PP加耐磨纤维质塑料，实心倒勾式一体射出成型。凳面可通过旋转螺杆来升降凳子高度,可调高度不小于5cm。</w:t>
            </w:r>
          </w:p>
        </w:tc>
      </w:tr>
      <w:tr w14:paraId="7674C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0" w:hRule="atLeast"/>
        </w:trPr>
        <w:tc>
          <w:tcPr>
            <w:tcW w:w="323" w:type="pct"/>
            <w:vMerge w:val="continue"/>
            <w:noWrap w:val="0"/>
            <w:vAlign w:val="center"/>
          </w:tcPr>
          <w:p w14:paraId="42811905">
            <w:pPr>
              <w:widowControl/>
              <w:jc w:val="center"/>
              <w:rPr>
                <w:rFonts w:hint="eastAsia" w:ascii="宋体" w:hAnsi="宋体" w:cs="宋体"/>
                <w:kern w:val="0"/>
                <w:szCs w:val="21"/>
              </w:rPr>
            </w:pPr>
          </w:p>
        </w:tc>
        <w:tc>
          <w:tcPr>
            <w:tcW w:w="968" w:type="pct"/>
            <w:vMerge w:val="continue"/>
            <w:noWrap w:val="0"/>
            <w:vAlign w:val="center"/>
          </w:tcPr>
          <w:p w14:paraId="145FCCC3">
            <w:pPr>
              <w:widowControl/>
              <w:jc w:val="center"/>
              <w:rPr>
                <w:rFonts w:hint="eastAsia" w:ascii="宋体" w:hAnsi="宋体" w:cs="宋体"/>
                <w:color w:val="000000"/>
                <w:kern w:val="0"/>
                <w:szCs w:val="21"/>
              </w:rPr>
            </w:pPr>
          </w:p>
        </w:tc>
        <w:tc>
          <w:tcPr>
            <w:tcW w:w="3709" w:type="pct"/>
            <w:noWrap w:val="0"/>
            <w:vAlign w:val="center"/>
          </w:tcPr>
          <w:p w14:paraId="6FCD7B45">
            <w:pPr>
              <w:jc w:val="left"/>
              <w:rPr>
                <w:rFonts w:hint="eastAsia" w:ascii="宋体" w:hAnsi="宋体" w:cs="宋体"/>
                <w:kern w:val="0"/>
                <w:szCs w:val="21"/>
              </w:rPr>
            </w:pPr>
            <w:r>
              <w:rPr>
                <w:rFonts w:hint="eastAsia" w:ascii="宋体" w:hAnsi="宋体" w:cs="宋体"/>
                <w:kern w:val="0"/>
                <w:szCs w:val="21"/>
              </w:rPr>
              <w:t>2、升降学生凳检测依据参照GB 28481-2012《塑料家具中有害物质限量》关于参数的要求：</w:t>
            </w:r>
            <w:r>
              <w:rPr>
                <w:rFonts w:hint="eastAsia" w:ascii="宋体" w:hAnsi="宋体" w:cs="宋体"/>
                <w:kern w:val="0"/>
                <w:szCs w:val="21"/>
              </w:rPr>
              <w:br w:type="textWrapping"/>
            </w:r>
            <w:r>
              <w:rPr>
                <w:rFonts w:hint="eastAsia" w:ascii="宋体" w:hAnsi="宋体" w:cs="宋体"/>
                <w:kern w:val="0"/>
                <w:szCs w:val="21"/>
              </w:rPr>
              <w:t>(1)邻苯二甲酸酯：DBP≤0.1%；BBP≤0.1%；DEHP≤0.1%；DNOP≤0.1%；DINP≤0.1%；DIDP≤0.1%；检测结果均为合格。</w:t>
            </w:r>
            <w:r>
              <w:rPr>
                <w:rFonts w:hint="eastAsia" w:ascii="宋体" w:hAnsi="宋体" w:cs="宋体"/>
                <w:kern w:val="0"/>
                <w:szCs w:val="21"/>
              </w:rPr>
              <w:br w:type="textWrapping"/>
            </w:r>
            <w:r>
              <w:rPr>
                <w:rFonts w:hint="eastAsia" w:ascii="宋体" w:hAnsi="宋体" w:cs="宋体"/>
                <w:kern w:val="0"/>
                <w:szCs w:val="21"/>
              </w:rPr>
              <w:t>(2)多环芳烃：苯并[a]芘≤1.0mg/kg；16种多环芳烃（PAH）总量≤10mg/kg；检测结果均为合格。</w:t>
            </w:r>
            <w:r>
              <w:rPr>
                <w:rFonts w:hint="eastAsia" w:ascii="宋体" w:hAnsi="宋体" w:cs="宋体"/>
                <w:kern w:val="0"/>
                <w:szCs w:val="21"/>
              </w:rPr>
              <w:br w:type="textWrapping"/>
            </w:r>
            <w:r>
              <w:rPr>
                <w:rFonts w:hint="eastAsia" w:ascii="宋体" w:hAnsi="宋体" w:cs="宋体"/>
                <w:kern w:val="0"/>
                <w:szCs w:val="21"/>
              </w:rPr>
              <w:t>3、升降学生凳检测依据参照GB/T 32487-2016《塑料家具通用技术条件》关于参数的要求：</w:t>
            </w:r>
            <w:r>
              <w:rPr>
                <w:rFonts w:hint="eastAsia" w:ascii="宋体" w:hAnsi="宋体" w:cs="宋体"/>
                <w:kern w:val="0"/>
                <w:szCs w:val="21"/>
              </w:rPr>
              <w:br w:type="textWrapping"/>
            </w:r>
            <w:r>
              <w:rPr>
                <w:rFonts w:hint="eastAsia" w:ascii="宋体" w:hAnsi="宋体" w:cs="宋体"/>
                <w:kern w:val="0"/>
                <w:szCs w:val="21"/>
              </w:rPr>
              <w:t>⑴冲击强度≥10kJ/m²；检测结果均为合格。</w:t>
            </w:r>
            <w:r>
              <w:rPr>
                <w:rFonts w:hint="eastAsia" w:ascii="宋体" w:hAnsi="宋体" w:cs="宋体"/>
                <w:kern w:val="0"/>
                <w:szCs w:val="21"/>
              </w:rPr>
              <w:br w:type="textWrapping"/>
            </w:r>
            <w:r>
              <w:rPr>
                <w:rFonts w:hint="eastAsia" w:ascii="宋体" w:hAnsi="宋体" w:cs="宋体"/>
                <w:kern w:val="0"/>
                <w:szCs w:val="21"/>
              </w:rPr>
              <w:t>⑵塑料件:硬度 邵氏硬度≥HD63检测结果均为合格。</w:t>
            </w:r>
            <w:r>
              <w:rPr>
                <w:rFonts w:hint="eastAsia" w:ascii="宋体" w:hAnsi="宋体" w:cs="宋体"/>
                <w:kern w:val="0"/>
                <w:szCs w:val="21"/>
              </w:rPr>
              <w:br w:type="textWrapping"/>
            </w:r>
            <w:r>
              <w:rPr>
                <w:rFonts w:hint="eastAsia" w:ascii="宋体" w:hAnsi="宋体" w:cs="宋体"/>
                <w:b/>
                <w:bCs/>
                <w:color w:val="FF0000"/>
                <w:kern w:val="0"/>
                <w:szCs w:val="21"/>
              </w:rPr>
              <w:t>▲提供满足以上第2点及第3点技术要求的具有CMA或CNAS认证的第三方检验检测机构出具的复印件并加盖生产厂家公章</w:t>
            </w:r>
          </w:p>
        </w:tc>
      </w:tr>
      <w:tr w14:paraId="4B541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noWrap w:val="0"/>
            <w:vAlign w:val="center"/>
          </w:tcPr>
          <w:p w14:paraId="18CB2521">
            <w:pPr>
              <w:widowControl/>
              <w:jc w:val="center"/>
              <w:rPr>
                <w:rFonts w:ascii="宋体" w:hAnsi="宋体" w:cs="宋体"/>
                <w:kern w:val="0"/>
                <w:szCs w:val="21"/>
              </w:rPr>
            </w:pPr>
            <w:r>
              <w:rPr>
                <w:rFonts w:ascii="宋体" w:hAnsi="宋体" w:cs="宋体"/>
                <w:kern w:val="0"/>
                <w:szCs w:val="21"/>
              </w:rPr>
              <w:t>32</w:t>
            </w:r>
          </w:p>
        </w:tc>
        <w:tc>
          <w:tcPr>
            <w:tcW w:w="968" w:type="pct"/>
            <w:noWrap w:val="0"/>
            <w:vAlign w:val="center"/>
          </w:tcPr>
          <w:p w14:paraId="35A6FB7C">
            <w:pPr>
              <w:widowControl/>
              <w:jc w:val="center"/>
              <w:rPr>
                <w:rFonts w:hint="eastAsia" w:ascii="宋体" w:hAnsi="宋体" w:cs="宋体"/>
                <w:color w:val="000000"/>
                <w:kern w:val="0"/>
                <w:szCs w:val="21"/>
              </w:rPr>
            </w:pPr>
            <w:r>
              <w:rPr>
                <w:rFonts w:hint="eastAsia" w:ascii="宋体" w:hAnsi="宋体" w:cs="宋体"/>
                <w:color w:val="000000"/>
                <w:kern w:val="0"/>
                <w:szCs w:val="21"/>
              </w:rPr>
              <w:t>工具墙</w:t>
            </w:r>
          </w:p>
        </w:tc>
        <w:tc>
          <w:tcPr>
            <w:tcW w:w="3709" w:type="pct"/>
            <w:noWrap w:val="0"/>
            <w:vAlign w:val="center"/>
          </w:tcPr>
          <w:p w14:paraId="3FE8517D">
            <w:pPr>
              <w:widowControl/>
              <w:jc w:val="left"/>
              <w:rPr>
                <w:rFonts w:hint="eastAsia" w:ascii="宋体" w:hAnsi="宋体" w:cs="宋体"/>
                <w:kern w:val="0"/>
                <w:szCs w:val="21"/>
              </w:rPr>
            </w:pPr>
            <w:r>
              <w:rPr>
                <w:rFonts w:hint="eastAsia" w:ascii="宋体" w:hAnsi="宋体" w:cs="宋体"/>
                <w:kern w:val="0"/>
                <w:szCs w:val="21"/>
              </w:rPr>
              <w:t>规格：1200mm*500mm（±20mm）；全钢结构，采用不小于1.5mm镀锌钢板表面环氧树脂喷涂，耐腐蚀，不易生锈；红、黄、蓝、白、灰，多色可选；含挂钩、盒子等配件，不少于15件。</w:t>
            </w:r>
          </w:p>
        </w:tc>
      </w:tr>
      <w:tr w14:paraId="14D1E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noWrap w:val="0"/>
            <w:vAlign w:val="center"/>
          </w:tcPr>
          <w:p w14:paraId="5C3F42F1">
            <w:pPr>
              <w:widowControl/>
              <w:jc w:val="center"/>
              <w:rPr>
                <w:rFonts w:ascii="宋体" w:hAnsi="宋体" w:cs="宋体"/>
                <w:kern w:val="0"/>
                <w:szCs w:val="21"/>
              </w:rPr>
            </w:pPr>
            <w:r>
              <w:rPr>
                <w:rFonts w:ascii="宋体" w:hAnsi="宋体" w:cs="宋体"/>
                <w:kern w:val="0"/>
                <w:szCs w:val="21"/>
              </w:rPr>
              <w:t>33</w:t>
            </w:r>
          </w:p>
        </w:tc>
        <w:tc>
          <w:tcPr>
            <w:tcW w:w="968" w:type="pct"/>
            <w:noWrap w:val="0"/>
            <w:vAlign w:val="center"/>
          </w:tcPr>
          <w:p w14:paraId="6408C914">
            <w:pPr>
              <w:widowControl/>
              <w:jc w:val="center"/>
              <w:rPr>
                <w:rFonts w:hint="eastAsia" w:ascii="宋体" w:hAnsi="宋体" w:cs="宋体"/>
                <w:color w:val="000000"/>
                <w:kern w:val="0"/>
                <w:szCs w:val="21"/>
              </w:rPr>
            </w:pPr>
            <w:r>
              <w:rPr>
                <w:rFonts w:hint="eastAsia" w:ascii="宋体" w:hAnsi="宋体" w:cs="宋体"/>
                <w:color w:val="000000"/>
                <w:kern w:val="0"/>
                <w:szCs w:val="21"/>
              </w:rPr>
              <w:t>作品展示柜</w:t>
            </w:r>
          </w:p>
        </w:tc>
        <w:tc>
          <w:tcPr>
            <w:tcW w:w="3709" w:type="pct"/>
            <w:noWrap w:val="0"/>
            <w:vAlign w:val="center"/>
          </w:tcPr>
          <w:p w14:paraId="586A1D7F">
            <w:pPr>
              <w:widowControl/>
              <w:jc w:val="left"/>
              <w:rPr>
                <w:rFonts w:hint="eastAsia" w:ascii="宋体" w:hAnsi="宋体" w:cs="宋体"/>
                <w:kern w:val="0"/>
                <w:szCs w:val="21"/>
              </w:rPr>
            </w:pPr>
            <w:r>
              <w:rPr>
                <w:rFonts w:hint="eastAsia" w:ascii="宋体" w:hAnsi="宋体" w:cs="宋体"/>
                <w:kern w:val="0"/>
                <w:szCs w:val="21"/>
              </w:rPr>
              <w:t>1、地柜：1200mm*600mm*1800mm（±20mm）（长*宽*高），采用不小于18mm实木多层板，面贴优质防火板，ABS直封边制，款式按要求定制。</w:t>
            </w:r>
            <w:r>
              <w:rPr>
                <w:rFonts w:hint="eastAsia" w:ascii="宋体" w:hAnsi="宋体" w:cs="宋体"/>
                <w:kern w:val="0"/>
                <w:szCs w:val="21"/>
              </w:rPr>
              <w:br w:type="textWrapping"/>
            </w:r>
            <w:r>
              <w:rPr>
                <w:rFonts w:hint="eastAsia" w:ascii="宋体" w:hAnsi="宋体" w:cs="宋体"/>
                <w:kern w:val="0"/>
                <w:szCs w:val="21"/>
              </w:rPr>
              <w:t>2、作品展示墙：1200mm*800mm（±20mm）（长*宽*高），采用不小于18mm实木多层板；大隔板不小于600mm*115mm，中隔板不小于300mm*115mm，小隔板不小于200mm*115mm，隔板数量不少于5块，款式按要求定制。</w:t>
            </w:r>
            <w:r>
              <w:rPr>
                <w:rFonts w:hint="eastAsia" w:ascii="宋体" w:hAnsi="宋体" w:cs="宋体"/>
                <w:kern w:val="0"/>
                <w:szCs w:val="21"/>
              </w:rPr>
              <w:br w:type="textWrapping"/>
            </w:r>
            <w:r>
              <w:rPr>
                <w:rFonts w:hint="eastAsia" w:ascii="宋体" w:hAnsi="宋体" w:cs="宋体"/>
                <w:kern w:val="0"/>
                <w:szCs w:val="21"/>
              </w:rPr>
              <w:t>3、吊柜：1200mm*600mm*1800mm（±20mm）（长*宽*高），采用不小于18mm实木多层板，面贴优质防火板，ABS直封边制，款式按要求定制。</w:t>
            </w:r>
          </w:p>
        </w:tc>
      </w:tr>
      <w:tr w14:paraId="46EF6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noWrap w:val="0"/>
            <w:vAlign w:val="center"/>
          </w:tcPr>
          <w:p w14:paraId="5A7C60BA">
            <w:pPr>
              <w:widowControl/>
              <w:jc w:val="center"/>
              <w:rPr>
                <w:rFonts w:ascii="宋体" w:hAnsi="宋体" w:cs="宋体"/>
                <w:kern w:val="0"/>
                <w:szCs w:val="21"/>
              </w:rPr>
            </w:pPr>
            <w:r>
              <w:rPr>
                <w:rFonts w:ascii="宋体" w:hAnsi="宋体" w:cs="宋体"/>
                <w:kern w:val="0"/>
                <w:szCs w:val="21"/>
              </w:rPr>
              <w:t>34</w:t>
            </w:r>
          </w:p>
        </w:tc>
        <w:tc>
          <w:tcPr>
            <w:tcW w:w="968" w:type="pct"/>
            <w:noWrap w:val="0"/>
            <w:vAlign w:val="center"/>
          </w:tcPr>
          <w:p w14:paraId="0A9EB603">
            <w:pPr>
              <w:widowControl/>
              <w:jc w:val="center"/>
              <w:rPr>
                <w:rFonts w:hint="eastAsia" w:ascii="宋体" w:hAnsi="宋体" w:cs="宋体"/>
                <w:color w:val="000000"/>
                <w:kern w:val="0"/>
                <w:szCs w:val="21"/>
              </w:rPr>
            </w:pPr>
            <w:r>
              <w:rPr>
                <w:rFonts w:hint="eastAsia" w:ascii="宋体" w:hAnsi="宋体" w:cs="宋体"/>
                <w:color w:val="000000"/>
                <w:kern w:val="0"/>
                <w:szCs w:val="21"/>
              </w:rPr>
              <w:t>柜子A</w:t>
            </w:r>
          </w:p>
        </w:tc>
        <w:tc>
          <w:tcPr>
            <w:tcW w:w="3709" w:type="pct"/>
            <w:noWrap w:val="0"/>
            <w:vAlign w:val="center"/>
          </w:tcPr>
          <w:p w14:paraId="4BB2D853">
            <w:pPr>
              <w:widowControl/>
              <w:jc w:val="left"/>
              <w:rPr>
                <w:rFonts w:hint="eastAsia" w:ascii="宋体" w:hAnsi="宋体" w:cs="宋体"/>
                <w:kern w:val="0"/>
                <w:szCs w:val="21"/>
              </w:rPr>
            </w:pPr>
            <w:r>
              <w:rPr>
                <w:rFonts w:hint="eastAsia" w:ascii="宋体" w:hAnsi="宋体" w:cs="宋体"/>
                <w:kern w:val="0"/>
                <w:szCs w:val="21"/>
              </w:rPr>
              <w:t>规格：1200mm*600mm*1800mm（±20mm）（长*宽*高），采用不小于18mm实木多层板，面贴优质防火板，ABS直封边制作，27格储物格，款式按要求定制。</w:t>
            </w:r>
          </w:p>
        </w:tc>
      </w:tr>
      <w:tr w14:paraId="327E0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noWrap w:val="0"/>
            <w:vAlign w:val="center"/>
          </w:tcPr>
          <w:p w14:paraId="73838D9D">
            <w:pPr>
              <w:widowControl/>
              <w:jc w:val="center"/>
              <w:rPr>
                <w:rFonts w:ascii="宋体" w:hAnsi="宋体" w:cs="宋体"/>
                <w:kern w:val="0"/>
                <w:szCs w:val="21"/>
              </w:rPr>
            </w:pPr>
            <w:r>
              <w:rPr>
                <w:rFonts w:ascii="宋体" w:hAnsi="宋体" w:cs="宋体"/>
                <w:kern w:val="0"/>
                <w:szCs w:val="21"/>
              </w:rPr>
              <w:t>35</w:t>
            </w:r>
          </w:p>
        </w:tc>
        <w:tc>
          <w:tcPr>
            <w:tcW w:w="968" w:type="pct"/>
            <w:noWrap w:val="0"/>
            <w:vAlign w:val="center"/>
          </w:tcPr>
          <w:p w14:paraId="48A26BC1">
            <w:pPr>
              <w:widowControl/>
              <w:jc w:val="center"/>
              <w:rPr>
                <w:rFonts w:hint="eastAsia" w:ascii="宋体" w:hAnsi="宋体" w:cs="宋体"/>
                <w:color w:val="000000"/>
                <w:kern w:val="0"/>
                <w:szCs w:val="21"/>
              </w:rPr>
            </w:pPr>
            <w:r>
              <w:rPr>
                <w:rFonts w:hint="eastAsia" w:ascii="宋体" w:hAnsi="宋体" w:cs="宋体"/>
                <w:color w:val="000000"/>
                <w:kern w:val="0"/>
                <w:szCs w:val="21"/>
              </w:rPr>
              <w:t>柜子B</w:t>
            </w:r>
          </w:p>
        </w:tc>
        <w:tc>
          <w:tcPr>
            <w:tcW w:w="3709" w:type="pct"/>
            <w:noWrap w:val="0"/>
            <w:vAlign w:val="center"/>
          </w:tcPr>
          <w:p w14:paraId="4553C693">
            <w:pPr>
              <w:widowControl/>
              <w:jc w:val="left"/>
              <w:rPr>
                <w:rFonts w:hint="eastAsia" w:ascii="宋体" w:hAnsi="宋体" w:cs="宋体"/>
                <w:kern w:val="0"/>
                <w:szCs w:val="21"/>
              </w:rPr>
            </w:pPr>
            <w:r>
              <w:rPr>
                <w:rFonts w:hint="eastAsia" w:ascii="宋体" w:hAnsi="宋体" w:cs="宋体"/>
                <w:kern w:val="0"/>
                <w:szCs w:val="21"/>
              </w:rPr>
              <w:t>规格：1200mm*600mm*1800mm（±20mm）（长*宽*高），采用不小于18mm实木多层板，面贴优质防火板，ABS直封边制作，6格储物格，不小于6mm厚钢化玻璃推拉门结构，款式按要求定制。</w:t>
            </w:r>
          </w:p>
        </w:tc>
      </w:tr>
      <w:tr w14:paraId="0B929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noWrap w:val="0"/>
            <w:vAlign w:val="center"/>
          </w:tcPr>
          <w:p w14:paraId="7B53965E">
            <w:pPr>
              <w:widowControl/>
              <w:jc w:val="center"/>
              <w:rPr>
                <w:rFonts w:ascii="宋体" w:hAnsi="宋体" w:cs="宋体"/>
                <w:kern w:val="0"/>
                <w:szCs w:val="21"/>
              </w:rPr>
            </w:pPr>
            <w:r>
              <w:rPr>
                <w:rFonts w:ascii="宋体" w:hAnsi="宋体" w:cs="宋体"/>
                <w:kern w:val="0"/>
                <w:szCs w:val="21"/>
              </w:rPr>
              <w:t>36</w:t>
            </w:r>
          </w:p>
        </w:tc>
        <w:tc>
          <w:tcPr>
            <w:tcW w:w="968" w:type="pct"/>
            <w:noWrap w:val="0"/>
            <w:vAlign w:val="center"/>
          </w:tcPr>
          <w:p w14:paraId="17D599CB">
            <w:pPr>
              <w:widowControl/>
              <w:jc w:val="center"/>
              <w:rPr>
                <w:rFonts w:hint="eastAsia" w:ascii="宋体" w:hAnsi="宋体" w:cs="宋体"/>
                <w:color w:val="000000"/>
                <w:kern w:val="0"/>
                <w:szCs w:val="21"/>
              </w:rPr>
            </w:pPr>
            <w:r>
              <w:rPr>
                <w:rFonts w:hint="eastAsia" w:ascii="宋体" w:hAnsi="宋体" w:cs="宋体"/>
                <w:color w:val="000000"/>
                <w:kern w:val="0"/>
                <w:szCs w:val="21"/>
              </w:rPr>
              <w:t>柜子C</w:t>
            </w:r>
          </w:p>
        </w:tc>
        <w:tc>
          <w:tcPr>
            <w:tcW w:w="3709" w:type="pct"/>
            <w:noWrap w:val="0"/>
            <w:vAlign w:val="center"/>
          </w:tcPr>
          <w:p w14:paraId="04535ADF">
            <w:pPr>
              <w:widowControl/>
              <w:jc w:val="left"/>
              <w:rPr>
                <w:rFonts w:hint="eastAsia" w:ascii="宋体" w:hAnsi="宋体" w:cs="宋体"/>
                <w:kern w:val="0"/>
                <w:szCs w:val="21"/>
              </w:rPr>
            </w:pPr>
            <w:r>
              <w:rPr>
                <w:rFonts w:hint="eastAsia" w:ascii="宋体" w:hAnsi="宋体" w:cs="宋体"/>
                <w:kern w:val="0"/>
                <w:szCs w:val="21"/>
              </w:rPr>
              <w:t>规格：1200mm*600mm*900mm（±20mm）（长*宽*高），采用不小于18mm实木多层板，面贴优质防火板，ABS直封边制作，12格储物格，款式按要求定制。</w:t>
            </w:r>
          </w:p>
        </w:tc>
      </w:tr>
      <w:tr w14:paraId="7F1AC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noWrap w:val="0"/>
            <w:vAlign w:val="center"/>
          </w:tcPr>
          <w:p w14:paraId="61E7A8C0">
            <w:pPr>
              <w:widowControl/>
              <w:jc w:val="center"/>
              <w:rPr>
                <w:rFonts w:ascii="宋体" w:hAnsi="宋体" w:cs="宋体"/>
                <w:kern w:val="0"/>
                <w:szCs w:val="21"/>
              </w:rPr>
            </w:pPr>
            <w:r>
              <w:rPr>
                <w:rFonts w:ascii="宋体" w:hAnsi="宋体" w:cs="宋体"/>
                <w:kern w:val="0"/>
                <w:szCs w:val="21"/>
              </w:rPr>
              <w:t>37</w:t>
            </w:r>
          </w:p>
        </w:tc>
        <w:tc>
          <w:tcPr>
            <w:tcW w:w="968" w:type="pct"/>
            <w:noWrap w:val="0"/>
            <w:vAlign w:val="center"/>
          </w:tcPr>
          <w:p w14:paraId="5E9CB60D">
            <w:pPr>
              <w:widowControl/>
              <w:jc w:val="center"/>
              <w:rPr>
                <w:rFonts w:hint="eastAsia" w:ascii="宋体" w:hAnsi="宋体" w:cs="宋体"/>
                <w:color w:val="000000"/>
                <w:kern w:val="0"/>
                <w:szCs w:val="21"/>
              </w:rPr>
            </w:pPr>
            <w:r>
              <w:rPr>
                <w:rFonts w:hint="eastAsia" w:ascii="宋体" w:hAnsi="宋体" w:cs="宋体"/>
                <w:color w:val="000000"/>
                <w:kern w:val="0"/>
                <w:szCs w:val="21"/>
              </w:rPr>
              <w:t>清洁柜</w:t>
            </w:r>
          </w:p>
        </w:tc>
        <w:tc>
          <w:tcPr>
            <w:tcW w:w="3709" w:type="pct"/>
            <w:noWrap w:val="0"/>
            <w:vAlign w:val="center"/>
          </w:tcPr>
          <w:p w14:paraId="10163C08">
            <w:pPr>
              <w:widowControl/>
              <w:jc w:val="left"/>
              <w:rPr>
                <w:rFonts w:hint="eastAsia" w:ascii="宋体" w:hAnsi="宋体" w:cs="宋体"/>
                <w:kern w:val="0"/>
                <w:szCs w:val="21"/>
              </w:rPr>
            </w:pPr>
            <w:r>
              <w:rPr>
                <w:rFonts w:hint="eastAsia" w:ascii="宋体" w:hAnsi="宋体" w:cs="宋体"/>
                <w:kern w:val="0"/>
                <w:szCs w:val="21"/>
              </w:rPr>
              <w:t>900mm*400mm*1800mm（±20mm）（长*宽*高），不锈钢材质</w:t>
            </w:r>
          </w:p>
        </w:tc>
      </w:tr>
      <w:tr w14:paraId="436BB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noWrap w:val="0"/>
            <w:vAlign w:val="center"/>
          </w:tcPr>
          <w:p w14:paraId="38B0B21E">
            <w:pPr>
              <w:widowControl/>
              <w:jc w:val="center"/>
              <w:rPr>
                <w:rFonts w:ascii="宋体" w:hAnsi="宋体" w:cs="宋体"/>
                <w:kern w:val="0"/>
                <w:szCs w:val="21"/>
              </w:rPr>
            </w:pPr>
            <w:r>
              <w:rPr>
                <w:rFonts w:ascii="宋体" w:hAnsi="宋体" w:cs="宋体"/>
                <w:kern w:val="0"/>
                <w:szCs w:val="21"/>
              </w:rPr>
              <w:t>38</w:t>
            </w:r>
          </w:p>
        </w:tc>
        <w:tc>
          <w:tcPr>
            <w:tcW w:w="968" w:type="pct"/>
            <w:noWrap w:val="0"/>
            <w:vAlign w:val="center"/>
          </w:tcPr>
          <w:p w14:paraId="5AB76E40">
            <w:pPr>
              <w:widowControl/>
              <w:jc w:val="center"/>
              <w:rPr>
                <w:rFonts w:hint="eastAsia" w:ascii="宋体" w:hAnsi="宋体" w:cs="宋体"/>
                <w:color w:val="000000"/>
                <w:kern w:val="0"/>
                <w:szCs w:val="21"/>
              </w:rPr>
            </w:pPr>
            <w:r>
              <w:rPr>
                <w:rFonts w:hint="eastAsia" w:ascii="宋体" w:hAnsi="宋体" w:cs="宋体"/>
                <w:color w:val="000000"/>
                <w:kern w:val="0"/>
                <w:szCs w:val="21"/>
              </w:rPr>
              <w:t>小推车</w:t>
            </w:r>
          </w:p>
        </w:tc>
        <w:tc>
          <w:tcPr>
            <w:tcW w:w="3709" w:type="pct"/>
            <w:noWrap w:val="0"/>
            <w:vAlign w:val="center"/>
          </w:tcPr>
          <w:p w14:paraId="0D43656D">
            <w:pPr>
              <w:widowControl/>
              <w:jc w:val="left"/>
              <w:rPr>
                <w:rFonts w:hint="eastAsia" w:ascii="宋体" w:hAnsi="宋体" w:cs="宋体"/>
                <w:kern w:val="0"/>
                <w:szCs w:val="21"/>
              </w:rPr>
            </w:pPr>
            <w:r>
              <w:rPr>
                <w:rFonts w:hint="eastAsia" w:ascii="宋体" w:hAnsi="宋体" w:cs="宋体"/>
                <w:kern w:val="0"/>
                <w:szCs w:val="21"/>
              </w:rPr>
              <w:t>1、规格：600*450*850mm（±20mm）（长*宽*高）</w:t>
            </w:r>
            <w:r>
              <w:rPr>
                <w:rFonts w:hint="eastAsia" w:ascii="宋体" w:hAnsi="宋体" w:cs="宋体"/>
                <w:kern w:val="0"/>
                <w:szCs w:val="21"/>
              </w:rPr>
              <w:br w:type="textWrapping"/>
            </w:r>
            <w:r>
              <w:rPr>
                <w:rFonts w:hint="eastAsia" w:ascii="宋体" w:hAnsi="宋体" w:cs="宋体"/>
                <w:kern w:val="0"/>
                <w:szCs w:val="21"/>
              </w:rPr>
              <w:t>2、层板内空净尺寸长宽不小于550*400mm，双层层板设计，板材厚度不小于0.75mm的304不锈钢，立柱采用不小于</w:t>
            </w:r>
            <w:r>
              <w:rPr>
                <w:rFonts w:ascii="宋体" w:hAnsi="宋体" w:cs="Calibri"/>
                <w:kern w:val="0"/>
                <w:szCs w:val="21"/>
              </w:rPr>
              <w:t>Φ</w:t>
            </w:r>
            <w:r>
              <w:rPr>
                <w:rFonts w:hint="eastAsia" w:ascii="宋体" w:hAnsi="宋体" w:cs="宋体"/>
                <w:kern w:val="0"/>
                <w:szCs w:val="21"/>
              </w:rPr>
              <w:t>28mm圆管，厚度不小于1.0mm，二层之间层间距不小于440MM，护栏采用不小于16mm不锈钢，高70MM（±5mm），每层加强横梁1根，单层载重不小于150GK。</w:t>
            </w:r>
            <w:r>
              <w:rPr>
                <w:rFonts w:hint="eastAsia" w:ascii="宋体" w:hAnsi="宋体" w:cs="宋体"/>
                <w:kern w:val="0"/>
                <w:szCs w:val="21"/>
              </w:rPr>
              <w:br w:type="textWrapping"/>
            </w:r>
            <w:r>
              <w:rPr>
                <w:rFonts w:hint="eastAsia" w:ascii="宋体" w:hAnsi="宋体" w:cs="宋体"/>
                <w:kern w:val="0"/>
                <w:szCs w:val="21"/>
              </w:rPr>
              <w:t>3、推手通过专用模具成型和立柱为一体式设计，便于推动，握感舒适，整体焊接后打磨抛光处理。</w:t>
            </w:r>
            <w:r>
              <w:rPr>
                <w:rFonts w:hint="eastAsia" w:ascii="宋体" w:hAnsi="宋体" w:cs="宋体"/>
                <w:kern w:val="0"/>
                <w:szCs w:val="21"/>
              </w:rPr>
              <w:br w:type="textWrapping"/>
            </w:r>
            <w:r>
              <w:rPr>
                <w:rFonts w:hint="eastAsia" w:ascii="宋体" w:hAnsi="宋体" w:cs="宋体"/>
                <w:kern w:val="0"/>
                <w:szCs w:val="21"/>
              </w:rPr>
              <w:t>4、配件：优质静音万向轮，360°全方位旋转，其中2只带刹车功能，移动方便，安全更耐用。</w:t>
            </w:r>
            <w:r>
              <w:rPr>
                <w:rFonts w:hint="eastAsia" w:ascii="宋体" w:hAnsi="宋体" w:cs="宋体"/>
                <w:kern w:val="0"/>
                <w:szCs w:val="21"/>
              </w:rPr>
              <w:br w:type="textWrapping"/>
            </w:r>
            <w:r>
              <w:rPr>
                <w:rFonts w:hint="eastAsia" w:ascii="宋体" w:hAnsi="宋体" w:cs="宋体"/>
                <w:kern w:val="0"/>
                <w:szCs w:val="21"/>
              </w:rPr>
              <w:t>5、产品采用焊接连接方式、经打磨抛光处理，无毛刺不刮手。</w:t>
            </w:r>
          </w:p>
        </w:tc>
      </w:tr>
      <w:tr w14:paraId="0F75B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noWrap w:val="0"/>
            <w:vAlign w:val="center"/>
          </w:tcPr>
          <w:p w14:paraId="1DDA1B77">
            <w:pPr>
              <w:widowControl/>
              <w:jc w:val="center"/>
              <w:rPr>
                <w:rFonts w:ascii="宋体" w:hAnsi="宋体" w:cs="宋体"/>
                <w:kern w:val="0"/>
                <w:szCs w:val="21"/>
              </w:rPr>
            </w:pPr>
            <w:r>
              <w:rPr>
                <w:rFonts w:ascii="宋体" w:hAnsi="宋体" w:cs="宋体"/>
                <w:kern w:val="0"/>
                <w:szCs w:val="21"/>
              </w:rPr>
              <w:t>39</w:t>
            </w:r>
          </w:p>
        </w:tc>
        <w:tc>
          <w:tcPr>
            <w:tcW w:w="968" w:type="pct"/>
            <w:noWrap w:val="0"/>
            <w:vAlign w:val="center"/>
          </w:tcPr>
          <w:p w14:paraId="4D4144F2">
            <w:pPr>
              <w:widowControl/>
              <w:jc w:val="center"/>
              <w:rPr>
                <w:rFonts w:hint="eastAsia" w:ascii="宋体" w:hAnsi="宋体" w:cs="宋体"/>
                <w:color w:val="000000"/>
                <w:kern w:val="0"/>
                <w:szCs w:val="21"/>
              </w:rPr>
            </w:pPr>
            <w:r>
              <w:rPr>
                <w:rFonts w:hint="eastAsia" w:ascii="宋体" w:hAnsi="宋体" w:cs="宋体"/>
                <w:color w:val="000000"/>
                <w:kern w:val="0"/>
                <w:szCs w:val="21"/>
              </w:rPr>
              <w:t>防静电垫</w:t>
            </w:r>
          </w:p>
        </w:tc>
        <w:tc>
          <w:tcPr>
            <w:tcW w:w="3709" w:type="pct"/>
            <w:noWrap w:val="0"/>
            <w:vAlign w:val="center"/>
          </w:tcPr>
          <w:p w14:paraId="1BC61833">
            <w:pPr>
              <w:widowControl/>
              <w:jc w:val="left"/>
              <w:rPr>
                <w:rFonts w:hint="eastAsia" w:ascii="宋体" w:hAnsi="宋体" w:cs="宋体"/>
                <w:kern w:val="0"/>
                <w:szCs w:val="21"/>
              </w:rPr>
            </w:pPr>
            <w:r>
              <w:rPr>
                <w:rFonts w:hint="eastAsia" w:ascii="宋体" w:hAnsi="宋体" w:cs="宋体"/>
                <w:kern w:val="0"/>
                <w:szCs w:val="21"/>
              </w:rPr>
              <w:t>防静电保护垫，2400mm*1200mm*5mm（±20mm），绿色</w:t>
            </w:r>
          </w:p>
        </w:tc>
      </w:tr>
      <w:tr w14:paraId="7D957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noWrap w:val="0"/>
            <w:vAlign w:val="center"/>
          </w:tcPr>
          <w:p w14:paraId="037BB092">
            <w:pPr>
              <w:widowControl/>
              <w:jc w:val="center"/>
              <w:rPr>
                <w:rFonts w:ascii="宋体" w:hAnsi="宋体" w:cs="宋体"/>
                <w:kern w:val="0"/>
                <w:szCs w:val="21"/>
              </w:rPr>
            </w:pPr>
            <w:r>
              <w:rPr>
                <w:rFonts w:ascii="宋体" w:hAnsi="宋体" w:cs="宋体"/>
                <w:kern w:val="0"/>
                <w:szCs w:val="21"/>
              </w:rPr>
              <w:t>40</w:t>
            </w:r>
          </w:p>
        </w:tc>
        <w:tc>
          <w:tcPr>
            <w:tcW w:w="968" w:type="pct"/>
            <w:noWrap w:val="0"/>
            <w:vAlign w:val="center"/>
          </w:tcPr>
          <w:p w14:paraId="50D23D7A">
            <w:pPr>
              <w:widowControl/>
              <w:jc w:val="center"/>
              <w:rPr>
                <w:rFonts w:hint="eastAsia" w:ascii="宋体" w:hAnsi="宋体" w:cs="宋体"/>
                <w:color w:val="000000"/>
                <w:kern w:val="0"/>
                <w:szCs w:val="21"/>
              </w:rPr>
            </w:pPr>
            <w:r>
              <w:rPr>
                <w:rFonts w:hint="eastAsia" w:ascii="宋体" w:hAnsi="宋体" w:cs="宋体"/>
                <w:color w:val="000000"/>
                <w:kern w:val="0"/>
                <w:szCs w:val="21"/>
              </w:rPr>
              <w:t>展板</w:t>
            </w:r>
          </w:p>
        </w:tc>
        <w:tc>
          <w:tcPr>
            <w:tcW w:w="3709" w:type="pct"/>
            <w:noWrap w:val="0"/>
            <w:vAlign w:val="center"/>
          </w:tcPr>
          <w:p w14:paraId="0BC0C1C7">
            <w:pPr>
              <w:widowControl/>
              <w:jc w:val="left"/>
              <w:rPr>
                <w:rFonts w:hint="eastAsia" w:ascii="宋体" w:hAnsi="宋体" w:cs="宋体"/>
                <w:kern w:val="0"/>
                <w:szCs w:val="21"/>
              </w:rPr>
            </w:pPr>
            <w:r>
              <w:rPr>
                <w:rFonts w:hint="eastAsia" w:ascii="宋体" w:hAnsi="宋体" w:cs="宋体"/>
                <w:kern w:val="0"/>
                <w:szCs w:val="21"/>
              </w:rPr>
              <w:t>双层透明亚克力，尺寸不小于60*120cm，倒边设计</w:t>
            </w:r>
          </w:p>
        </w:tc>
      </w:tr>
      <w:tr w14:paraId="2DD1F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noWrap w:val="0"/>
            <w:vAlign w:val="center"/>
          </w:tcPr>
          <w:p w14:paraId="00C7189C">
            <w:pPr>
              <w:widowControl/>
              <w:jc w:val="center"/>
              <w:rPr>
                <w:rFonts w:ascii="宋体" w:hAnsi="宋体" w:cs="宋体"/>
                <w:kern w:val="0"/>
                <w:szCs w:val="21"/>
              </w:rPr>
            </w:pPr>
            <w:r>
              <w:rPr>
                <w:rFonts w:ascii="宋体" w:hAnsi="宋体" w:cs="宋体"/>
                <w:kern w:val="0"/>
                <w:szCs w:val="21"/>
              </w:rPr>
              <w:t>41</w:t>
            </w:r>
          </w:p>
        </w:tc>
        <w:tc>
          <w:tcPr>
            <w:tcW w:w="968" w:type="pct"/>
            <w:noWrap w:val="0"/>
            <w:vAlign w:val="center"/>
          </w:tcPr>
          <w:p w14:paraId="13920238">
            <w:pPr>
              <w:widowControl/>
              <w:jc w:val="center"/>
              <w:rPr>
                <w:rFonts w:hint="eastAsia" w:ascii="宋体" w:hAnsi="宋体" w:cs="宋体"/>
                <w:color w:val="000000"/>
                <w:kern w:val="0"/>
                <w:szCs w:val="21"/>
              </w:rPr>
            </w:pPr>
            <w:r>
              <w:rPr>
                <w:rFonts w:hint="eastAsia" w:ascii="宋体" w:hAnsi="宋体" w:cs="宋体"/>
                <w:color w:val="000000"/>
                <w:kern w:val="0"/>
                <w:szCs w:val="21"/>
              </w:rPr>
              <w:t>信息化布线</w:t>
            </w:r>
          </w:p>
        </w:tc>
        <w:tc>
          <w:tcPr>
            <w:tcW w:w="3709" w:type="pct"/>
            <w:noWrap w:val="0"/>
            <w:vAlign w:val="center"/>
          </w:tcPr>
          <w:p w14:paraId="175176CB">
            <w:pPr>
              <w:widowControl/>
              <w:jc w:val="left"/>
              <w:rPr>
                <w:rFonts w:hint="eastAsia" w:ascii="宋体" w:hAnsi="宋体" w:cs="宋体"/>
                <w:kern w:val="0"/>
                <w:szCs w:val="21"/>
              </w:rPr>
            </w:pPr>
            <w:r>
              <w:rPr>
                <w:rFonts w:hint="eastAsia" w:ascii="宋体" w:hAnsi="宋体" w:cs="宋体"/>
                <w:kern w:val="0"/>
                <w:szCs w:val="21"/>
              </w:rPr>
              <w:t>六类标准化布线；每张学生桌布置2个信息点。</w:t>
            </w:r>
          </w:p>
        </w:tc>
      </w:tr>
      <w:tr w14:paraId="264C4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noWrap w:val="0"/>
            <w:vAlign w:val="center"/>
          </w:tcPr>
          <w:p w14:paraId="3257F331">
            <w:pPr>
              <w:widowControl/>
              <w:jc w:val="center"/>
              <w:rPr>
                <w:rFonts w:ascii="宋体" w:hAnsi="宋体" w:cs="宋体"/>
                <w:kern w:val="0"/>
                <w:szCs w:val="21"/>
              </w:rPr>
            </w:pPr>
            <w:r>
              <w:rPr>
                <w:rFonts w:ascii="宋体" w:hAnsi="宋体" w:cs="宋体"/>
                <w:kern w:val="0"/>
                <w:szCs w:val="21"/>
              </w:rPr>
              <w:t>42</w:t>
            </w:r>
          </w:p>
        </w:tc>
        <w:tc>
          <w:tcPr>
            <w:tcW w:w="968" w:type="pct"/>
            <w:noWrap w:val="0"/>
            <w:vAlign w:val="center"/>
          </w:tcPr>
          <w:p w14:paraId="4BBBFF29">
            <w:pPr>
              <w:widowControl/>
              <w:jc w:val="center"/>
              <w:rPr>
                <w:rFonts w:hint="eastAsia" w:ascii="宋体" w:hAnsi="宋体" w:cs="宋体"/>
                <w:color w:val="000000"/>
                <w:kern w:val="0"/>
                <w:szCs w:val="21"/>
              </w:rPr>
            </w:pPr>
            <w:r>
              <w:rPr>
                <w:rFonts w:hint="eastAsia" w:ascii="宋体" w:hAnsi="宋体" w:cs="宋体"/>
                <w:color w:val="000000"/>
                <w:kern w:val="0"/>
                <w:szCs w:val="21"/>
              </w:rPr>
              <w:t>电气布线</w:t>
            </w:r>
          </w:p>
        </w:tc>
        <w:tc>
          <w:tcPr>
            <w:tcW w:w="3709" w:type="pct"/>
            <w:noWrap w:val="0"/>
            <w:vAlign w:val="center"/>
          </w:tcPr>
          <w:p w14:paraId="6D4DB102">
            <w:pPr>
              <w:widowControl/>
              <w:jc w:val="left"/>
              <w:rPr>
                <w:rFonts w:hint="eastAsia" w:ascii="宋体" w:hAnsi="宋体" w:cs="宋体"/>
                <w:kern w:val="0"/>
                <w:szCs w:val="21"/>
              </w:rPr>
            </w:pPr>
            <w:r>
              <w:rPr>
                <w:rFonts w:hint="eastAsia" w:ascii="宋体" w:hAnsi="宋体" w:cs="宋体"/>
                <w:kern w:val="0"/>
                <w:szCs w:val="21"/>
              </w:rPr>
              <w:t>DN25阻燃线管；4、2.5平方国标电源线；布线符合国家规范。</w:t>
            </w:r>
          </w:p>
        </w:tc>
      </w:tr>
      <w:tr w14:paraId="529B8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noWrap w:val="0"/>
            <w:vAlign w:val="center"/>
          </w:tcPr>
          <w:p w14:paraId="2671C1BC">
            <w:pPr>
              <w:widowControl/>
              <w:jc w:val="center"/>
              <w:rPr>
                <w:rFonts w:ascii="宋体" w:hAnsi="宋体" w:cs="宋体"/>
                <w:kern w:val="0"/>
                <w:szCs w:val="21"/>
              </w:rPr>
            </w:pPr>
            <w:r>
              <w:rPr>
                <w:rFonts w:ascii="宋体" w:hAnsi="宋体" w:cs="宋体"/>
                <w:kern w:val="0"/>
                <w:szCs w:val="21"/>
              </w:rPr>
              <w:t>43</w:t>
            </w:r>
          </w:p>
        </w:tc>
        <w:tc>
          <w:tcPr>
            <w:tcW w:w="968" w:type="pct"/>
            <w:noWrap w:val="0"/>
            <w:vAlign w:val="center"/>
          </w:tcPr>
          <w:p w14:paraId="766528CA">
            <w:pPr>
              <w:widowControl/>
              <w:jc w:val="center"/>
              <w:rPr>
                <w:rFonts w:hint="eastAsia" w:ascii="宋体" w:hAnsi="宋体" w:cs="宋体"/>
                <w:color w:val="000000"/>
                <w:kern w:val="0"/>
                <w:szCs w:val="21"/>
              </w:rPr>
            </w:pPr>
            <w:r>
              <w:rPr>
                <w:rFonts w:hint="eastAsia" w:ascii="宋体" w:hAnsi="宋体" w:cs="宋体"/>
                <w:color w:val="000000"/>
                <w:kern w:val="0"/>
                <w:szCs w:val="21"/>
              </w:rPr>
              <w:t>地面清理</w:t>
            </w:r>
          </w:p>
        </w:tc>
        <w:tc>
          <w:tcPr>
            <w:tcW w:w="3709" w:type="pct"/>
            <w:noWrap w:val="0"/>
            <w:vAlign w:val="center"/>
          </w:tcPr>
          <w:p w14:paraId="05A73BBB">
            <w:pPr>
              <w:widowControl/>
              <w:jc w:val="left"/>
              <w:rPr>
                <w:rFonts w:hint="eastAsia" w:ascii="宋体" w:hAnsi="宋体" w:cs="宋体"/>
                <w:kern w:val="0"/>
                <w:szCs w:val="21"/>
              </w:rPr>
            </w:pPr>
            <w:r>
              <w:rPr>
                <w:rFonts w:hint="eastAsia" w:ascii="宋体" w:hAnsi="宋体" w:cs="宋体"/>
                <w:kern w:val="0"/>
                <w:szCs w:val="21"/>
              </w:rPr>
              <w:t>地面管线清理及修复</w:t>
            </w:r>
          </w:p>
        </w:tc>
      </w:tr>
      <w:tr w14:paraId="5D506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noWrap w:val="0"/>
            <w:vAlign w:val="center"/>
          </w:tcPr>
          <w:p w14:paraId="21E512B2">
            <w:pPr>
              <w:widowControl/>
              <w:jc w:val="center"/>
              <w:rPr>
                <w:rFonts w:ascii="宋体" w:hAnsi="宋体" w:cs="宋体"/>
                <w:kern w:val="0"/>
                <w:szCs w:val="21"/>
              </w:rPr>
            </w:pPr>
            <w:r>
              <w:rPr>
                <w:rFonts w:ascii="宋体" w:hAnsi="宋体" w:cs="宋体"/>
                <w:kern w:val="0"/>
                <w:szCs w:val="21"/>
              </w:rPr>
              <w:t>44</w:t>
            </w:r>
          </w:p>
        </w:tc>
        <w:tc>
          <w:tcPr>
            <w:tcW w:w="968" w:type="pct"/>
            <w:noWrap w:val="0"/>
            <w:vAlign w:val="center"/>
          </w:tcPr>
          <w:p w14:paraId="62EDF2E9">
            <w:pPr>
              <w:widowControl/>
              <w:jc w:val="center"/>
              <w:rPr>
                <w:rFonts w:hint="eastAsia" w:ascii="宋体" w:hAnsi="宋体" w:cs="宋体"/>
                <w:color w:val="000000"/>
                <w:kern w:val="0"/>
                <w:szCs w:val="21"/>
              </w:rPr>
            </w:pPr>
            <w:r>
              <w:rPr>
                <w:rFonts w:hint="eastAsia" w:ascii="宋体" w:hAnsi="宋体" w:cs="宋体"/>
                <w:color w:val="000000"/>
                <w:kern w:val="0"/>
                <w:szCs w:val="21"/>
              </w:rPr>
              <w:t>墙面吸音板</w:t>
            </w:r>
          </w:p>
        </w:tc>
        <w:tc>
          <w:tcPr>
            <w:tcW w:w="3709" w:type="pct"/>
            <w:noWrap w:val="0"/>
            <w:vAlign w:val="center"/>
          </w:tcPr>
          <w:p w14:paraId="05407225">
            <w:pPr>
              <w:widowControl/>
              <w:jc w:val="left"/>
              <w:rPr>
                <w:rFonts w:hint="eastAsia" w:ascii="宋体" w:hAnsi="宋体" w:cs="宋体"/>
                <w:kern w:val="0"/>
                <w:szCs w:val="21"/>
              </w:rPr>
            </w:pPr>
            <w:r>
              <w:rPr>
                <w:rFonts w:hint="eastAsia" w:ascii="宋体" w:hAnsi="宋体" w:cs="宋体"/>
                <w:kern w:val="0"/>
                <w:szCs w:val="21"/>
              </w:rPr>
              <w:t>吸音板结构由饰面+基材+隔音毡组成</w:t>
            </w:r>
          </w:p>
        </w:tc>
      </w:tr>
      <w:tr w14:paraId="417E7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noWrap w:val="0"/>
            <w:vAlign w:val="center"/>
          </w:tcPr>
          <w:p w14:paraId="74FAE59D">
            <w:pPr>
              <w:widowControl/>
              <w:jc w:val="center"/>
              <w:rPr>
                <w:rFonts w:ascii="宋体" w:hAnsi="宋体" w:cs="宋体"/>
                <w:kern w:val="0"/>
                <w:szCs w:val="21"/>
              </w:rPr>
            </w:pPr>
            <w:r>
              <w:rPr>
                <w:rFonts w:ascii="宋体" w:hAnsi="宋体" w:cs="宋体"/>
                <w:kern w:val="0"/>
                <w:szCs w:val="21"/>
              </w:rPr>
              <w:t>45</w:t>
            </w:r>
          </w:p>
        </w:tc>
        <w:tc>
          <w:tcPr>
            <w:tcW w:w="968" w:type="pct"/>
            <w:noWrap w:val="0"/>
            <w:vAlign w:val="center"/>
          </w:tcPr>
          <w:p w14:paraId="26168EBF">
            <w:pPr>
              <w:widowControl/>
              <w:jc w:val="center"/>
              <w:rPr>
                <w:rFonts w:hint="eastAsia" w:ascii="宋体" w:hAnsi="宋体" w:cs="宋体"/>
                <w:color w:val="000000"/>
                <w:kern w:val="0"/>
                <w:szCs w:val="21"/>
              </w:rPr>
            </w:pPr>
            <w:r>
              <w:rPr>
                <w:rFonts w:hint="eastAsia" w:ascii="宋体" w:hAnsi="宋体" w:cs="宋体"/>
                <w:color w:val="000000"/>
                <w:kern w:val="0"/>
                <w:szCs w:val="21"/>
              </w:rPr>
              <w:t>安装调试费</w:t>
            </w:r>
          </w:p>
        </w:tc>
        <w:tc>
          <w:tcPr>
            <w:tcW w:w="3709" w:type="pct"/>
            <w:noWrap w:val="0"/>
            <w:vAlign w:val="center"/>
          </w:tcPr>
          <w:p w14:paraId="73B28FF7">
            <w:pPr>
              <w:widowControl/>
              <w:jc w:val="left"/>
              <w:rPr>
                <w:rFonts w:hint="eastAsia" w:ascii="宋体" w:hAnsi="宋体" w:cs="宋体"/>
                <w:kern w:val="0"/>
                <w:szCs w:val="21"/>
              </w:rPr>
            </w:pPr>
            <w:r>
              <w:rPr>
                <w:rFonts w:hint="eastAsia" w:ascii="宋体" w:hAnsi="宋体" w:cs="宋体"/>
                <w:kern w:val="0"/>
                <w:szCs w:val="21"/>
              </w:rPr>
              <w:t>生物实验室地面管线清理，自流平及地胶铺设</w:t>
            </w:r>
          </w:p>
        </w:tc>
      </w:tr>
      <w:tr w14:paraId="0D1D2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noWrap w:val="0"/>
            <w:vAlign w:val="center"/>
          </w:tcPr>
          <w:p w14:paraId="62CDCE91">
            <w:pPr>
              <w:widowControl/>
              <w:jc w:val="center"/>
              <w:rPr>
                <w:rFonts w:ascii="宋体" w:hAnsi="宋体" w:cs="宋体"/>
                <w:kern w:val="0"/>
                <w:szCs w:val="21"/>
              </w:rPr>
            </w:pPr>
            <w:r>
              <w:rPr>
                <w:rFonts w:ascii="宋体" w:hAnsi="宋体" w:cs="宋体"/>
                <w:kern w:val="0"/>
                <w:szCs w:val="21"/>
              </w:rPr>
              <w:t>46</w:t>
            </w:r>
          </w:p>
        </w:tc>
        <w:tc>
          <w:tcPr>
            <w:tcW w:w="968" w:type="pct"/>
            <w:noWrap w:val="0"/>
            <w:vAlign w:val="center"/>
          </w:tcPr>
          <w:p w14:paraId="78413AE4">
            <w:pPr>
              <w:widowControl/>
              <w:jc w:val="center"/>
              <w:rPr>
                <w:rFonts w:ascii="宋体" w:hAnsi="宋体" w:cs="宋体"/>
                <w:color w:val="000000"/>
                <w:kern w:val="0"/>
                <w:szCs w:val="21"/>
              </w:rPr>
            </w:pPr>
            <w:r>
              <w:rPr>
                <w:rFonts w:hint="eastAsia" w:ascii="宋体" w:hAnsi="宋体" w:cs="宋体"/>
                <w:color w:val="000000"/>
                <w:kern w:val="0"/>
                <w:szCs w:val="21"/>
              </w:rPr>
              <w:t>矮柜</w:t>
            </w:r>
          </w:p>
        </w:tc>
        <w:tc>
          <w:tcPr>
            <w:tcW w:w="3709" w:type="pct"/>
            <w:noWrap w:val="0"/>
            <w:vAlign w:val="center"/>
          </w:tcPr>
          <w:p w14:paraId="1E38B548">
            <w:pPr>
              <w:widowControl/>
              <w:jc w:val="left"/>
              <w:rPr>
                <w:rFonts w:ascii="宋体" w:hAnsi="宋体" w:cs="宋体"/>
                <w:kern w:val="0"/>
                <w:szCs w:val="21"/>
              </w:rPr>
            </w:pPr>
            <w:r>
              <w:rPr>
                <w:rFonts w:ascii="宋体" w:hAnsi="宋体" w:cs="宋体"/>
                <w:kern w:val="0"/>
                <w:szCs w:val="21"/>
              </w:rPr>
              <w:t>9</w:t>
            </w:r>
            <w:r>
              <w:rPr>
                <w:rFonts w:hint="eastAsia" w:ascii="宋体" w:hAnsi="宋体" w:cs="宋体"/>
                <w:kern w:val="0"/>
                <w:szCs w:val="21"/>
              </w:rPr>
              <w:t>00</w:t>
            </w:r>
            <w:r>
              <w:rPr>
                <w:rFonts w:ascii="宋体" w:hAnsi="宋体" w:cs="宋体"/>
                <w:kern w:val="0"/>
                <w:szCs w:val="21"/>
              </w:rPr>
              <w:t>mm*300mm*780mm</w:t>
            </w:r>
            <w:r>
              <w:rPr>
                <w:rFonts w:hint="eastAsia" w:ascii="宋体" w:hAnsi="宋体" w:cs="宋体"/>
                <w:kern w:val="0"/>
                <w:szCs w:val="21"/>
              </w:rPr>
              <w:t>（±20mm）（长*宽*高），采用不小于</w:t>
            </w:r>
            <w:r>
              <w:rPr>
                <w:rFonts w:ascii="宋体" w:hAnsi="宋体" w:cs="宋体"/>
                <w:kern w:val="0"/>
                <w:szCs w:val="21"/>
              </w:rPr>
              <w:t>16mm</w:t>
            </w:r>
            <w:r>
              <w:rPr>
                <w:rFonts w:hint="eastAsia" w:ascii="宋体" w:hAnsi="宋体" w:cs="宋体"/>
                <w:kern w:val="0"/>
                <w:szCs w:val="21"/>
              </w:rPr>
              <w:t>实木板制作。</w:t>
            </w:r>
          </w:p>
        </w:tc>
      </w:tr>
    </w:tbl>
    <w:p w14:paraId="054720F9">
      <w:pPr>
        <w:rPr>
          <w:rFonts w:hint="eastAsia"/>
        </w:rPr>
      </w:pPr>
      <w:r>
        <w:rPr>
          <w:rFonts w:hint="eastAsia"/>
          <w:b/>
          <w:szCs w:val="21"/>
        </w:rPr>
        <w:br w:type="page"/>
      </w:r>
    </w:p>
    <w:p w14:paraId="5AFE9117">
      <w:pPr>
        <w:spacing w:before="240" w:beforeLines="100" w:after="120" w:afterLines="50" w:line="276" w:lineRule="auto"/>
        <w:ind w:firstLine="562" w:firstLineChars="200"/>
        <w:rPr>
          <w:rFonts w:hint="eastAsia" w:ascii="仿宋_GB2312" w:hAnsi="仿宋" w:eastAsia="仿宋_GB2312" w:cs="仿宋"/>
          <w:b/>
          <w:sz w:val="28"/>
          <w:szCs w:val="28"/>
        </w:rPr>
      </w:pPr>
      <w:r>
        <w:rPr>
          <w:rFonts w:hint="eastAsia" w:ascii="仿宋_GB2312" w:hAnsi="仿宋" w:eastAsia="仿宋_GB2312" w:cs="仿宋"/>
          <w:b/>
          <w:sz w:val="28"/>
          <w:szCs w:val="28"/>
        </w:rPr>
        <w:t>四、商务要求（标注★条款为实质性条款，不允许负偏离，否则按无效投标处理）</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12"/>
        <w:gridCol w:w="1595"/>
        <w:gridCol w:w="6090"/>
      </w:tblGrid>
      <w:tr w14:paraId="59132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91" w:type="pct"/>
            <w:gridSpan w:val="2"/>
            <w:tcBorders>
              <w:top w:val="single" w:color="auto" w:sz="4" w:space="0"/>
              <w:left w:val="single" w:color="auto" w:sz="4" w:space="0"/>
              <w:bottom w:val="single" w:color="auto" w:sz="4" w:space="0"/>
              <w:right w:val="single" w:color="auto" w:sz="4" w:space="0"/>
            </w:tcBorders>
            <w:noWrap w:val="0"/>
            <w:vAlign w:val="center"/>
          </w:tcPr>
          <w:p w14:paraId="06B00A4A">
            <w:pPr>
              <w:widowControl/>
              <w:jc w:val="center"/>
              <w:rPr>
                <w:rFonts w:hAnsi="宋体"/>
                <w:b/>
                <w:color w:val="000000"/>
                <w:kern w:val="0"/>
                <w:szCs w:val="21"/>
              </w:rPr>
            </w:pPr>
            <w:r>
              <w:rPr>
                <w:rFonts w:hint="eastAsia" w:hAnsi="宋体" w:cs="宋体"/>
                <w:b/>
                <w:color w:val="000000"/>
                <w:kern w:val="0"/>
                <w:szCs w:val="21"/>
              </w:rPr>
              <w:t>序号</w:t>
            </w:r>
          </w:p>
        </w:tc>
        <w:tc>
          <w:tcPr>
            <w:tcW w:w="936" w:type="pct"/>
            <w:tcBorders>
              <w:top w:val="single" w:color="auto" w:sz="4" w:space="0"/>
              <w:left w:val="single" w:color="auto" w:sz="4" w:space="0"/>
              <w:bottom w:val="single" w:color="auto" w:sz="4" w:space="0"/>
              <w:right w:val="single" w:color="auto" w:sz="4" w:space="0"/>
            </w:tcBorders>
            <w:noWrap w:val="0"/>
            <w:vAlign w:val="center"/>
          </w:tcPr>
          <w:p w14:paraId="378218B9">
            <w:pPr>
              <w:widowControl/>
              <w:jc w:val="center"/>
              <w:rPr>
                <w:rFonts w:hAnsi="宋体"/>
                <w:b/>
                <w:color w:val="000000"/>
                <w:kern w:val="0"/>
                <w:szCs w:val="21"/>
              </w:rPr>
            </w:pPr>
            <w:r>
              <w:rPr>
                <w:rFonts w:hint="eastAsia" w:hAnsi="宋体" w:cs="宋体"/>
                <w:b/>
                <w:color w:val="000000"/>
                <w:kern w:val="0"/>
                <w:szCs w:val="21"/>
              </w:rPr>
              <w:t>目录</w:t>
            </w:r>
          </w:p>
        </w:tc>
        <w:tc>
          <w:tcPr>
            <w:tcW w:w="3573" w:type="pct"/>
            <w:tcBorders>
              <w:top w:val="single" w:color="auto" w:sz="4" w:space="0"/>
              <w:left w:val="single" w:color="auto" w:sz="4" w:space="0"/>
              <w:bottom w:val="single" w:color="auto" w:sz="4" w:space="0"/>
              <w:right w:val="single" w:color="auto" w:sz="4" w:space="0"/>
            </w:tcBorders>
            <w:noWrap w:val="0"/>
            <w:vAlign w:val="center"/>
          </w:tcPr>
          <w:p w14:paraId="03BE43AE">
            <w:pPr>
              <w:widowControl/>
              <w:jc w:val="center"/>
              <w:rPr>
                <w:rFonts w:hAnsi="宋体"/>
                <w:b/>
                <w:bCs/>
                <w:color w:val="000000"/>
                <w:kern w:val="0"/>
                <w:szCs w:val="21"/>
              </w:rPr>
            </w:pPr>
            <w:r>
              <w:rPr>
                <w:rFonts w:hint="eastAsia" w:hAnsi="宋体"/>
                <w:b/>
                <w:bCs/>
                <w:color w:val="000000"/>
                <w:kern w:val="0"/>
                <w:szCs w:val="21"/>
              </w:rPr>
              <w:t>招标需求</w:t>
            </w:r>
          </w:p>
        </w:tc>
      </w:tr>
      <w:tr w14:paraId="65D99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14:paraId="7E7676D3">
            <w:pPr>
              <w:widowControl/>
              <w:rPr>
                <w:rFonts w:hAnsi="宋体"/>
                <w:b/>
                <w:kern w:val="0"/>
                <w:szCs w:val="21"/>
              </w:rPr>
            </w:pPr>
            <w:r>
              <w:rPr>
                <w:rFonts w:hint="eastAsia" w:hAnsi="宋体" w:cs="宋体"/>
                <w:b/>
                <w:kern w:val="0"/>
                <w:szCs w:val="21"/>
              </w:rPr>
              <w:t>（一）免费保修期内售后服务要求</w:t>
            </w:r>
          </w:p>
        </w:tc>
      </w:tr>
      <w:tr w14:paraId="0B0C4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484" w:type="pct"/>
            <w:vMerge w:val="restart"/>
            <w:tcBorders>
              <w:top w:val="single" w:color="auto" w:sz="4" w:space="0"/>
              <w:left w:val="single" w:color="auto" w:sz="4" w:space="0"/>
              <w:bottom w:val="single" w:color="auto" w:sz="4" w:space="0"/>
              <w:right w:val="single" w:color="auto" w:sz="4" w:space="0"/>
            </w:tcBorders>
            <w:noWrap w:val="0"/>
            <w:vAlign w:val="center"/>
          </w:tcPr>
          <w:p w14:paraId="46BF97BE">
            <w:pPr>
              <w:jc w:val="center"/>
              <w:rPr>
                <w:szCs w:val="22"/>
              </w:rPr>
            </w:pPr>
            <w:r>
              <w:rPr>
                <w:szCs w:val="22"/>
              </w:rPr>
              <w:t>1</w:t>
            </w:r>
          </w:p>
        </w:tc>
        <w:tc>
          <w:tcPr>
            <w:tcW w:w="943" w:type="pct"/>
            <w:gridSpan w:val="2"/>
            <w:vMerge w:val="restart"/>
            <w:tcBorders>
              <w:top w:val="single" w:color="auto" w:sz="4" w:space="0"/>
              <w:left w:val="single" w:color="auto" w:sz="4" w:space="0"/>
              <w:bottom w:val="single" w:color="auto" w:sz="4" w:space="0"/>
              <w:right w:val="single" w:color="auto" w:sz="4" w:space="0"/>
            </w:tcBorders>
            <w:noWrap w:val="0"/>
            <w:vAlign w:val="center"/>
          </w:tcPr>
          <w:p w14:paraId="6A6EF798">
            <w:pPr>
              <w:jc w:val="center"/>
              <w:rPr>
                <w:szCs w:val="21"/>
              </w:rPr>
            </w:pPr>
            <w:r>
              <w:rPr>
                <w:rFonts w:hint="eastAsia" w:hAnsi="宋体"/>
                <w:b/>
                <w:szCs w:val="21"/>
              </w:rPr>
              <w:t>★</w:t>
            </w:r>
            <w:r>
              <w:rPr>
                <w:rFonts w:hint="eastAsia"/>
                <w:szCs w:val="21"/>
              </w:rPr>
              <w:t>免费保修期</w:t>
            </w:r>
          </w:p>
        </w:tc>
        <w:tc>
          <w:tcPr>
            <w:tcW w:w="3573" w:type="pct"/>
            <w:tcBorders>
              <w:top w:val="single" w:color="auto" w:sz="4" w:space="0"/>
              <w:left w:val="single" w:color="auto" w:sz="4" w:space="0"/>
              <w:bottom w:val="single" w:color="auto" w:sz="4" w:space="0"/>
              <w:right w:val="single" w:color="auto" w:sz="4" w:space="0"/>
            </w:tcBorders>
            <w:noWrap w:val="0"/>
            <w:vAlign w:val="top"/>
          </w:tcPr>
          <w:p w14:paraId="22773C21">
            <w:pPr>
              <w:rPr>
                <w:szCs w:val="21"/>
              </w:rPr>
            </w:pPr>
            <w:r>
              <w:t>1.</w:t>
            </w:r>
            <w:r>
              <w:rPr>
                <w:rFonts w:hint="eastAsia"/>
              </w:rPr>
              <w:t>货物免费保修期</w:t>
            </w:r>
            <w:r>
              <w:rPr>
                <w:b/>
                <w:bCs/>
                <w:color w:val="FF0000"/>
              </w:rPr>
              <w:t>1</w:t>
            </w:r>
            <w:r>
              <w:rPr>
                <w:rFonts w:hint="eastAsia"/>
                <w:b/>
                <w:bCs/>
                <w:color w:val="FF0000"/>
              </w:rPr>
              <w:t>年</w:t>
            </w:r>
            <w:r>
              <w:rPr>
                <w:rFonts w:hint="eastAsia"/>
              </w:rPr>
              <w:t>，时间自最终验收合格并交付使用之日起计算。</w:t>
            </w:r>
          </w:p>
        </w:tc>
      </w:tr>
      <w:tr w14:paraId="3378E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pct"/>
            <w:vMerge w:val="continue"/>
            <w:tcBorders>
              <w:top w:val="single" w:color="auto" w:sz="4" w:space="0"/>
              <w:left w:val="single" w:color="auto" w:sz="4" w:space="0"/>
              <w:bottom w:val="single" w:color="auto" w:sz="4" w:space="0"/>
              <w:right w:val="single" w:color="auto" w:sz="4" w:space="0"/>
            </w:tcBorders>
            <w:noWrap w:val="0"/>
            <w:vAlign w:val="center"/>
          </w:tcPr>
          <w:p w14:paraId="3D6E3F45">
            <w:pPr>
              <w:widowControl/>
              <w:rPr>
                <w:szCs w:val="22"/>
              </w:rPr>
            </w:pPr>
          </w:p>
        </w:tc>
        <w:tc>
          <w:tcPr>
            <w:tcW w:w="943"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661AEC47">
            <w:pPr>
              <w:widowControl/>
              <w:rPr>
                <w:szCs w:val="21"/>
              </w:rPr>
            </w:pPr>
          </w:p>
        </w:tc>
        <w:tc>
          <w:tcPr>
            <w:tcW w:w="3573" w:type="pct"/>
            <w:tcBorders>
              <w:top w:val="single" w:color="auto" w:sz="4" w:space="0"/>
              <w:left w:val="single" w:color="auto" w:sz="4" w:space="0"/>
              <w:bottom w:val="single" w:color="auto" w:sz="4" w:space="0"/>
              <w:right w:val="single" w:color="auto" w:sz="4" w:space="0"/>
            </w:tcBorders>
            <w:noWrap w:val="0"/>
            <w:vAlign w:val="top"/>
          </w:tcPr>
          <w:p w14:paraId="11A28C2B">
            <w:r>
              <w:t>2.</w:t>
            </w:r>
            <w:r>
              <w:rPr>
                <w:rFonts w:hint="eastAsia"/>
              </w:rPr>
              <w:t>免费保修期内，所有服务及配件全部免费。</w:t>
            </w:r>
          </w:p>
        </w:tc>
      </w:tr>
      <w:tr w14:paraId="0CCB6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84" w:type="pct"/>
            <w:tcBorders>
              <w:top w:val="single" w:color="auto" w:sz="4" w:space="0"/>
              <w:left w:val="single" w:color="auto" w:sz="4" w:space="0"/>
              <w:bottom w:val="single" w:color="auto" w:sz="4" w:space="0"/>
              <w:right w:val="single" w:color="auto" w:sz="4" w:space="0"/>
            </w:tcBorders>
            <w:noWrap w:val="0"/>
            <w:vAlign w:val="center"/>
          </w:tcPr>
          <w:p w14:paraId="39C89C65">
            <w:pPr>
              <w:jc w:val="center"/>
              <w:rPr>
                <w:szCs w:val="22"/>
              </w:rPr>
            </w:pPr>
            <w:r>
              <w:rPr>
                <w:szCs w:val="22"/>
              </w:rPr>
              <w:t>2</w:t>
            </w:r>
          </w:p>
        </w:tc>
        <w:tc>
          <w:tcPr>
            <w:tcW w:w="943" w:type="pct"/>
            <w:gridSpan w:val="2"/>
            <w:tcBorders>
              <w:top w:val="single" w:color="auto" w:sz="4" w:space="0"/>
              <w:left w:val="single" w:color="auto" w:sz="4" w:space="0"/>
              <w:bottom w:val="single" w:color="auto" w:sz="4" w:space="0"/>
              <w:right w:val="single" w:color="auto" w:sz="4" w:space="0"/>
            </w:tcBorders>
            <w:noWrap w:val="0"/>
            <w:vAlign w:val="center"/>
          </w:tcPr>
          <w:p w14:paraId="427FB412">
            <w:pPr>
              <w:pStyle w:val="6"/>
              <w:rPr>
                <w:rFonts w:hAnsi="宋体" w:eastAsia="宋体" w:cs="宋体"/>
                <w:sz w:val="21"/>
                <w:szCs w:val="24"/>
              </w:rPr>
            </w:pPr>
            <w:r>
              <w:rPr>
                <w:rFonts w:hint="eastAsia" w:hAnsi="宋体" w:eastAsia="宋体" w:cs="宋体"/>
                <w:sz w:val="21"/>
                <w:szCs w:val="28"/>
              </w:rPr>
              <w:t>维修响应及故障解决时间</w:t>
            </w:r>
          </w:p>
        </w:tc>
        <w:tc>
          <w:tcPr>
            <w:tcW w:w="3573" w:type="pct"/>
            <w:tcBorders>
              <w:top w:val="single" w:color="auto" w:sz="4" w:space="0"/>
              <w:left w:val="single" w:color="auto" w:sz="4" w:space="0"/>
              <w:bottom w:val="single" w:color="auto" w:sz="4" w:space="0"/>
              <w:right w:val="single" w:color="auto" w:sz="4" w:space="0"/>
            </w:tcBorders>
            <w:noWrap w:val="0"/>
            <w:vAlign w:val="top"/>
          </w:tcPr>
          <w:p w14:paraId="7FAE88D4">
            <w:pPr>
              <w:pStyle w:val="6"/>
              <w:jc w:val="left"/>
              <w:rPr>
                <w:rFonts w:hAnsi="宋体" w:eastAsia="宋体" w:cs="宋体"/>
                <w:color w:val="000000"/>
                <w:sz w:val="21"/>
                <w:szCs w:val="24"/>
              </w:rPr>
            </w:pPr>
            <w:r>
              <w:rPr>
                <w:rFonts w:hint="eastAsia" w:hAnsi="宋体" w:eastAsia="宋体" w:cs="宋体"/>
                <w:sz w:val="21"/>
                <w:szCs w:val="28"/>
              </w:rPr>
              <w:t>在保修期内，一旦发生质量问题，投标人保证在接到通知</w:t>
            </w:r>
            <w:r>
              <w:rPr>
                <w:rFonts w:hint="eastAsia" w:hAnsi="宋体" w:eastAsia="宋体" w:cs="宋体"/>
                <w:b/>
                <w:bCs/>
                <w:color w:val="FF0000"/>
                <w:sz w:val="21"/>
                <w:szCs w:val="28"/>
              </w:rPr>
              <w:t>24小时内</w:t>
            </w:r>
            <w:r>
              <w:rPr>
                <w:rFonts w:hint="eastAsia" w:hAnsi="宋体" w:eastAsia="宋体" w:cs="宋体"/>
                <w:sz w:val="21"/>
                <w:szCs w:val="28"/>
              </w:rPr>
              <w:t>赶到现场进行修理或更换。</w:t>
            </w:r>
          </w:p>
        </w:tc>
      </w:tr>
      <w:tr w14:paraId="684BF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84" w:type="pct"/>
            <w:tcBorders>
              <w:top w:val="single" w:color="auto" w:sz="4" w:space="0"/>
              <w:left w:val="single" w:color="auto" w:sz="4" w:space="0"/>
              <w:bottom w:val="single" w:color="auto" w:sz="4" w:space="0"/>
              <w:right w:val="single" w:color="auto" w:sz="4" w:space="0"/>
            </w:tcBorders>
            <w:noWrap w:val="0"/>
            <w:vAlign w:val="center"/>
          </w:tcPr>
          <w:p w14:paraId="7332CC58">
            <w:pPr>
              <w:jc w:val="center"/>
              <w:rPr>
                <w:szCs w:val="22"/>
              </w:rPr>
            </w:pPr>
            <w:r>
              <w:rPr>
                <w:szCs w:val="22"/>
              </w:rPr>
              <w:t>3</w:t>
            </w:r>
          </w:p>
        </w:tc>
        <w:tc>
          <w:tcPr>
            <w:tcW w:w="943" w:type="pct"/>
            <w:gridSpan w:val="2"/>
            <w:tcBorders>
              <w:top w:val="single" w:color="auto" w:sz="4" w:space="0"/>
              <w:left w:val="single" w:color="auto" w:sz="4" w:space="0"/>
              <w:bottom w:val="single" w:color="auto" w:sz="4" w:space="0"/>
              <w:right w:val="single" w:color="auto" w:sz="4" w:space="0"/>
            </w:tcBorders>
            <w:noWrap w:val="0"/>
            <w:vAlign w:val="center"/>
          </w:tcPr>
          <w:p w14:paraId="146D8CB0">
            <w:pPr>
              <w:pStyle w:val="6"/>
              <w:rPr>
                <w:rFonts w:hAnsi="宋体" w:eastAsia="宋体" w:cs="宋体"/>
                <w:sz w:val="21"/>
                <w:szCs w:val="21"/>
              </w:rPr>
            </w:pPr>
            <w:r>
              <w:rPr>
                <w:rFonts w:hint="eastAsia" w:hAnsi="宋体" w:eastAsia="宋体" w:cs="宋体"/>
                <w:sz w:val="21"/>
                <w:szCs w:val="21"/>
              </w:rPr>
              <w:t>售后维护</w:t>
            </w:r>
          </w:p>
        </w:tc>
        <w:tc>
          <w:tcPr>
            <w:tcW w:w="3573" w:type="pct"/>
            <w:tcBorders>
              <w:top w:val="single" w:color="auto" w:sz="4" w:space="0"/>
              <w:left w:val="single" w:color="auto" w:sz="4" w:space="0"/>
              <w:bottom w:val="single" w:color="auto" w:sz="4" w:space="0"/>
              <w:right w:val="single" w:color="auto" w:sz="4" w:space="0"/>
            </w:tcBorders>
            <w:noWrap w:val="0"/>
            <w:vAlign w:val="top"/>
          </w:tcPr>
          <w:p w14:paraId="24C9A2CA">
            <w:pPr>
              <w:pStyle w:val="6"/>
              <w:jc w:val="left"/>
              <w:rPr>
                <w:rFonts w:hAnsi="宋体" w:eastAsia="宋体" w:cs="宋体"/>
                <w:sz w:val="21"/>
                <w:szCs w:val="21"/>
              </w:rPr>
            </w:pPr>
            <w:r>
              <w:rPr>
                <w:rFonts w:hint="eastAsia" w:hAnsi="宋体" w:eastAsia="宋体" w:cs="宋体"/>
                <w:sz w:val="21"/>
                <w:szCs w:val="21"/>
              </w:rPr>
              <w:t>项目验收后免费维护一年。</w:t>
            </w:r>
          </w:p>
        </w:tc>
      </w:tr>
      <w:tr w14:paraId="58AA1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84" w:type="pct"/>
            <w:tcBorders>
              <w:top w:val="single" w:color="auto" w:sz="4" w:space="0"/>
              <w:left w:val="single" w:color="auto" w:sz="4" w:space="0"/>
              <w:bottom w:val="single" w:color="auto" w:sz="4" w:space="0"/>
              <w:right w:val="single" w:color="auto" w:sz="4" w:space="0"/>
            </w:tcBorders>
            <w:noWrap w:val="0"/>
            <w:vAlign w:val="center"/>
          </w:tcPr>
          <w:p w14:paraId="5C455D1C">
            <w:pPr>
              <w:jc w:val="center"/>
              <w:rPr>
                <w:szCs w:val="22"/>
              </w:rPr>
            </w:pPr>
            <w:r>
              <w:rPr>
                <w:szCs w:val="22"/>
              </w:rPr>
              <w:t>4</w:t>
            </w:r>
          </w:p>
        </w:tc>
        <w:tc>
          <w:tcPr>
            <w:tcW w:w="943" w:type="pct"/>
            <w:gridSpan w:val="2"/>
            <w:tcBorders>
              <w:top w:val="single" w:color="auto" w:sz="4" w:space="0"/>
              <w:left w:val="single" w:color="auto" w:sz="4" w:space="0"/>
              <w:bottom w:val="single" w:color="auto" w:sz="4" w:space="0"/>
              <w:right w:val="single" w:color="auto" w:sz="4" w:space="0"/>
            </w:tcBorders>
            <w:noWrap w:val="0"/>
            <w:vAlign w:val="center"/>
          </w:tcPr>
          <w:p w14:paraId="0886F049">
            <w:pPr>
              <w:pStyle w:val="6"/>
              <w:rPr>
                <w:rFonts w:hAnsi="宋体" w:eastAsia="宋体" w:cs="宋体"/>
                <w:sz w:val="21"/>
                <w:szCs w:val="21"/>
              </w:rPr>
            </w:pPr>
            <w:r>
              <w:rPr>
                <w:rFonts w:hint="eastAsia" w:hAnsi="宋体" w:eastAsia="宋体" w:cs="宋体"/>
                <w:sz w:val="21"/>
                <w:szCs w:val="21"/>
              </w:rPr>
              <w:t>技术文件</w:t>
            </w:r>
          </w:p>
        </w:tc>
        <w:tc>
          <w:tcPr>
            <w:tcW w:w="3573" w:type="pct"/>
            <w:tcBorders>
              <w:top w:val="single" w:color="auto" w:sz="4" w:space="0"/>
              <w:left w:val="single" w:color="auto" w:sz="4" w:space="0"/>
              <w:bottom w:val="single" w:color="auto" w:sz="4" w:space="0"/>
              <w:right w:val="single" w:color="auto" w:sz="4" w:space="0"/>
            </w:tcBorders>
            <w:noWrap w:val="0"/>
            <w:vAlign w:val="top"/>
          </w:tcPr>
          <w:p w14:paraId="5AABFC07">
            <w:pPr>
              <w:pStyle w:val="6"/>
              <w:jc w:val="left"/>
              <w:rPr>
                <w:rFonts w:hAnsi="宋体" w:eastAsia="宋体" w:cs="宋体"/>
                <w:sz w:val="21"/>
                <w:szCs w:val="21"/>
              </w:rPr>
            </w:pPr>
            <w:r>
              <w:rPr>
                <w:rFonts w:hint="eastAsia" w:hAnsi="宋体" w:eastAsia="宋体" w:cs="宋体"/>
                <w:sz w:val="21"/>
                <w:szCs w:val="21"/>
              </w:rPr>
              <w:t>供应商应提供全套、完整的书面技术资料，包括仪器说明书、操作手册、简单维修说明、图纸等。</w:t>
            </w:r>
          </w:p>
        </w:tc>
      </w:tr>
      <w:tr w14:paraId="6399E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84" w:type="pct"/>
            <w:tcBorders>
              <w:top w:val="single" w:color="auto" w:sz="4" w:space="0"/>
              <w:left w:val="single" w:color="auto" w:sz="4" w:space="0"/>
              <w:bottom w:val="single" w:color="auto" w:sz="4" w:space="0"/>
              <w:right w:val="single" w:color="auto" w:sz="4" w:space="0"/>
            </w:tcBorders>
            <w:noWrap w:val="0"/>
            <w:vAlign w:val="center"/>
          </w:tcPr>
          <w:p w14:paraId="78F87F37">
            <w:pPr>
              <w:jc w:val="center"/>
              <w:rPr>
                <w:szCs w:val="22"/>
              </w:rPr>
            </w:pPr>
            <w:r>
              <w:rPr>
                <w:szCs w:val="22"/>
              </w:rPr>
              <w:t>5</w:t>
            </w:r>
          </w:p>
        </w:tc>
        <w:tc>
          <w:tcPr>
            <w:tcW w:w="943" w:type="pct"/>
            <w:gridSpan w:val="2"/>
            <w:tcBorders>
              <w:top w:val="single" w:color="auto" w:sz="4" w:space="0"/>
              <w:left w:val="single" w:color="auto" w:sz="4" w:space="0"/>
              <w:bottom w:val="single" w:color="auto" w:sz="4" w:space="0"/>
              <w:right w:val="single" w:color="auto" w:sz="4" w:space="0"/>
            </w:tcBorders>
            <w:noWrap w:val="0"/>
            <w:vAlign w:val="center"/>
          </w:tcPr>
          <w:p w14:paraId="7C371990">
            <w:pPr>
              <w:pStyle w:val="6"/>
              <w:rPr>
                <w:rFonts w:hAnsi="宋体" w:eastAsia="宋体" w:cs="宋体"/>
                <w:sz w:val="21"/>
                <w:szCs w:val="21"/>
              </w:rPr>
            </w:pPr>
            <w:r>
              <w:rPr>
                <w:rFonts w:hint="eastAsia" w:hAnsi="宋体" w:eastAsia="宋体" w:cs="宋体"/>
                <w:sz w:val="21"/>
                <w:szCs w:val="21"/>
              </w:rPr>
              <w:t>其他</w:t>
            </w:r>
          </w:p>
        </w:tc>
        <w:tc>
          <w:tcPr>
            <w:tcW w:w="3573" w:type="pct"/>
            <w:tcBorders>
              <w:top w:val="single" w:color="auto" w:sz="4" w:space="0"/>
              <w:left w:val="single" w:color="auto" w:sz="4" w:space="0"/>
              <w:bottom w:val="single" w:color="auto" w:sz="4" w:space="0"/>
              <w:right w:val="single" w:color="auto" w:sz="4" w:space="0"/>
            </w:tcBorders>
            <w:noWrap w:val="0"/>
            <w:vAlign w:val="center"/>
          </w:tcPr>
          <w:p w14:paraId="2CB44982">
            <w:pPr>
              <w:pStyle w:val="6"/>
              <w:jc w:val="left"/>
              <w:rPr>
                <w:rFonts w:hAnsi="宋体" w:eastAsia="宋体" w:cs="宋体"/>
                <w:sz w:val="21"/>
                <w:szCs w:val="21"/>
              </w:rPr>
            </w:pPr>
            <w:r>
              <w:rPr>
                <w:rFonts w:hint="eastAsia" w:hAnsi="宋体" w:eastAsia="宋体" w:cs="宋体"/>
                <w:sz w:val="21"/>
                <w:szCs w:val="21"/>
              </w:rPr>
              <w:t>投标人应按其投标文件中的承诺，进行其他售后服务工作</w:t>
            </w:r>
          </w:p>
        </w:tc>
      </w:tr>
      <w:tr w14:paraId="3A1E8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14:paraId="69414E02">
            <w:pPr>
              <w:widowControl/>
              <w:rPr>
                <w:rFonts w:hAnsi="宋体"/>
                <w:b/>
                <w:kern w:val="0"/>
                <w:szCs w:val="21"/>
              </w:rPr>
            </w:pPr>
            <w:r>
              <w:rPr>
                <w:rFonts w:hint="eastAsia" w:hAnsi="宋体" w:cs="宋体"/>
                <w:b/>
                <w:kern w:val="0"/>
                <w:szCs w:val="21"/>
              </w:rPr>
              <w:t>（二）免费保修期外售后服务要求</w:t>
            </w:r>
          </w:p>
        </w:tc>
      </w:tr>
      <w:tr w14:paraId="47A9D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84" w:type="pct"/>
            <w:tcBorders>
              <w:top w:val="single" w:color="auto" w:sz="4" w:space="0"/>
              <w:left w:val="single" w:color="auto" w:sz="4" w:space="0"/>
              <w:bottom w:val="single" w:color="auto" w:sz="4" w:space="0"/>
              <w:right w:val="single" w:color="auto" w:sz="4" w:space="0"/>
            </w:tcBorders>
            <w:noWrap w:val="0"/>
            <w:vAlign w:val="center"/>
          </w:tcPr>
          <w:p w14:paraId="6173EA99">
            <w:pPr>
              <w:jc w:val="center"/>
              <w:rPr>
                <w:szCs w:val="22"/>
              </w:rPr>
            </w:pPr>
            <w:r>
              <w:rPr>
                <w:szCs w:val="22"/>
              </w:rPr>
              <w:t>1</w:t>
            </w:r>
          </w:p>
        </w:tc>
        <w:tc>
          <w:tcPr>
            <w:tcW w:w="943" w:type="pct"/>
            <w:gridSpan w:val="2"/>
            <w:tcBorders>
              <w:top w:val="single" w:color="auto" w:sz="4" w:space="0"/>
              <w:left w:val="single" w:color="auto" w:sz="4" w:space="0"/>
              <w:bottom w:val="single" w:color="auto" w:sz="4" w:space="0"/>
              <w:right w:val="single" w:color="auto" w:sz="4" w:space="0"/>
            </w:tcBorders>
            <w:noWrap w:val="0"/>
            <w:vAlign w:val="center"/>
          </w:tcPr>
          <w:p w14:paraId="1D77ABF7">
            <w:pPr>
              <w:pStyle w:val="6"/>
              <w:rPr>
                <w:rFonts w:hAnsi="宋体" w:eastAsia="宋体" w:cs="宋体"/>
                <w:sz w:val="21"/>
                <w:szCs w:val="21"/>
              </w:rPr>
            </w:pPr>
            <w:r>
              <w:rPr>
                <w:rFonts w:hint="eastAsia" w:hAnsi="宋体" w:eastAsia="宋体" w:cs="宋体"/>
                <w:sz w:val="21"/>
                <w:szCs w:val="21"/>
              </w:rPr>
              <w:t>故障解决方案</w:t>
            </w:r>
          </w:p>
        </w:tc>
        <w:tc>
          <w:tcPr>
            <w:tcW w:w="3573" w:type="pct"/>
            <w:tcBorders>
              <w:top w:val="single" w:color="auto" w:sz="4" w:space="0"/>
              <w:left w:val="single" w:color="auto" w:sz="4" w:space="0"/>
              <w:bottom w:val="single" w:color="auto" w:sz="4" w:space="0"/>
              <w:right w:val="single" w:color="auto" w:sz="4" w:space="0"/>
            </w:tcBorders>
            <w:noWrap w:val="0"/>
            <w:vAlign w:val="top"/>
          </w:tcPr>
          <w:p w14:paraId="74D703A4">
            <w:pPr>
              <w:pStyle w:val="6"/>
              <w:jc w:val="left"/>
              <w:rPr>
                <w:rFonts w:hAnsi="宋体" w:eastAsia="宋体" w:cs="宋体"/>
                <w:sz w:val="21"/>
                <w:szCs w:val="21"/>
              </w:rPr>
            </w:pPr>
            <w:r>
              <w:rPr>
                <w:rFonts w:hint="eastAsia" w:hAnsi="宋体" w:eastAsia="宋体" w:cs="宋体"/>
                <w:sz w:val="21"/>
                <w:szCs w:val="21"/>
              </w:rPr>
              <w:t>维修期间提供替代机或租用设备，以确保用户工作的正常进行(费用由用户承担)。</w:t>
            </w:r>
          </w:p>
        </w:tc>
      </w:tr>
      <w:tr w14:paraId="223C7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84" w:type="pct"/>
            <w:tcBorders>
              <w:top w:val="single" w:color="auto" w:sz="4" w:space="0"/>
              <w:left w:val="single" w:color="auto" w:sz="4" w:space="0"/>
              <w:bottom w:val="single" w:color="auto" w:sz="4" w:space="0"/>
              <w:right w:val="single" w:color="auto" w:sz="4" w:space="0"/>
            </w:tcBorders>
            <w:noWrap w:val="0"/>
            <w:vAlign w:val="center"/>
          </w:tcPr>
          <w:p w14:paraId="0EABA505">
            <w:pPr>
              <w:widowControl/>
              <w:jc w:val="center"/>
              <w:rPr>
                <w:rFonts w:hAnsi="宋体"/>
                <w:kern w:val="0"/>
                <w:szCs w:val="21"/>
              </w:rPr>
            </w:pPr>
            <w:r>
              <w:rPr>
                <w:rFonts w:hint="eastAsia" w:hAnsi="宋体"/>
                <w:kern w:val="0"/>
                <w:szCs w:val="21"/>
              </w:rPr>
              <w:t>2</w:t>
            </w:r>
          </w:p>
        </w:tc>
        <w:tc>
          <w:tcPr>
            <w:tcW w:w="943" w:type="pct"/>
            <w:gridSpan w:val="2"/>
            <w:tcBorders>
              <w:top w:val="single" w:color="auto" w:sz="4" w:space="0"/>
              <w:left w:val="single" w:color="auto" w:sz="4" w:space="0"/>
              <w:bottom w:val="single" w:color="auto" w:sz="4" w:space="0"/>
              <w:right w:val="single" w:color="auto" w:sz="4" w:space="0"/>
            </w:tcBorders>
            <w:noWrap w:val="0"/>
            <w:vAlign w:val="center"/>
          </w:tcPr>
          <w:p w14:paraId="280BBCF8">
            <w:pPr>
              <w:pStyle w:val="6"/>
              <w:rPr>
                <w:rFonts w:hAnsi="宋体" w:eastAsia="宋体" w:cs="宋体"/>
                <w:sz w:val="21"/>
                <w:szCs w:val="21"/>
              </w:rPr>
            </w:pPr>
            <w:r>
              <w:rPr>
                <w:rFonts w:hint="eastAsia" w:hAnsi="宋体" w:eastAsia="宋体" w:cs="宋体"/>
                <w:sz w:val="21"/>
                <w:szCs w:val="21"/>
              </w:rPr>
              <w:t>零配件的优惠</w:t>
            </w:r>
          </w:p>
        </w:tc>
        <w:tc>
          <w:tcPr>
            <w:tcW w:w="3573" w:type="pct"/>
            <w:tcBorders>
              <w:top w:val="single" w:color="auto" w:sz="4" w:space="0"/>
              <w:left w:val="single" w:color="auto" w:sz="4" w:space="0"/>
              <w:bottom w:val="single" w:color="auto" w:sz="4" w:space="0"/>
              <w:right w:val="single" w:color="auto" w:sz="4" w:space="0"/>
            </w:tcBorders>
            <w:noWrap w:val="0"/>
            <w:vAlign w:val="top"/>
          </w:tcPr>
          <w:p w14:paraId="12601010">
            <w:pPr>
              <w:pStyle w:val="6"/>
              <w:jc w:val="left"/>
              <w:rPr>
                <w:rFonts w:hAnsi="宋体" w:eastAsia="宋体" w:cs="宋体"/>
                <w:sz w:val="21"/>
                <w:szCs w:val="21"/>
              </w:rPr>
            </w:pPr>
            <w:r>
              <w:rPr>
                <w:rFonts w:hint="eastAsia" w:hAnsi="宋体" w:eastAsia="宋体" w:cs="宋体"/>
                <w:sz w:val="21"/>
                <w:szCs w:val="21"/>
              </w:rPr>
              <w:t>对于维修或更换配件，提供有偿维修、更换配件的服务。将尽快完成修复，并给予3%优惠率。</w:t>
            </w:r>
          </w:p>
        </w:tc>
      </w:tr>
      <w:tr w14:paraId="6D416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14:paraId="16BF1257">
            <w:pPr>
              <w:widowControl/>
              <w:rPr>
                <w:rFonts w:hAnsi="宋体"/>
                <w:b/>
                <w:kern w:val="0"/>
                <w:szCs w:val="21"/>
              </w:rPr>
            </w:pPr>
            <w:r>
              <w:rPr>
                <w:rFonts w:hint="eastAsia" w:hAnsi="宋体" w:cs="宋体"/>
                <w:b/>
                <w:kern w:val="0"/>
                <w:szCs w:val="21"/>
              </w:rPr>
              <w:t>（三）其他商务要求</w:t>
            </w:r>
          </w:p>
        </w:tc>
      </w:tr>
      <w:tr w14:paraId="21828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484" w:type="pct"/>
            <w:vMerge w:val="restart"/>
            <w:tcBorders>
              <w:top w:val="single" w:color="auto" w:sz="4" w:space="0"/>
              <w:left w:val="single" w:color="auto" w:sz="4" w:space="0"/>
              <w:bottom w:val="single" w:color="auto" w:sz="4" w:space="0"/>
              <w:right w:val="single" w:color="auto" w:sz="4" w:space="0"/>
            </w:tcBorders>
            <w:noWrap w:val="0"/>
            <w:vAlign w:val="center"/>
          </w:tcPr>
          <w:p w14:paraId="1B113686">
            <w:pPr>
              <w:jc w:val="center"/>
              <w:rPr>
                <w:szCs w:val="22"/>
              </w:rPr>
            </w:pPr>
            <w:r>
              <w:rPr>
                <w:szCs w:val="22"/>
              </w:rPr>
              <w:t>1</w:t>
            </w:r>
          </w:p>
        </w:tc>
        <w:tc>
          <w:tcPr>
            <w:tcW w:w="943" w:type="pct"/>
            <w:gridSpan w:val="2"/>
            <w:vMerge w:val="restart"/>
            <w:tcBorders>
              <w:top w:val="single" w:color="auto" w:sz="4" w:space="0"/>
              <w:left w:val="single" w:color="auto" w:sz="4" w:space="0"/>
              <w:bottom w:val="single" w:color="auto" w:sz="4" w:space="0"/>
              <w:right w:val="single" w:color="auto" w:sz="4" w:space="0"/>
            </w:tcBorders>
            <w:noWrap w:val="0"/>
            <w:vAlign w:val="center"/>
          </w:tcPr>
          <w:p w14:paraId="7DE0CAE8">
            <w:pPr>
              <w:jc w:val="center"/>
              <w:rPr>
                <w:szCs w:val="22"/>
              </w:rPr>
            </w:pPr>
            <w:r>
              <w:rPr>
                <w:rFonts w:hint="eastAsia"/>
                <w:szCs w:val="22"/>
              </w:rPr>
              <w:t>关于交货</w:t>
            </w:r>
          </w:p>
        </w:tc>
        <w:tc>
          <w:tcPr>
            <w:tcW w:w="3573" w:type="pct"/>
            <w:tcBorders>
              <w:top w:val="single" w:color="auto" w:sz="4" w:space="0"/>
              <w:left w:val="single" w:color="auto" w:sz="4" w:space="0"/>
              <w:bottom w:val="single" w:color="auto" w:sz="4" w:space="0"/>
              <w:right w:val="single" w:color="auto" w:sz="4" w:space="0"/>
            </w:tcBorders>
            <w:noWrap w:val="0"/>
            <w:vAlign w:val="center"/>
          </w:tcPr>
          <w:p w14:paraId="3B224F97">
            <w:pPr>
              <w:widowControl/>
              <w:rPr>
                <w:rFonts w:hAnsi="宋体" w:cs="宋体"/>
                <w:bCs/>
                <w:color w:val="000000"/>
                <w:kern w:val="0"/>
                <w:szCs w:val="21"/>
              </w:rPr>
            </w:pPr>
            <w:r>
              <w:rPr>
                <w:rFonts w:hint="eastAsia" w:hAnsi="宋体" w:cs="宋体"/>
                <w:bCs/>
                <w:color w:val="000000"/>
                <w:kern w:val="0"/>
                <w:szCs w:val="21"/>
              </w:rPr>
              <w:t>1.1交货地点：采购人指定地点。</w:t>
            </w:r>
          </w:p>
        </w:tc>
      </w:tr>
      <w:tr w14:paraId="4862A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84" w:type="pct"/>
            <w:vMerge w:val="continue"/>
            <w:tcBorders>
              <w:top w:val="single" w:color="auto" w:sz="4" w:space="0"/>
              <w:left w:val="single" w:color="auto" w:sz="4" w:space="0"/>
              <w:bottom w:val="single" w:color="auto" w:sz="4" w:space="0"/>
              <w:right w:val="single" w:color="auto" w:sz="4" w:space="0"/>
            </w:tcBorders>
            <w:noWrap w:val="0"/>
            <w:vAlign w:val="center"/>
          </w:tcPr>
          <w:p w14:paraId="7F231D35">
            <w:pPr>
              <w:widowControl/>
              <w:rPr>
                <w:szCs w:val="22"/>
              </w:rPr>
            </w:pPr>
          </w:p>
        </w:tc>
        <w:tc>
          <w:tcPr>
            <w:tcW w:w="943"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1E5BE94D">
            <w:pPr>
              <w:widowControl/>
              <w:rPr>
                <w:szCs w:val="22"/>
              </w:rPr>
            </w:pPr>
          </w:p>
        </w:tc>
        <w:tc>
          <w:tcPr>
            <w:tcW w:w="3573" w:type="pct"/>
            <w:tcBorders>
              <w:top w:val="single" w:color="auto" w:sz="4" w:space="0"/>
              <w:left w:val="single" w:color="auto" w:sz="4" w:space="0"/>
              <w:bottom w:val="single" w:color="auto" w:sz="4" w:space="0"/>
              <w:right w:val="single" w:color="auto" w:sz="4" w:space="0"/>
            </w:tcBorders>
            <w:noWrap w:val="0"/>
            <w:vAlign w:val="center"/>
          </w:tcPr>
          <w:p w14:paraId="1888B7FD">
            <w:pPr>
              <w:widowControl/>
              <w:rPr>
                <w:rFonts w:hAnsi="宋体" w:cs="宋体"/>
                <w:bCs/>
                <w:color w:val="000000"/>
                <w:kern w:val="0"/>
                <w:szCs w:val="21"/>
              </w:rPr>
            </w:pPr>
            <w:r>
              <w:rPr>
                <w:rFonts w:hint="eastAsia" w:hAnsi="宋体" w:cs="宋体"/>
                <w:bCs/>
                <w:kern w:val="0"/>
                <w:szCs w:val="21"/>
              </w:rPr>
              <w:t>1.2签订合同后</w:t>
            </w:r>
            <w:r>
              <w:rPr>
                <w:rFonts w:hAnsi="宋体" w:cs="宋体"/>
                <w:b/>
                <w:color w:val="FF0000"/>
                <w:kern w:val="0"/>
                <w:szCs w:val="21"/>
              </w:rPr>
              <w:t>9</w:t>
            </w:r>
            <w:r>
              <w:rPr>
                <w:rFonts w:hint="eastAsia" w:hAnsi="宋体" w:cs="宋体"/>
                <w:b/>
                <w:color w:val="FF0000"/>
                <w:kern w:val="0"/>
                <w:szCs w:val="21"/>
              </w:rPr>
              <w:t>0天</w:t>
            </w:r>
            <w:r>
              <w:rPr>
                <w:rFonts w:hint="eastAsia" w:hAnsi="宋体" w:cs="宋体"/>
                <w:bCs/>
                <w:kern w:val="0"/>
                <w:szCs w:val="21"/>
              </w:rPr>
              <w:t>（日历日）内交货。</w:t>
            </w:r>
          </w:p>
        </w:tc>
      </w:tr>
      <w:tr w14:paraId="7B30E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484" w:type="pct"/>
            <w:vMerge w:val="continue"/>
            <w:tcBorders>
              <w:top w:val="single" w:color="auto" w:sz="4" w:space="0"/>
              <w:left w:val="single" w:color="auto" w:sz="4" w:space="0"/>
              <w:bottom w:val="single" w:color="auto" w:sz="4" w:space="0"/>
              <w:right w:val="single" w:color="auto" w:sz="4" w:space="0"/>
            </w:tcBorders>
            <w:noWrap w:val="0"/>
            <w:vAlign w:val="center"/>
          </w:tcPr>
          <w:p w14:paraId="2FD45D2B">
            <w:pPr>
              <w:widowControl/>
              <w:rPr>
                <w:szCs w:val="22"/>
              </w:rPr>
            </w:pPr>
          </w:p>
        </w:tc>
        <w:tc>
          <w:tcPr>
            <w:tcW w:w="943"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088B721E">
            <w:pPr>
              <w:widowControl/>
              <w:rPr>
                <w:szCs w:val="22"/>
              </w:rPr>
            </w:pPr>
          </w:p>
        </w:tc>
        <w:tc>
          <w:tcPr>
            <w:tcW w:w="3573" w:type="pct"/>
            <w:tcBorders>
              <w:top w:val="single" w:color="auto" w:sz="4" w:space="0"/>
              <w:left w:val="single" w:color="auto" w:sz="4" w:space="0"/>
              <w:bottom w:val="single" w:color="auto" w:sz="4" w:space="0"/>
              <w:right w:val="single" w:color="auto" w:sz="4" w:space="0"/>
            </w:tcBorders>
            <w:noWrap w:val="0"/>
            <w:vAlign w:val="center"/>
          </w:tcPr>
          <w:p w14:paraId="011B6B9B">
            <w:pPr>
              <w:widowControl/>
              <w:rPr>
                <w:rFonts w:hAnsi="宋体" w:cs="宋体"/>
                <w:bCs/>
                <w:kern w:val="0"/>
                <w:szCs w:val="21"/>
              </w:rPr>
            </w:pPr>
            <w:r>
              <w:rPr>
                <w:rFonts w:hint="eastAsia" w:hAnsi="宋体" w:cs="宋体"/>
                <w:bCs/>
                <w:kern w:val="0"/>
                <w:szCs w:val="21"/>
              </w:rPr>
              <w:t>1.3</w:t>
            </w:r>
            <w:r>
              <w:rPr>
                <w:rFonts w:hint="eastAsia" w:hAnsi="宋体" w:cs="宋体"/>
              </w:rPr>
              <w:t>投标人必须承担的设备运输、安装调试、验收检测和提供设备操作说明书、图纸等其他类似的义务。</w:t>
            </w:r>
          </w:p>
        </w:tc>
      </w:tr>
      <w:tr w14:paraId="08AA6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84" w:type="pct"/>
            <w:vMerge w:val="restart"/>
            <w:tcBorders>
              <w:top w:val="single" w:color="auto" w:sz="4" w:space="0"/>
              <w:left w:val="single" w:color="auto" w:sz="4" w:space="0"/>
              <w:bottom w:val="single" w:color="auto" w:sz="4" w:space="0"/>
              <w:right w:val="single" w:color="auto" w:sz="4" w:space="0"/>
            </w:tcBorders>
            <w:noWrap w:val="0"/>
            <w:vAlign w:val="center"/>
          </w:tcPr>
          <w:p w14:paraId="44D297B0">
            <w:pPr>
              <w:jc w:val="center"/>
              <w:rPr>
                <w:szCs w:val="22"/>
              </w:rPr>
            </w:pPr>
            <w:r>
              <w:rPr>
                <w:szCs w:val="22"/>
              </w:rPr>
              <w:t>2</w:t>
            </w:r>
          </w:p>
        </w:tc>
        <w:tc>
          <w:tcPr>
            <w:tcW w:w="943" w:type="pct"/>
            <w:gridSpan w:val="2"/>
            <w:vMerge w:val="restart"/>
            <w:tcBorders>
              <w:top w:val="single" w:color="auto" w:sz="4" w:space="0"/>
              <w:left w:val="single" w:color="auto" w:sz="4" w:space="0"/>
              <w:bottom w:val="single" w:color="auto" w:sz="4" w:space="0"/>
              <w:right w:val="single" w:color="auto" w:sz="4" w:space="0"/>
            </w:tcBorders>
            <w:noWrap w:val="0"/>
            <w:vAlign w:val="center"/>
          </w:tcPr>
          <w:p w14:paraId="14E0CC15">
            <w:pPr>
              <w:jc w:val="center"/>
              <w:rPr>
                <w:szCs w:val="22"/>
              </w:rPr>
            </w:pPr>
            <w:r>
              <w:rPr>
                <w:rFonts w:hint="eastAsia"/>
              </w:rPr>
              <w:t>关于验收</w:t>
            </w:r>
          </w:p>
        </w:tc>
        <w:tc>
          <w:tcPr>
            <w:tcW w:w="3573" w:type="pct"/>
            <w:tcBorders>
              <w:top w:val="single" w:color="auto" w:sz="4" w:space="0"/>
              <w:left w:val="single" w:color="auto" w:sz="4" w:space="0"/>
              <w:bottom w:val="single" w:color="auto" w:sz="4" w:space="0"/>
              <w:right w:val="single" w:color="auto" w:sz="4" w:space="0"/>
            </w:tcBorders>
            <w:noWrap w:val="0"/>
            <w:vAlign w:val="top"/>
          </w:tcPr>
          <w:p w14:paraId="3049AA1C">
            <w:pPr>
              <w:rPr>
                <w:rFonts w:hAnsi="宋体" w:cs="宋体"/>
                <w:szCs w:val="22"/>
              </w:rPr>
            </w:pPr>
            <w:r>
              <w:rPr>
                <w:rFonts w:hint="eastAsia" w:hAnsi="宋体" w:cs="宋体"/>
                <w:szCs w:val="22"/>
              </w:rPr>
              <w:t>2.1投标人货物经过双方检验认可后，签署验收报告，产品保修期自验收合格之日起算，由投标人提供产品保修文件。</w:t>
            </w:r>
          </w:p>
        </w:tc>
      </w:tr>
      <w:tr w14:paraId="1ECB0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84" w:type="pct"/>
            <w:vMerge w:val="continue"/>
            <w:tcBorders>
              <w:top w:val="single" w:color="auto" w:sz="4" w:space="0"/>
              <w:left w:val="single" w:color="auto" w:sz="4" w:space="0"/>
              <w:bottom w:val="single" w:color="auto" w:sz="4" w:space="0"/>
              <w:right w:val="single" w:color="auto" w:sz="4" w:space="0"/>
            </w:tcBorders>
            <w:noWrap w:val="0"/>
            <w:vAlign w:val="center"/>
          </w:tcPr>
          <w:p w14:paraId="7BA12D89">
            <w:pPr>
              <w:widowControl/>
              <w:rPr>
                <w:szCs w:val="22"/>
              </w:rPr>
            </w:pPr>
          </w:p>
        </w:tc>
        <w:tc>
          <w:tcPr>
            <w:tcW w:w="943"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1337A11E">
            <w:pPr>
              <w:widowControl/>
              <w:rPr>
                <w:szCs w:val="22"/>
              </w:rPr>
            </w:pPr>
          </w:p>
        </w:tc>
        <w:tc>
          <w:tcPr>
            <w:tcW w:w="3573" w:type="pct"/>
            <w:tcBorders>
              <w:top w:val="single" w:color="auto" w:sz="4" w:space="0"/>
              <w:left w:val="single" w:color="auto" w:sz="4" w:space="0"/>
              <w:bottom w:val="single" w:color="auto" w:sz="4" w:space="0"/>
              <w:right w:val="single" w:color="auto" w:sz="4" w:space="0"/>
            </w:tcBorders>
            <w:noWrap w:val="0"/>
            <w:vAlign w:val="top"/>
          </w:tcPr>
          <w:p w14:paraId="1BFDC006">
            <w:pPr>
              <w:rPr>
                <w:rFonts w:hAnsi="宋体" w:cs="宋体"/>
              </w:rPr>
            </w:pPr>
            <w:r>
              <w:rPr>
                <w:rFonts w:hint="eastAsia" w:hAnsi="宋体" w:cs="宋体"/>
                <w:szCs w:val="22"/>
              </w:rPr>
              <w:t>2.2</w:t>
            </w:r>
            <w:r>
              <w:rPr>
                <w:rFonts w:hint="eastAsia" w:hAnsi="宋体" w:cs="宋体"/>
              </w:rPr>
              <w:t>当满足以下条件时，采购人才向中标人签发货物验收报告：</w:t>
            </w:r>
          </w:p>
          <w:p w14:paraId="250B2787">
            <w:pPr>
              <w:rPr>
                <w:rFonts w:hAnsi="宋体" w:cs="宋体"/>
              </w:rPr>
            </w:pPr>
            <w:r>
              <w:rPr>
                <w:rFonts w:hint="eastAsia" w:hAnsi="宋体" w:cs="宋体"/>
              </w:rPr>
              <w:t>a.中标人已按照合同规定提供了全部产品及完整的技术资料；</w:t>
            </w:r>
            <w:r>
              <w:rPr>
                <w:rFonts w:hint="eastAsia" w:hAnsi="宋体" w:cs="宋体"/>
              </w:rPr>
              <w:br w:type="textWrapping"/>
            </w:r>
            <w:r>
              <w:rPr>
                <w:rFonts w:hint="eastAsia" w:hAnsi="宋体" w:cs="宋体"/>
              </w:rPr>
              <w:t>b.货物符合招标文件技术规格书的要求，性能满足要求；</w:t>
            </w:r>
            <w:r>
              <w:rPr>
                <w:rFonts w:hint="eastAsia" w:hAnsi="宋体" w:cs="宋体"/>
              </w:rPr>
              <w:br w:type="textWrapping"/>
            </w:r>
            <w:r>
              <w:rPr>
                <w:rFonts w:hint="eastAsia" w:hAnsi="宋体" w:cs="宋体"/>
              </w:rPr>
              <w:t>c.货物具备产品合格证。</w:t>
            </w:r>
          </w:p>
        </w:tc>
      </w:tr>
      <w:tr w14:paraId="7A26F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484" w:type="pct"/>
            <w:tcBorders>
              <w:top w:val="single" w:color="auto" w:sz="4" w:space="0"/>
              <w:left w:val="single" w:color="auto" w:sz="4" w:space="0"/>
              <w:bottom w:val="single" w:color="auto" w:sz="4" w:space="0"/>
              <w:right w:val="single" w:color="auto" w:sz="4" w:space="0"/>
            </w:tcBorders>
            <w:noWrap w:val="0"/>
            <w:vAlign w:val="center"/>
          </w:tcPr>
          <w:p w14:paraId="5F3BC9D5">
            <w:pPr>
              <w:jc w:val="center"/>
              <w:rPr>
                <w:szCs w:val="22"/>
              </w:rPr>
            </w:pPr>
            <w:r>
              <w:rPr>
                <w:szCs w:val="22"/>
              </w:rPr>
              <w:t>3</w:t>
            </w:r>
          </w:p>
        </w:tc>
        <w:tc>
          <w:tcPr>
            <w:tcW w:w="943" w:type="pct"/>
            <w:gridSpan w:val="2"/>
            <w:tcBorders>
              <w:top w:val="single" w:color="auto" w:sz="4" w:space="0"/>
              <w:left w:val="single" w:color="auto" w:sz="4" w:space="0"/>
              <w:bottom w:val="single" w:color="auto" w:sz="4" w:space="0"/>
              <w:right w:val="single" w:color="auto" w:sz="4" w:space="0"/>
            </w:tcBorders>
            <w:noWrap w:val="0"/>
            <w:vAlign w:val="center"/>
          </w:tcPr>
          <w:p w14:paraId="352100DA">
            <w:pPr>
              <w:jc w:val="center"/>
              <w:rPr>
                <w:szCs w:val="22"/>
              </w:rPr>
            </w:pPr>
            <w:r>
              <w:rPr>
                <w:rFonts w:hint="eastAsia"/>
                <w:szCs w:val="22"/>
              </w:rPr>
              <w:t>关于付款</w:t>
            </w:r>
          </w:p>
        </w:tc>
        <w:tc>
          <w:tcPr>
            <w:tcW w:w="3573" w:type="pct"/>
            <w:tcBorders>
              <w:top w:val="single" w:color="auto" w:sz="4" w:space="0"/>
              <w:left w:val="single" w:color="auto" w:sz="4" w:space="0"/>
              <w:bottom w:val="single" w:color="auto" w:sz="4" w:space="0"/>
              <w:right w:val="single" w:color="auto" w:sz="4" w:space="0"/>
            </w:tcBorders>
            <w:noWrap w:val="0"/>
            <w:vAlign w:val="center"/>
          </w:tcPr>
          <w:p w14:paraId="563CFFB1">
            <w:pPr>
              <w:widowControl/>
              <w:rPr>
                <w:rFonts w:hAnsi="宋体" w:cs="宋体"/>
                <w:color w:val="000000"/>
                <w:kern w:val="0"/>
                <w:szCs w:val="21"/>
              </w:rPr>
            </w:pPr>
            <w:r>
              <w:rPr>
                <w:rFonts w:hint="eastAsia" w:hAnsi="宋体" w:cs="宋体"/>
                <w:color w:val="000000"/>
                <w:kern w:val="0"/>
                <w:szCs w:val="21"/>
              </w:rPr>
              <w:t>3.1付款期限和方式：合同生效并收到相应发票后支付合同总额的</w:t>
            </w:r>
            <w:r>
              <w:rPr>
                <w:rFonts w:hint="eastAsia" w:hAnsi="宋体" w:cs="宋体"/>
                <w:b/>
                <w:bCs/>
                <w:color w:val="FF0000"/>
                <w:kern w:val="0"/>
                <w:szCs w:val="21"/>
              </w:rPr>
              <w:t>50%</w:t>
            </w:r>
            <w:r>
              <w:rPr>
                <w:rFonts w:hint="eastAsia" w:hAnsi="宋体" w:cs="宋体"/>
                <w:color w:val="000000"/>
                <w:kern w:val="0"/>
                <w:szCs w:val="21"/>
              </w:rPr>
              <w:t>作为进度款；设备到达指定安装现场并安装、调试验收合格并提供全额发票后支付合同总额的</w:t>
            </w:r>
            <w:r>
              <w:rPr>
                <w:rFonts w:hint="eastAsia" w:hAnsi="宋体" w:cs="宋体"/>
                <w:b/>
                <w:bCs/>
                <w:color w:val="FF0000"/>
                <w:kern w:val="0"/>
                <w:szCs w:val="21"/>
              </w:rPr>
              <w:t>50%</w:t>
            </w:r>
            <w:r>
              <w:rPr>
                <w:rFonts w:hint="eastAsia" w:hAnsi="宋体" w:cs="宋体"/>
                <w:color w:val="000000"/>
                <w:kern w:val="0"/>
                <w:szCs w:val="21"/>
              </w:rPr>
              <w:t>。</w:t>
            </w:r>
          </w:p>
        </w:tc>
      </w:tr>
      <w:tr w14:paraId="7C787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84" w:type="pct"/>
            <w:vMerge w:val="restart"/>
            <w:tcBorders>
              <w:top w:val="single" w:color="auto" w:sz="4" w:space="0"/>
              <w:left w:val="single" w:color="auto" w:sz="4" w:space="0"/>
              <w:bottom w:val="single" w:color="auto" w:sz="4" w:space="0"/>
              <w:right w:val="single" w:color="auto" w:sz="4" w:space="0"/>
            </w:tcBorders>
            <w:noWrap w:val="0"/>
            <w:vAlign w:val="center"/>
          </w:tcPr>
          <w:p w14:paraId="2CD0D5E0">
            <w:pPr>
              <w:jc w:val="center"/>
              <w:rPr>
                <w:szCs w:val="22"/>
              </w:rPr>
            </w:pPr>
            <w:r>
              <w:rPr>
                <w:szCs w:val="22"/>
              </w:rPr>
              <w:t>4</w:t>
            </w:r>
          </w:p>
        </w:tc>
        <w:tc>
          <w:tcPr>
            <w:tcW w:w="943" w:type="pct"/>
            <w:gridSpan w:val="2"/>
            <w:vMerge w:val="restart"/>
            <w:tcBorders>
              <w:top w:val="single" w:color="auto" w:sz="4" w:space="0"/>
              <w:left w:val="single" w:color="auto" w:sz="4" w:space="0"/>
              <w:bottom w:val="single" w:color="auto" w:sz="4" w:space="0"/>
              <w:right w:val="single" w:color="auto" w:sz="4" w:space="0"/>
            </w:tcBorders>
            <w:noWrap w:val="0"/>
            <w:vAlign w:val="center"/>
          </w:tcPr>
          <w:p w14:paraId="1C8B8A2D">
            <w:pPr>
              <w:jc w:val="center"/>
              <w:rPr>
                <w:szCs w:val="22"/>
              </w:rPr>
            </w:pPr>
            <w:r>
              <w:rPr>
                <w:rFonts w:hint="eastAsia"/>
                <w:szCs w:val="22"/>
              </w:rPr>
              <w:t>关于违约</w:t>
            </w:r>
          </w:p>
        </w:tc>
        <w:tc>
          <w:tcPr>
            <w:tcW w:w="3573" w:type="pct"/>
            <w:tcBorders>
              <w:top w:val="single" w:color="auto" w:sz="4" w:space="0"/>
              <w:left w:val="single" w:color="auto" w:sz="4" w:space="0"/>
              <w:bottom w:val="single" w:color="auto" w:sz="4" w:space="0"/>
              <w:right w:val="single" w:color="auto" w:sz="4" w:space="0"/>
            </w:tcBorders>
            <w:noWrap w:val="0"/>
            <w:vAlign w:val="top"/>
          </w:tcPr>
          <w:p w14:paraId="27C6AFF2">
            <w:pPr>
              <w:rPr>
                <w:rFonts w:hAnsi="宋体" w:cs="宋体"/>
                <w:b/>
                <w:szCs w:val="22"/>
              </w:rPr>
            </w:pPr>
            <w:r>
              <w:rPr>
                <w:rFonts w:hint="eastAsia" w:hAnsi="宋体" w:cs="宋体"/>
                <w:bCs/>
                <w:szCs w:val="22"/>
              </w:rPr>
              <w:t>4.1中标人不能交货的，需偿付不能交货部分货款的1‰的违约金并按主管部门相关规定处理。</w:t>
            </w:r>
          </w:p>
        </w:tc>
      </w:tr>
      <w:tr w14:paraId="4AE52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84" w:type="pct"/>
            <w:vMerge w:val="continue"/>
            <w:tcBorders>
              <w:top w:val="single" w:color="auto" w:sz="4" w:space="0"/>
              <w:left w:val="single" w:color="auto" w:sz="4" w:space="0"/>
              <w:bottom w:val="single" w:color="auto" w:sz="4" w:space="0"/>
              <w:right w:val="single" w:color="auto" w:sz="4" w:space="0"/>
            </w:tcBorders>
            <w:noWrap w:val="0"/>
            <w:vAlign w:val="center"/>
          </w:tcPr>
          <w:p w14:paraId="3631AE58">
            <w:pPr>
              <w:widowControl/>
              <w:rPr>
                <w:szCs w:val="22"/>
              </w:rPr>
            </w:pPr>
          </w:p>
        </w:tc>
        <w:tc>
          <w:tcPr>
            <w:tcW w:w="943"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5F801E32">
            <w:pPr>
              <w:widowControl/>
              <w:rPr>
                <w:szCs w:val="22"/>
              </w:rPr>
            </w:pPr>
          </w:p>
        </w:tc>
        <w:tc>
          <w:tcPr>
            <w:tcW w:w="3573" w:type="pct"/>
            <w:tcBorders>
              <w:top w:val="single" w:color="auto" w:sz="4" w:space="0"/>
              <w:left w:val="single" w:color="auto" w:sz="4" w:space="0"/>
              <w:bottom w:val="single" w:color="auto" w:sz="4" w:space="0"/>
              <w:right w:val="single" w:color="auto" w:sz="4" w:space="0"/>
            </w:tcBorders>
            <w:noWrap w:val="0"/>
            <w:vAlign w:val="top"/>
          </w:tcPr>
          <w:p w14:paraId="625CEA9A">
            <w:pPr>
              <w:rPr>
                <w:rFonts w:hAnsi="宋体" w:cs="宋体"/>
                <w:bCs/>
                <w:color w:val="FF0000"/>
                <w:szCs w:val="22"/>
              </w:rPr>
            </w:pPr>
            <w:r>
              <w:rPr>
                <w:rFonts w:hint="eastAsia" w:hAnsi="宋体" w:cs="宋体"/>
                <w:bCs/>
                <w:szCs w:val="22"/>
              </w:rPr>
              <w:t>4.2中标人所交付产品、工程或服务不符合其投标承诺的，或在投标阶段为了中标而盲目虚假承诺、低价恶性竞争，在履约阶段则通过偷工减料、以次充好而获取利润的。</w:t>
            </w:r>
          </w:p>
        </w:tc>
      </w:tr>
      <w:tr w14:paraId="35FBB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484" w:type="pct"/>
            <w:vMerge w:val="restart"/>
            <w:tcBorders>
              <w:top w:val="single" w:color="auto" w:sz="4" w:space="0"/>
              <w:left w:val="single" w:color="auto" w:sz="4" w:space="0"/>
              <w:bottom w:val="single" w:color="auto" w:sz="4" w:space="0"/>
              <w:right w:val="single" w:color="auto" w:sz="4" w:space="0"/>
            </w:tcBorders>
            <w:noWrap w:val="0"/>
            <w:vAlign w:val="center"/>
          </w:tcPr>
          <w:p w14:paraId="675A4381">
            <w:pPr>
              <w:jc w:val="center"/>
              <w:rPr>
                <w:szCs w:val="22"/>
              </w:rPr>
            </w:pPr>
            <w:r>
              <w:rPr>
                <w:szCs w:val="22"/>
              </w:rPr>
              <w:t>5</w:t>
            </w:r>
          </w:p>
        </w:tc>
        <w:tc>
          <w:tcPr>
            <w:tcW w:w="943" w:type="pct"/>
            <w:gridSpan w:val="2"/>
            <w:vMerge w:val="restart"/>
            <w:tcBorders>
              <w:top w:val="single" w:color="auto" w:sz="4" w:space="0"/>
              <w:left w:val="single" w:color="auto" w:sz="4" w:space="0"/>
              <w:bottom w:val="single" w:color="auto" w:sz="4" w:space="0"/>
              <w:right w:val="single" w:color="auto" w:sz="4" w:space="0"/>
            </w:tcBorders>
            <w:noWrap w:val="0"/>
            <w:vAlign w:val="center"/>
          </w:tcPr>
          <w:p w14:paraId="11C91664">
            <w:pPr>
              <w:jc w:val="center"/>
              <w:rPr>
                <w:szCs w:val="22"/>
              </w:rPr>
            </w:pPr>
            <w:r>
              <w:rPr>
                <w:rFonts w:hint="eastAsia"/>
                <w:szCs w:val="22"/>
              </w:rPr>
              <w:t>关于培训</w:t>
            </w:r>
          </w:p>
        </w:tc>
        <w:tc>
          <w:tcPr>
            <w:tcW w:w="3573" w:type="pct"/>
            <w:tcBorders>
              <w:top w:val="single" w:color="auto" w:sz="4" w:space="0"/>
              <w:left w:val="single" w:color="auto" w:sz="4" w:space="0"/>
              <w:bottom w:val="single" w:color="auto" w:sz="4" w:space="0"/>
              <w:right w:val="single" w:color="auto" w:sz="4" w:space="0"/>
            </w:tcBorders>
            <w:noWrap w:val="0"/>
            <w:vAlign w:val="center"/>
          </w:tcPr>
          <w:p w14:paraId="33A1285D">
            <w:pPr>
              <w:widowControl/>
              <w:rPr>
                <w:rFonts w:hAnsi="宋体" w:cs="宋体"/>
                <w:bCs/>
                <w:kern w:val="0"/>
                <w:szCs w:val="21"/>
              </w:rPr>
            </w:pPr>
            <w:r>
              <w:rPr>
                <w:rFonts w:hint="eastAsia" w:hAnsi="宋体" w:cs="宋体"/>
              </w:rPr>
              <w:t>6.1投标供应商应派专业技术人员免费对采购单位指定人员进行定期培训及指导，直至其完全掌握设备的基本故障处理技术。</w:t>
            </w:r>
          </w:p>
        </w:tc>
      </w:tr>
      <w:tr w14:paraId="3DCB2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484" w:type="pct"/>
            <w:vMerge w:val="continue"/>
            <w:tcBorders>
              <w:top w:val="single" w:color="auto" w:sz="4" w:space="0"/>
              <w:left w:val="single" w:color="auto" w:sz="4" w:space="0"/>
              <w:bottom w:val="single" w:color="auto" w:sz="4" w:space="0"/>
              <w:right w:val="single" w:color="auto" w:sz="4" w:space="0"/>
            </w:tcBorders>
            <w:noWrap w:val="0"/>
            <w:vAlign w:val="center"/>
          </w:tcPr>
          <w:p w14:paraId="66AA0EDD">
            <w:pPr>
              <w:widowControl/>
              <w:rPr>
                <w:szCs w:val="22"/>
              </w:rPr>
            </w:pPr>
          </w:p>
        </w:tc>
        <w:tc>
          <w:tcPr>
            <w:tcW w:w="943"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567EDD6E">
            <w:pPr>
              <w:widowControl/>
              <w:rPr>
                <w:szCs w:val="22"/>
              </w:rPr>
            </w:pPr>
          </w:p>
        </w:tc>
        <w:tc>
          <w:tcPr>
            <w:tcW w:w="3573" w:type="pct"/>
            <w:tcBorders>
              <w:top w:val="single" w:color="auto" w:sz="4" w:space="0"/>
              <w:left w:val="single" w:color="auto" w:sz="4" w:space="0"/>
              <w:bottom w:val="single" w:color="auto" w:sz="4" w:space="0"/>
              <w:right w:val="single" w:color="auto" w:sz="4" w:space="0"/>
            </w:tcBorders>
            <w:noWrap w:val="0"/>
            <w:vAlign w:val="center"/>
          </w:tcPr>
          <w:p w14:paraId="48423E7F">
            <w:pPr>
              <w:widowControl/>
              <w:rPr>
                <w:rFonts w:hAnsi="宋体" w:cs="宋体"/>
                <w:bCs/>
                <w:kern w:val="0"/>
                <w:szCs w:val="21"/>
              </w:rPr>
            </w:pPr>
            <w:r>
              <w:rPr>
                <w:rFonts w:hint="eastAsia" w:hAnsi="宋体" w:cs="宋体"/>
              </w:rPr>
              <w:t>6.2现场培训：投标供应商应提供现场技术培训，保证使用人员正常操作设备的各种功能。</w:t>
            </w:r>
          </w:p>
        </w:tc>
      </w:tr>
    </w:tbl>
    <w:p w14:paraId="52BA866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533160"/>
    <w:rsid w:val="28533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style>
  <w:style w:type="paragraph" w:customStyle="1" w:styleId="6">
    <w:name w:val="表格小五F4"/>
    <w:basedOn w:val="1"/>
    <w:qFormat/>
    <w:uiPriority w:val="0"/>
    <w:pPr>
      <w:widowControl/>
      <w:spacing w:after="160" w:line="278" w:lineRule="auto"/>
      <w:jc w:val="center"/>
    </w:pPr>
    <w:rPr>
      <w:rFonts w:ascii="宋体" w:hAnsi="Calibri" w:eastAsia="楷体"/>
      <w:kern w:val="0"/>
      <w:sz w:val="18"/>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2025-06-26T10:24:00Z</dcterms:created>
  <dc:creator>过眼～云烟～</dc:creator>
  <cp:lastModifiedBy>过眼～云烟～</cp:lastModifiedBy>
  <dcterms:modified xsi:type="dcterms:W3CDTF">2025-06-26T10:24:30Z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7E1CE3B9E86540069E989CD5CEE76856_11</vt:lpwstr>
  </property>
  <property fmtid="{D5CDD505-2E9C-101B-9397-08002B2CF9AE}" pid="4" name="KSOTemplateDocerSaveRecord">
    <vt:lpwstr>eyJoZGlkIjoiYjU3ZDE5YWNkMGVkMDJjZTBmOTQ1OGE4M2ZhZjBiNTEiLCJ1c2VySWQiOiIzMjMwNDEyNDYifQ==</vt:lpwstr>
  </property>
</Properties>
</file>