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3982"/>
    <w:bookmarkStart w:id="1" w:name="_Toc18681"/>
    <w:bookmarkStart w:id="2" w:name="_Toc8028"/>
    <w:p w:rsidR="00F60785" w:rsidRPr="00F60785" w:rsidRDefault="00F60785" w:rsidP="00F60785">
      <w:pPr>
        <w:keepNext/>
        <w:keepLines/>
        <w:spacing w:line="360" w:lineRule="auto"/>
        <w:jc w:val="center"/>
        <w:outlineLvl w:val="0"/>
        <w:rPr>
          <w:rFonts w:ascii="宋体" w:eastAsia="宋体" w:hAnsi="宋体" w:cs="Times New Roman" w:hint="eastAsia"/>
          <w:b/>
          <w:bCs/>
          <w:kern w:val="44"/>
          <w:sz w:val="44"/>
          <w:szCs w:val="44"/>
          <w:lang/>
        </w:rPr>
      </w:pPr>
      <w:r w:rsidRPr="00F60785">
        <w:rPr>
          <w:rFonts w:ascii="宋体" w:eastAsia="宋体" w:hAnsi="宋体" w:cs="Times New Roman"/>
          <w:b/>
          <w:bCs/>
          <w:kern w:val="44"/>
          <w:sz w:val="44"/>
          <w:szCs w:val="44"/>
          <w:lang/>
        </w:rPr>
        <w:fldChar w:fldCharType="begin"/>
      </w:r>
      <w:r w:rsidRPr="00F60785">
        <w:rPr>
          <w:rFonts w:ascii="宋体" w:eastAsia="宋体" w:hAnsi="宋体" w:cs="Times New Roman"/>
          <w:b/>
          <w:bCs/>
          <w:kern w:val="44"/>
          <w:sz w:val="44"/>
          <w:szCs w:val="44"/>
          <w:lang/>
        </w:rPr>
        <w:instrText xml:space="preserve"> HYPERLINK \l "_Toc488762883" </w:instrText>
      </w:r>
      <w:r w:rsidRPr="00F60785">
        <w:rPr>
          <w:rFonts w:ascii="宋体" w:eastAsia="宋体" w:hAnsi="宋体" w:cs="Times New Roman"/>
          <w:b/>
          <w:bCs/>
          <w:kern w:val="44"/>
          <w:sz w:val="44"/>
          <w:szCs w:val="44"/>
          <w:lang/>
        </w:rPr>
        <w:fldChar w:fldCharType="separate"/>
      </w:r>
      <w:r w:rsidRPr="00F60785">
        <w:rPr>
          <w:rFonts w:ascii="宋体" w:eastAsia="宋体" w:hAnsi="宋体" w:cs="Times New Roman" w:hint="eastAsia"/>
          <w:b/>
          <w:bCs/>
          <w:kern w:val="44"/>
          <w:sz w:val="44"/>
          <w:szCs w:val="44"/>
          <w:lang/>
        </w:rPr>
        <w:t>项目需求</w:t>
      </w:r>
      <w:r w:rsidRPr="00F60785">
        <w:rPr>
          <w:rFonts w:ascii="宋体" w:eastAsia="宋体" w:hAnsi="宋体" w:cs="Times New Roman"/>
          <w:b/>
          <w:bCs/>
          <w:kern w:val="44"/>
          <w:sz w:val="44"/>
          <w:szCs w:val="44"/>
          <w:lang/>
        </w:rPr>
        <w:fldChar w:fldCharType="end"/>
      </w:r>
      <w:bookmarkEnd w:id="0"/>
      <w:bookmarkEnd w:id="1"/>
      <w:bookmarkEnd w:id="2"/>
    </w:p>
    <w:p w:rsidR="00F60785" w:rsidRPr="00F60785" w:rsidRDefault="00F60785" w:rsidP="00F60785">
      <w:pPr>
        <w:keepNext/>
        <w:keepLines/>
        <w:adjustRightInd w:val="0"/>
        <w:spacing w:before="260" w:after="260" w:line="360" w:lineRule="auto"/>
        <w:jc w:val="left"/>
        <w:textAlignment w:val="baseline"/>
        <w:outlineLvl w:val="1"/>
        <w:rPr>
          <w:rFonts w:ascii="宋体" w:eastAsia="宋体" w:hAnsi="宋体" w:cs="Arial" w:hint="eastAsia"/>
          <w:b/>
          <w:bCs/>
          <w:kern w:val="0"/>
          <w:sz w:val="28"/>
          <w:szCs w:val="28"/>
          <w:lang/>
        </w:rPr>
      </w:pPr>
      <w:bookmarkStart w:id="3" w:name="_Toc1076"/>
      <w:bookmarkStart w:id="4" w:name="_Toc266949377"/>
      <w:proofErr w:type="spellStart"/>
      <w:r w:rsidRPr="00F60785">
        <w:rPr>
          <w:rFonts w:ascii="宋体" w:eastAsia="宋体" w:hAnsi="宋体" w:cs="Arial" w:hint="eastAsia"/>
          <w:b/>
          <w:bCs/>
          <w:kern w:val="0"/>
          <w:sz w:val="28"/>
          <w:szCs w:val="28"/>
          <w:lang/>
        </w:rPr>
        <w:t>一、货物清单</w:t>
      </w:r>
      <w:bookmarkEnd w:id="3"/>
      <w:proofErr w:type="spellEnd"/>
    </w:p>
    <w:tbl>
      <w:tblPr>
        <w:tblpPr w:leftFromText="180" w:rightFromText="180" w:vertAnchor="text" w:horzAnchor="margin" w:tblpY="173"/>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
        <w:gridCol w:w="2223"/>
        <w:gridCol w:w="963"/>
        <w:gridCol w:w="1104"/>
        <w:gridCol w:w="1378"/>
        <w:gridCol w:w="1930"/>
      </w:tblGrid>
      <w:tr w:rsidR="00F60785" w:rsidRPr="00F60785" w:rsidTr="00EA65F2">
        <w:trPr>
          <w:trHeight w:val="560"/>
        </w:trPr>
        <w:tc>
          <w:tcPr>
            <w:tcW w:w="540" w:type="pct"/>
            <w:vAlign w:val="center"/>
          </w:tcPr>
          <w:p w:rsidR="00F60785" w:rsidRPr="00F60785" w:rsidRDefault="00F60785" w:rsidP="00F60785">
            <w:pPr>
              <w:jc w:val="center"/>
              <w:rPr>
                <w:rFonts w:ascii="宋体" w:eastAsia="宋体" w:hAnsi="宋体" w:cs="Times New Roman"/>
                <w:bCs/>
                <w:szCs w:val="21"/>
              </w:rPr>
            </w:pPr>
            <w:r w:rsidRPr="00F60785">
              <w:rPr>
                <w:rFonts w:ascii="宋体" w:eastAsia="宋体" w:hAnsi="宋体" w:cs="Times New Roman" w:hint="eastAsia"/>
                <w:bCs/>
                <w:szCs w:val="21"/>
              </w:rPr>
              <w:t>序号</w:t>
            </w:r>
          </w:p>
        </w:tc>
        <w:tc>
          <w:tcPr>
            <w:tcW w:w="1303" w:type="pct"/>
            <w:vAlign w:val="center"/>
          </w:tcPr>
          <w:p w:rsidR="00F60785" w:rsidRPr="00F60785" w:rsidRDefault="00F60785" w:rsidP="00F60785">
            <w:pPr>
              <w:jc w:val="center"/>
              <w:rPr>
                <w:rFonts w:ascii="宋体" w:eastAsia="宋体" w:hAnsi="宋体" w:cs="Times New Roman"/>
                <w:bCs/>
                <w:szCs w:val="21"/>
              </w:rPr>
            </w:pPr>
            <w:r w:rsidRPr="00F60785">
              <w:rPr>
                <w:rFonts w:ascii="宋体" w:eastAsia="宋体" w:hAnsi="宋体" w:cs="Times New Roman" w:hint="eastAsia"/>
                <w:bCs/>
                <w:szCs w:val="21"/>
              </w:rPr>
              <w:t>项目名称</w:t>
            </w:r>
          </w:p>
        </w:tc>
        <w:tc>
          <w:tcPr>
            <w:tcW w:w="565" w:type="pct"/>
            <w:vAlign w:val="center"/>
          </w:tcPr>
          <w:p w:rsidR="00F60785" w:rsidRPr="00F60785" w:rsidRDefault="00F60785" w:rsidP="00F60785">
            <w:pPr>
              <w:jc w:val="center"/>
              <w:rPr>
                <w:rFonts w:ascii="宋体" w:eastAsia="宋体" w:hAnsi="宋体" w:cs="Times New Roman"/>
                <w:bCs/>
                <w:szCs w:val="21"/>
              </w:rPr>
            </w:pPr>
            <w:r w:rsidRPr="00F60785">
              <w:rPr>
                <w:rFonts w:ascii="宋体" w:eastAsia="宋体" w:hAnsi="宋体" w:cs="Times New Roman" w:hint="eastAsia"/>
                <w:bCs/>
                <w:szCs w:val="21"/>
              </w:rPr>
              <w:t>数量</w:t>
            </w:r>
          </w:p>
        </w:tc>
        <w:tc>
          <w:tcPr>
            <w:tcW w:w="648" w:type="pct"/>
            <w:vAlign w:val="center"/>
          </w:tcPr>
          <w:p w:rsidR="00F60785" w:rsidRPr="00F60785" w:rsidRDefault="00F60785" w:rsidP="00F60785">
            <w:pPr>
              <w:jc w:val="center"/>
              <w:rPr>
                <w:rFonts w:ascii="宋体" w:eastAsia="宋体" w:hAnsi="宋体" w:cs="Times New Roman"/>
                <w:bCs/>
                <w:szCs w:val="21"/>
              </w:rPr>
            </w:pPr>
            <w:r w:rsidRPr="00F60785">
              <w:rPr>
                <w:rFonts w:ascii="宋体" w:eastAsia="宋体" w:hAnsi="宋体" w:cs="Times New Roman" w:hint="eastAsia"/>
                <w:bCs/>
                <w:szCs w:val="21"/>
              </w:rPr>
              <w:t>单位</w:t>
            </w:r>
          </w:p>
        </w:tc>
        <w:tc>
          <w:tcPr>
            <w:tcW w:w="809" w:type="pct"/>
            <w:vAlign w:val="center"/>
          </w:tcPr>
          <w:p w:rsidR="00F60785" w:rsidRPr="00F60785" w:rsidRDefault="00F60785" w:rsidP="00F60785">
            <w:pPr>
              <w:jc w:val="center"/>
              <w:rPr>
                <w:rFonts w:ascii="宋体" w:eastAsia="宋体" w:hAnsi="宋体" w:cs="Times New Roman"/>
                <w:b/>
                <w:bCs/>
                <w:color w:val="FF0000"/>
                <w:szCs w:val="21"/>
              </w:rPr>
            </w:pPr>
            <w:r w:rsidRPr="00F60785">
              <w:rPr>
                <w:rFonts w:ascii="宋体" w:eastAsia="宋体" w:hAnsi="宋体" w:cs="Times New Roman" w:hint="eastAsia"/>
                <w:b/>
                <w:bCs/>
                <w:color w:val="FF0000"/>
                <w:szCs w:val="21"/>
              </w:rPr>
              <w:t>备注</w:t>
            </w:r>
          </w:p>
        </w:tc>
        <w:tc>
          <w:tcPr>
            <w:tcW w:w="1133" w:type="pct"/>
            <w:vAlign w:val="center"/>
          </w:tcPr>
          <w:p w:rsidR="00F60785" w:rsidRPr="00F60785" w:rsidRDefault="00F60785" w:rsidP="00F60785">
            <w:pPr>
              <w:jc w:val="center"/>
              <w:rPr>
                <w:rFonts w:ascii="宋体" w:eastAsia="宋体" w:hAnsi="宋体" w:cs="Times New Roman"/>
                <w:szCs w:val="21"/>
              </w:rPr>
            </w:pPr>
            <w:r w:rsidRPr="00F60785">
              <w:rPr>
                <w:rFonts w:ascii="宋体" w:eastAsia="宋体" w:hAnsi="宋体" w:cs="Times New Roman" w:hint="eastAsia"/>
                <w:szCs w:val="21"/>
              </w:rPr>
              <w:t>财政预算限额（元）</w:t>
            </w:r>
          </w:p>
        </w:tc>
      </w:tr>
      <w:tr w:rsidR="00F60785" w:rsidRPr="00F60785" w:rsidTr="00EA65F2">
        <w:trPr>
          <w:trHeight w:val="706"/>
        </w:trPr>
        <w:tc>
          <w:tcPr>
            <w:tcW w:w="540" w:type="pct"/>
            <w:vAlign w:val="center"/>
          </w:tcPr>
          <w:p w:rsidR="00F60785" w:rsidRPr="00F60785" w:rsidRDefault="00F60785" w:rsidP="00F60785">
            <w:pPr>
              <w:jc w:val="center"/>
              <w:rPr>
                <w:rFonts w:ascii="宋体" w:eastAsia="宋体" w:hAnsi="宋体" w:cs="Times New Roman"/>
                <w:bCs/>
                <w:szCs w:val="21"/>
              </w:rPr>
            </w:pPr>
            <w:r w:rsidRPr="00F60785">
              <w:rPr>
                <w:rFonts w:ascii="宋体" w:eastAsia="宋体" w:hAnsi="宋体" w:cs="Times New Roman" w:hint="eastAsia"/>
                <w:bCs/>
                <w:szCs w:val="21"/>
              </w:rPr>
              <w:t>1</w:t>
            </w:r>
          </w:p>
        </w:tc>
        <w:tc>
          <w:tcPr>
            <w:tcW w:w="1303" w:type="pct"/>
            <w:vAlign w:val="center"/>
          </w:tcPr>
          <w:p w:rsidR="00F60785" w:rsidRPr="00F60785" w:rsidRDefault="00F60785" w:rsidP="00F60785">
            <w:pPr>
              <w:jc w:val="center"/>
              <w:rPr>
                <w:rFonts w:ascii="宋体" w:eastAsia="宋体" w:hAnsi="宋体" w:cs="Times New Roman"/>
                <w:bCs/>
                <w:szCs w:val="21"/>
              </w:rPr>
            </w:pPr>
            <w:r w:rsidRPr="00F60785">
              <w:rPr>
                <w:rFonts w:ascii="Times New Roman" w:eastAsia="宋体" w:hAnsi="Times New Roman" w:cs="Times New Roman" w:hint="eastAsia"/>
                <w:b/>
                <w:bCs/>
                <w:szCs w:val="21"/>
              </w:rPr>
              <w:t>深圳中学数理高中</w:t>
            </w:r>
            <w:r w:rsidRPr="00F60785">
              <w:rPr>
                <w:rFonts w:ascii="Times New Roman" w:eastAsia="宋体" w:hAnsi="Times New Roman" w:cs="Times New Roman" w:hint="eastAsia"/>
                <w:b/>
                <w:bCs/>
                <w:szCs w:val="21"/>
              </w:rPr>
              <w:t>2025</w:t>
            </w:r>
            <w:r w:rsidRPr="00F60785">
              <w:rPr>
                <w:rFonts w:ascii="Times New Roman" w:eastAsia="宋体" w:hAnsi="Times New Roman" w:cs="Times New Roman" w:hint="eastAsia"/>
                <w:b/>
                <w:bCs/>
                <w:szCs w:val="21"/>
              </w:rPr>
              <w:t>专业教室设备设施采购</w:t>
            </w:r>
          </w:p>
        </w:tc>
        <w:tc>
          <w:tcPr>
            <w:tcW w:w="565" w:type="pct"/>
            <w:vAlign w:val="center"/>
          </w:tcPr>
          <w:p w:rsidR="00F60785" w:rsidRPr="00F60785" w:rsidRDefault="00F60785" w:rsidP="00F60785">
            <w:pPr>
              <w:spacing w:before="100" w:beforeAutospacing="1" w:after="100" w:afterAutospacing="1"/>
              <w:jc w:val="center"/>
              <w:rPr>
                <w:rFonts w:ascii="宋体" w:eastAsia="宋体" w:hAnsi="宋体" w:cs="Times New Roman"/>
                <w:bCs/>
                <w:szCs w:val="21"/>
              </w:rPr>
            </w:pPr>
            <w:r w:rsidRPr="00F60785">
              <w:rPr>
                <w:rFonts w:ascii="宋体" w:eastAsia="宋体" w:hAnsi="宋体" w:cs="宋体" w:hint="eastAsia"/>
                <w:szCs w:val="21"/>
              </w:rPr>
              <w:t>1</w:t>
            </w:r>
          </w:p>
        </w:tc>
        <w:tc>
          <w:tcPr>
            <w:tcW w:w="648" w:type="pct"/>
            <w:vAlign w:val="center"/>
          </w:tcPr>
          <w:p w:rsidR="00F60785" w:rsidRPr="00F60785" w:rsidRDefault="00F60785" w:rsidP="00F60785">
            <w:pPr>
              <w:spacing w:before="100" w:beforeAutospacing="1" w:after="100" w:afterAutospacing="1"/>
              <w:jc w:val="center"/>
              <w:rPr>
                <w:rFonts w:ascii="宋体" w:eastAsia="宋体" w:hAnsi="宋体" w:cs="Times New Roman"/>
                <w:bCs/>
                <w:szCs w:val="21"/>
              </w:rPr>
            </w:pPr>
            <w:r w:rsidRPr="00F60785">
              <w:rPr>
                <w:rFonts w:ascii="宋体" w:eastAsia="宋体" w:hAnsi="宋体" w:cs="宋体" w:hint="eastAsia"/>
                <w:szCs w:val="21"/>
              </w:rPr>
              <w:t>批</w:t>
            </w:r>
          </w:p>
        </w:tc>
        <w:tc>
          <w:tcPr>
            <w:tcW w:w="809" w:type="pct"/>
            <w:vAlign w:val="center"/>
          </w:tcPr>
          <w:p w:rsidR="00F60785" w:rsidRPr="00F60785" w:rsidRDefault="00F60785" w:rsidP="00F60785">
            <w:pPr>
              <w:spacing w:before="100" w:beforeAutospacing="1" w:after="100" w:afterAutospacing="1"/>
              <w:jc w:val="center"/>
              <w:rPr>
                <w:rFonts w:ascii="宋体" w:eastAsia="宋体" w:hAnsi="宋体" w:cs="Times New Roman"/>
                <w:b/>
                <w:bCs/>
                <w:color w:val="FF0000"/>
                <w:szCs w:val="21"/>
              </w:rPr>
            </w:pPr>
            <w:r w:rsidRPr="00F60785">
              <w:rPr>
                <w:rFonts w:ascii="宋体" w:eastAsia="宋体" w:hAnsi="宋体" w:cs="Times New Roman" w:hint="eastAsia"/>
                <w:b/>
                <w:bCs/>
                <w:color w:val="FF0000"/>
                <w:szCs w:val="21"/>
              </w:rPr>
              <w:t>拒绝进口</w:t>
            </w:r>
          </w:p>
        </w:tc>
        <w:tc>
          <w:tcPr>
            <w:tcW w:w="1133" w:type="pct"/>
            <w:vAlign w:val="center"/>
          </w:tcPr>
          <w:p w:rsidR="00F60785" w:rsidRPr="00F60785" w:rsidRDefault="00F60785" w:rsidP="00F60785">
            <w:pPr>
              <w:jc w:val="center"/>
              <w:rPr>
                <w:rFonts w:ascii="宋体" w:eastAsia="宋体" w:hAnsi="宋体" w:cs="Times New Roman"/>
                <w:bCs/>
                <w:szCs w:val="21"/>
              </w:rPr>
            </w:pPr>
            <w:r w:rsidRPr="00F60785">
              <w:rPr>
                <w:rFonts w:ascii="宋体" w:eastAsia="宋体" w:hAnsi="宋体" w:cs="宋体" w:hint="eastAsia"/>
                <w:szCs w:val="21"/>
              </w:rPr>
              <w:t>900,000.00</w:t>
            </w:r>
          </w:p>
        </w:tc>
      </w:tr>
    </w:tbl>
    <w:p w:rsidR="00F60785" w:rsidRPr="00F60785" w:rsidRDefault="00F60785" w:rsidP="00F60785">
      <w:pPr>
        <w:keepNext/>
        <w:keepLines/>
        <w:adjustRightInd w:val="0"/>
        <w:spacing w:before="260" w:after="260" w:line="360" w:lineRule="auto"/>
        <w:jc w:val="left"/>
        <w:textAlignment w:val="baseline"/>
        <w:outlineLvl w:val="1"/>
        <w:rPr>
          <w:rFonts w:ascii="宋体" w:eastAsia="宋体" w:hAnsi="宋体" w:cs="Arial" w:hint="eastAsia"/>
          <w:b/>
          <w:bCs/>
          <w:kern w:val="0"/>
          <w:sz w:val="28"/>
          <w:szCs w:val="28"/>
          <w:lang/>
        </w:rPr>
      </w:pPr>
      <w:bookmarkStart w:id="5" w:name="_Toc28947"/>
      <w:proofErr w:type="spellStart"/>
      <w:r w:rsidRPr="00F60785">
        <w:rPr>
          <w:rFonts w:ascii="宋体" w:eastAsia="宋体" w:hAnsi="宋体" w:cs="Arial" w:hint="eastAsia"/>
          <w:b/>
          <w:bCs/>
          <w:kern w:val="0"/>
          <w:sz w:val="28"/>
          <w:szCs w:val="28"/>
          <w:lang/>
        </w:rPr>
        <w:t>二、货物清单明细</w:t>
      </w:r>
      <w:bookmarkEnd w:id="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1"/>
        <w:gridCol w:w="3438"/>
        <w:gridCol w:w="1212"/>
        <w:gridCol w:w="1212"/>
        <w:gridCol w:w="1449"/>
      </w:tblGrid>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b/>
                <w:bCs/>
                <w:color w:val="000000"/>
                <w:kern w:val="0"/>
                <w:sz w:val="24"/>
                <w:szCs w:val="24"/>
              </w:rPr>
            </w:pPr>
            <w:r w:rsidRPr="00F60785">
              <w:rPr>
                <w:rFonts w:ascii="宋体" w:eastAsia="宋体" w:hAnsi="宋体" w:cs="宋体" w:hint="eastAsia"/>
                <w:b/>
                <w:bCs/>
                <w:color w:val="000000"/>
                <w:kern w:val="0"/>
                <w:sz w:val="24"/>
                <w:szCs w:val="24"/>
              </w:rPr>
              <w:t>序号</w:t>
            </w:r>
          </w:p>
        </w:tc>
        <w:tc>
          <w:tcPr>
            <w:tcW w:w="2017" w:type="pct"/>
            <w:vAlign w:val="center"/>
          </w:tcPr>
          <w:p w:rsidR="00F60785" w:rsidRPr="00F60785" w:rsidRDefault="00F60785" w:rsidP="00F60785">
            <w:pPr>
              <w:widowControl/>
              <w:jc w:val="center"/>
              <w:rPr>
                <w:rFonts w:ascii="宋体" w:eastAsia="宋体" w:hAnsi="宋体" w:cs="宋体" w:hint="eastAsia"/>
                <w:b/>
                <w:bCs/>
                <w:color w:val="000000"/>
                <w:kern w:val="0"/>
                <w:sz w:val="24"/>
                <w:szCs w:val="24"/>
              </w:rPr>
            </w:pPr>
            <w:r w:rsidRPr="00F60785">
              <w:rPr>
                <w:rFonts w:ascii="宋体" w:eastAsia="宋体" w:hAnsi="宋体" w:cs="宋体" w:hint="eastAsia"/>
                <w:b/>
                <w:bCs/>
                <w:color w:val="000000"/>
                <w:kern w:val="0"/>
                <w:sz w:val="24"/>
                <w:szCs w:val="24"/>
              </w:rPr>
              <w:t>名称</w:t>
            </w:r>
          </w:p>
        </w:tc>
        <w:tc>
          <w:tcPr>
            <w:tcW w:w="711" w:type="pct"/>
            <w:vAlign w:val="center"/>
          </w:tcPr>
          <w:p w:rsidR="00F60785" w:rsidRPr="00F60785" w:rsidRDefault="00F60785" w:rsidP="00F60785">
            <w:pPr>
              <w:widowControl/>
              <w:jc w:val="center"/>
              <w:rPr>
                <w:rFonts w:ascii="宋体" w:eastAsia="宋体" w:hAnsi="宋体" w:cs="宋体" w:hint="eastAsia"/>
                <w:b/>
                <w:bCs/>
                <w:color w:val="000000"/>
                <w:kern w:val="0"/>
                <w:sz w:val="24"/>
                <w:szCs w:val="24"/>
              </w:rPr>
            </w:pPr>
            <w:r w:rsidRPr="00F60785">
              <w:rPr>
                <w:rFonts w:ascii="宋体" w:eastAsia="宋体" w:hAnsi="宋体" w:cs="宋体" w:hint="eastAsia"/>
                <w:b/>
                <w:bCs/>
                <w:color w:val="000000"/>
                <w:kern w:val="0"/>
                <w:sz w:val="24"/>
                <w:szCs w:val="24"/>
              </w:rPr>
              <w:t>数量</w:t>
            </w:r>
          </w:p>
        </w:tc>
        <w:tc>
          <w:tcPr>
            <w:tcW w:w="711" w:type="pct"/>
            <w:vAlign w:val="center"/>
          </w:tcPr>
          <w:p w:rsidR="00F60785" w:rsidRPr="00F60785" w:rsidRDefault="00F60785" w:rsidP="00F60785">
            <w:pPr>
              <w:widowControl/>
              <w:jc w:val="center"/>
              <w:rPr>
                <w:rFonts w:ascii="宋体" w:eastAsia="宋体" w:hAnsi="宋体" w:cs="宋体" w:hint="eastAsia"/>
                <w:b/>
                <w:bCs/>
                <w:color w:val="000000"/>
                <w:kern w:val="0"/>
                <w:sz w:val="24"/>
                <w:szCs w:val="24"/>
              </w:rPr>
            </w:pPr>
            <w:r w:rsidRPr="00F60785">
              <w:rPr>
                <w:rFonts w:ascii="宋体" w:eastAsia="宋体" w:hAnsi="宋体" w:cs="宋体" w:hint="eastAsia"/>
                <w:b/>
                <w:bCs/>
                <w:color w:val="000000"/>
                <w:kern w:val="0"/>
                <w:sz w:val="24"/>
                <w:szCs w:val="24"/>
              </w:rPr>
              <w:t>单位</w:t>
            </w:r>
          </w:p>
        </w:tc>
        <w:tc>
          <w:tcPr>
            <w:tcW w:w="847" w:type="pct"/>
            <w:vAlign w:val="center"/>
          </w:tcPr>
          <w:p w:rsidR="00F60785" w:rsidRPr="00F60785" w:rsidRDefault="00F60785" w:rsidP="00F60785">
            <w:pPr>
              <w:widowControl/>
              <w:jc w:val="center"/>
              <w:rPr>
                <w:rFonts w:ascii="宋体" w:eastAsia="宋体" w:hAnsi="宋体" w:cs="宋体" w:hint="eastAsia"/>
                <w:b/>
                <w:bCs/>
                <w:color w:val="000000"/>
                <w:kern w:val="0"/>
                <w:sz w:val="24"/>
                <w:szCs w:val="24"/>
              </w:rPr>
            </w:pPr>
            <w:r w:rsidRPr="00F60785">
              <w:rPr>
                <w:rFonts w:ascii="宋体" w:eastAsia="宋体" w:hAnsi="宋体" w:cs="宋体" w:hint="eastAsia"/>
                <w:b/>
                <w:bCs/>
                <w:color w:val="000000"/>
                <w:kern w:val="0"/>
                <w:sz w:val="24"/>
                <w:szCs w:val="24"/>
              </w:rPr>
              <w:t>备注</w:t>
            </w:r>
          </w:p>
        </w:tc>
      </w:tr>
      <w:tr w:rsidR="00F60785" w:rsidRPr="00F60785" w:rsidTr="00EA65F2">
        <w:trPr>
          <w:trHeight w:val="237"/>
        </w:trPr>
        <w:tc>
          <w:tcPr>
            <w:tcW w:w="5000" w:type="pct"/>
            <w:gridSpan w:val="5"/>
            <w:vAlign w:val="center"/>
          </w:tcPr>
          <w:p w:rsidR="00F60785" w:rsidRPr="00F60785" w:rsidRDefault="00F60785" w:rsidP="00F60785">
            <w:pPr>
              <w:widowControl/>
              <w:jc w:val="center"/>
              <w:rPr>
                <w:rFonts w:ascii="宋体" w:eastAsia="宋体" w:hAnsi="宋体" w:cs="宋体" w:hint="eastAsia"/>
                <w:b/>
                <w:bCs/>
                <w:kern w:val="0"/>
                <w:sz w:val="24"/>
                <w:szCs w:val="24"/>
              </w:rPr>
            </w:pPr>
            <w:r w:rsidRPr="00F60785">
              <w:rPr>
                <w:rFonts w:ascii="宋体" w:eastAsia="宋体" w:hAnsi="宋体" w:cs="宋体" w:hint="eastAsia"/>
                <w:b/>
                <w:bCs/>
                <w:kern w:val="0"/>
                <w:sz w:val="24"/>
                <w:szCs w:val="24"/>
              </w:rPr>
              <w:t>语音教室</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2017" w:type="pct"/>
            <w:vAlign w:val="center"/>
          </w:tcPr>
          <w:p w:rsidR="00F60785" w:rsidRPr="00F60785" w:rsidRDefault="00F60785" w:rsidP="00F60785">
            <w:pPr>
              <w:widowControl/>
              <w:jc w:val="center"/>
              <w:rPr>
                <w:rFonts w:ascii="宋体" w:eastAsia="宋体" w:hAnsi="宋体" w:cs="宋体" w:hint="eastAsia"/>
                <w:color w:val="000000"/>
                <w:kern w:val="0"/>
                <w:sz w:val="24"/>
                <w:szCs w:val="24"/>
              </w:rPr>
            </w:pPr>
            <w:proofErr w:type="gramStart"/>
            <w:r w:rsidRPr="00F60785">
              <w:rPr>
                <w:rFonts w:ascii="宋体" w:eastAsia="宋体" w:hAnsi="宋体" w:cs="宋体" w:hint="eastAsia"/>
                <w:color w:val="000000"/>
                <w:kern w:val="0"/>
                <w:sz w:val="24"/>
                <w:szCs w:val="24"/>
              </w:rPr>
              <w:t>教师台</w:t>
            </w:r>
            <w:proofErr w:type="gramEnd"/>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7</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张</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2</w:t>
            </w:r>
          </w:p>
        </w:tc>
        <w:tc>
          <w:tcPr>
            <w:tcW w:w="2017" w:type="pct"/>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教师椅</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7</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张</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3</w:t>
            </w:r>
          </w:p>
        </w:tc>
        <w:tc>
          <w:tcPr>
            <w:tcW w:w="2017" w:type="pct"/>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b/>
                <w:bCs/>
                <w:color w:val="000000"/>
                <w:kern w:val="0"/>
                <w:sz w:val="24"/>
                <w:szCs w:val="24"/>
              </w:rPr>
              <w:t>语音桌</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348</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张</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4</w:t>
            </w:r>
          </w:p>
        </w:tc>
        <w:tc>
          <w:tcPr>
            <w:tcW w:w="2017" w:type="pct"/>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学生椅</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348</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张</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7</w:t>
            </w:r>
          </w:p>
        </w:tc>
        <w:tc>
          <w:tcPr>
            <w:tcW w:w="2017" w:type="pct"/>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磁性白板</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7</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8</w:t>
            </w:r>
          </w:p>
        </w:tc>
        <w:tc>
          <w:tcPr>
            <w:tcW w:w="2017" w:type="pct"/>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安装调试费</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7</w:t>
            </w:r>
          </w:p>
        </w:tc>
        <w:tc>
          <w:tcPr>
            <w:tcW w:w="711"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室</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5000" w:type="pct"/>
            <w:gridSpan w:val="5"/>
            <w:vAlign w:val="center"/>
          </w:tcPr>
          <w:p w:rsidR="00F60785" w:rsidRPr="00F60785" w:rsidRDefault="00F60785" w:rsidP="00F60785">
            <w:pPr>
              <w:widowControl/>
              <w:jc w:val="center"/>
              <w:rPr>
                <w:rFonts w:ascii="宋体" w:eastAsia="宋体" w:hAnsi="宋体" w:cs="宋体" w:hint="eastAsia"/>
                <w:b/>
                <w:bCs/>
                <w:kern w:val="0"/>
                <w:sz w:val="24"/>
                <w:szCs w:val="24"/>
              </w:rPr>
            </w:pPr>
            <w:r w:rsidRPr="00F60785">
              <w:rPr>
                <w:rFonts w:ascii="宋体" w:eastAsia="宋体" w:hAnsi="宋体" w:cs="宋体" w:hint="eastAsia"/>
                <w:b/>
                <w:bCs/>
                <w:kern w:val="0"/>
                <w:sz w:val="24"/>
                <w:szCs w:val="24"/>
              </w:rPr>
              <w:t>化学实验室</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教师演示讲台</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张</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2</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实验室专用水槽</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只</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3</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proofErr w:type="gramStart"/>
            <w:r w:rsidRPr="00F60785">
              <w:rPr>
                <w:rFonts w:ascii="宋体" w:eastAsia="宋体" w:hAnsi="宋体" w:cs="宋体" w:hint="eastAsia"/>
                <w:kern w:val="0"/>
                <w:sz w:val="24"/>
                <w:szCs w:val="24"/>
              </w:rPr>
              <w:t>三联高低位</w:t>
            </w:r>
            <w:proofErr w:type="gramEnd"/>
            <w:r w:rsidRPr="00F60785">
              <w:rPr>
                <w:rFonts w:ascii="宋体" w:eastAsia="宋体" w:hAnsi="宋体" w:cs="宋体" w:hint="eastAsia"/>
                <w:kern w:val="0"/>
                <w:sz w:val="24"/>
                <w:szCs w:val="24"/>
              </w:rPr>
              <w:t>龙头</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4</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实验室专用</w:t>
            </w:r>
            <w:proofErr w:type="gramStart"/>
            <w:r w:rsidRPr="00F60785">
              <w:rPr>
                <w:rFonts w:ascii="宋体" w:eastAsia="宋体" w:hAnsi="宋体" w:cs="宋体" w:hint="eastAsia"/>
                <w:kern w:val="0"/>
                <w:sz w:val="24"/>
                <w:szCs w:val="24"/>
              </w:rPr>
              <w:t>洗眼器</w:t>
            </w:r>
            <w:proofErr w:type="gramEnd"/>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付</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5</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学生实验桌</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26</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张</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6</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多功能防溅水槽柜</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13</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7</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升降折叠水龙头</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13</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8</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多功能实验下水装置</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13</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9</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多功能柱</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26</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10</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学生安全电源</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26</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proofErr w:type="gramStart"/>
            <w:r w:rsidRPr="00F60785">
              <w:rPr>
                <w:rFonts w:ascii="宋体" w:eastAsia="宋体" w:hAnsi="宋体" w:cs="宋体" w:hint="eastAsia"/>
                <w:kern w:val="0"/>
                <w:sz w:val="24"/>
                <w:szCs w:val="24"/>
              </w:rPr>
              <w:t>个</w:t>
            </w:r>
            <w:proofErr w:type="gramEnd"/>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11</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教师演示电源</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12</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教师座椅</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张</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13</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实验凳</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52</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张</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14</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落地式紧急冲淋</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15</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仪器柜</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5</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proofErr w:type="gramStart"/>
            <w:r w:rsidRPr="00F60785">
              <w:rPr>
                <w:rFonts w:ascii="宋体" w:eastAsia="宋体" w:hAnsi="宋体" w:cs="宋体" w:hint="eastAsia"/>
                <w:kern w:val="0"/>
                <w:sz w:val="24"/>
                <w:szCs w:val="24"/>
              </w:rPr>
              <w:t>个</w:t>
            </w:r>
            <w:proofErr w:type="gramEnd"/>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16</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电气布线</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项</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17</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给、排水系统</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项</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18</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通风系统</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项</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19</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铝合金万向罩</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27</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proofErr w:type="gramStart"/>
            <w:r w:rsidRPr="00F60785">
              <w:rPr>
                <w:rFonts w:ascii="宋体" w:eastAsia="宋体" w:hAnsi="宋体" w:cs="宋体" w:hint="eastAsia"/>
                <w:kern w:val="0"/>
                <w:sz w:val="24"/>
                <w:szCs w:val="24"/>
              </w:rPr>
              <w:t>个</w:t>
            </w:r>
            <w:proofErr w:type="gramEnd"/>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lastRenderedPageBreak/>
              <w:t>20</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万向吸风罩底座</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27</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r w:rsidR="00F60785" w:rsidRPr="00F60785" w:rsidTr="00EA65F2">
        <w:trPr>
          <w:trHeight w:val="237"/>
        </w:trPr>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21</w:t>
            </w:r>
          </w:p>
        </w:tc>
        <w:tc>
          <w:tcPr>
            <w:tcW w:w="2017"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变频器控制电箱</w:t>
            </w:r>
          </w:p>
        </w:tc>
        <w:tc>
          <w:tcPr>
            <w:tcW w:w="711" w:type="pct"/>
            <w:noWrap/>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 xml:space="preserve">1 </w:t>
            </w:r>
          </w:p>
        </w:tc>
        <w:tc>
          <w:tcPr>
            <w:tcW w:w="711" w:type="pct"/>
            <w:vAlign w:val="center"/>
          </w:tcPr>
          <w:p w:rsidR="00F60785" w:rsidRPr="00F60785" w:rsidRDefault="00F60785" w:rsidP="00F60785">
            <w:pPr>
              <w:widowControl/>
              <w:jc w:val="center"/>
              <w:rPr>
                <w:rFonts w:ascii="宋体" w:eastAsia="宋体" w:hAnsi="宋体" w:cs="宋体" w:hint="eastAsia"/>
                <w:kern w:val="0"/>
                <w:sz w:val="24"/>
                <w:szCs w:val="24"/>
              </w:rPr>
            </w:pPr>
            <w:r w:rsidRPr="00F60785">
              <w:rPr>
                <w:rFonts w:ascii="宋体" w:eastAsia="宋体" w:hAnsi="宋体" w:cs="宋体" w:hint="eastAsia"/>
                <w:kern w:val="0"/>
                <w:sz w:val="24"/>
                <w:szCs w:val="24"/>
              </w:rPr>
              <w:t>套</w:t>
            </w:r>
          </w:p>
        </w:tc>
        <w:tc>
          <w:tcPr>
            <w:tcW w:w="847" w:type="pct"/>
            <w:noWrap/>
            <w:vAlign w:val="center"/>
          </w:tcPr>
          <w:p w:rsidR="00F60785" w:rsidRPr="00F60785" w:rsidRDefault="00F60785" w:rsidP="00F60785">
            <w:pPr>
              <w:widowControl/>
              <w:jc w:val="center"/>
              <w:rPr>
                <w:rFonts w:ascii="宋体" w:eastAsia="宋体" w:hAnsi="宋体" w:cs="宋体" w:hint="eastAsia"/>
                <w:color w:val="000000"/>
                <w:kern w:val="0"/>
                <w:sz w:val="24"/>
                <w:szCs w:val="24"/>
              </w:rPr>
            </w:pPr>
            <w:r w:rsidRPr="00F60785">
              <w:rPr>
                <w:rFonts w:ascii="宋体" w:eastAsia="宋体" w:hAnsi="宋体" w:cs="宋体" w:hint="eastAsia"/>
                <w:color w:val="000000"/>
                <w:kern w:val="0"/>
                <w:sz w:val="24"/>
                <w:szCs w:val="24"/>
              </w:rPr>
              <w:t>拒绝进口</w:t>
            </w:r>
          </w:p>
        </w:tc>
      </w:tr>
    </w:tbl>
    <w:p w:rsidR="00F60785" w:rsidRPr="00F60785" w:rsidRDefault="00F60785" w:rsidP="00F60785">
      <w:pPr>
        <w:spacing w:after="120"/>
        <w:rPr>
          <w:rFonts w:ascii="宋体" w:eastAsia="宋体" w:hAnsi="宋体" w:cs="Times New Roman" w:hint="eastAsia"/>
          <w:szCs w:val="24"/>
          <w:lang/>
        </w:rPr>
      </w:pPr>
    </w:p>
    <w:p w:rsidR="00F60785" w:rsidRPr="00F60785" w:rsidRDefault="00F60785" w:rsidP="00F60785">
      <w:pPr>
        <w:widowControl/>
        <w:spacing w:line="360" w:lineRule="auto"/>
        <w:ind w:firstLineChars="200" w:firstLine="422"/>
        <w:jc w:val="left"/>
        <w:rPr>
          <w:rFonts w:ascii="宋体" w:eastAsia="宋体" w:hAnsi="宋体" w:cs="宋体"/>
          <w:bCs/>
          <w:kern w:val="0"/>
          <w:szCs w:val="21"/>
        </w:rPr>
      </w:pPr>
      <w:r w:rsidRPr="00F60785">
        <w:rPr>
          <w:rFonts w:ascii="宋体" w:eastAsia="宋体" w:hAnsi="宋体" w:cs="宋体" w:hint="eastAsia"/>
          <w:b/>
          <w:bCs/>
          <w:kern w:val="0"/>
          <w:szCs w:val="21"/>
        </w:rPr>
        <w:t>说明：</w:t>
      </w:r>
    </w:p>
    <w:p w:rsidR="00F60785" w:rsidRPr="00F60785" w:rsidRDefault="00F60785" w:rsidP="00F60785">
      <w:pPr>
        <w:widowControl/>
        <w:spacing w:line="360" w:lineRule="auto"/>
        <w:ind w:firstLineChars="200" w:firstLine="422"/>
        <w:jc w:val="left"/>
        <w:rPr>
          <w:rFonts w:ascii="宋体" w:eastAsia="宋体" w:hAnsi="宋体" w:cs="宋体"/>
          <w:b/>
          <w:bCs/>
          <w:kern w:val="0"/>
          <w:szCs w:val="21"/>
        </w:rPr>
      </w:pPr>
      <w:r w:rsidRPr="00F60785">
        <w:rPr>
          <w:rFonts w:ascii="宋体" w:eastAsia="宋体" w:hAnsi="宋体" w:cs="宋体" w:hint="eastAsia"/>
          <w:b/>
          <w:bCs/>
          <w:kern w:val="0"/>
          <w:szCs w:val="21"/>
        </w:rPr>
        <w:t>1、进口产品，是指通过中国海关报关验放进入中国境内且产自关境外的产品。</w:t>
      </w:r>
    </w:p>
    <w:p w:rsidR="00F60785" w:rsidRPr="00F60785" w:rsidRDefault="00F60785" w:rsidP="00F60785">
      <w:pPr>
        <w:widowControl/>
        <w:spacing w:line="360" w:lineRule="auto"/>
        <w:ind w:firstLineChars="200" w:firstLine="422"/>
        <w:jc w:val="left"/>
        <w:rPr>
          <w:rFonts w:ascii="宋体" w:eastAsia="宋体" w:hAnsi="宋体" w:cs="宋体"/>
          <w:b/>
          <w:bCs/>
          <w:kern w:val="0"/>
          <w:szCs w:val="21"/>
        </w:rPr>
      </w:pPr>
      <w:r w:rsidRPr="00F60785">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F60785" w:rsidRPr="00F60785" w:rsidRDefault="00F60785" w:rsidP="00F60785">
      <w:pPr>
        <w:widowControl/>
        <w:spacing w:line="360" w:lineRule="auto"/>
        <w:ind w:firstLineChars="200" w:firstLine="422"/>
        <w:jc w:val="left"/>
        <w:rPr>
          <w:rFonts w:ascii="宋体" w:eastAsia="宋体" w:hAnsi="宋体" w:cs="宋体"/>
          <w:b/>
          <w:bCs/>
          <w:kern w:val="0"/>
          <w:szCs w:val="21"/>
        </w:rPr>
      </w:pPr>
      <w:r w:rsidRPr="00F60785">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F60785" w:rsidRPr="00F60785" w:rsidRDefault="00F60785" w:rsidP="00F60785">
      <w:pPr>
        <w:widowControl/>
        <w:spacing w:line="360" w:lineRule="auto"/>
        <w:ind w:firstLineChars="200" w:firstLine="420"/>
        <w:jc w:val="left"/>
        <w:rPr>
          <w:rFonts w:ascii="宋体" w:eastAsia="宋体" w:hAnsi="宋体" w:cs="宋体"/>
          <w:bCs/>
          <w:kern w:val="0"/>
          <w:szCs w:val="21"/>
        </w:rPr>
      </w:pPr>
      <w:r w:rsidRPr="00F60785">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60785" w:rsidRPr="00F60785" w:rsidRDefault="00F60785" w:rsidP="00F60785">
      <w:pPr>
        <w:widowControl/>
        <w:spacing w:line="360" w:lineRule="auto"/>
        <w:ind w:firstLineChars="200" w:firstLine="420"/>
        <w:jc w:val="left"/>
        <w:rPr>
          <w:rFonts w:ascii="宋体" w:eastAsia="宋体" w:hAnsi="宋体" w:cs="宋体"/>
          <w:bCs/>
          <w:kern w:val="0"/>
          <w:szCs w:val="21"/>
        </w:rPr>
      </w:pPr>
      <w:r w:rsidRPr="00F60785">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0785" w:rsidRPr="00F60785" w:rsidRDefault="00F60785" w:rsidP="00F60785">
      <w:pPr>
        <w:widowControl/>
        <w:spacing w:line="360" w:lineRule="auto"/>
        <w:ind w:firstLineChars="200" w:firstLine="420"/>
        <w:jc w:val="left"/>
        <w:rPr>
          <w:rFonts w:ascii="宋体" w:eastAsia="宋体" w:hAnsi="宋体" w:cs="宋体" w:hint="eastAsia"/>
          <w:bCs/>
          <w:kern w:val="0"/>
          <w:szCs w:val="21"/>
        </w:rPr>
      </w:pPr>
      <w:r w:rsidRPr="00F60785">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p>
    <w:p w:rsidR="00F60785" w:rsidRPr="00F60785" w:rsidRDefault="00F60785" w:rsidP="00F60785">
      <w:pPr>
        <w:widowControl/>
        <w:spacing w:line="360" w:lineRule="auto"/>
        <w:ind w:firstLineChars="200" w:firstLine="480"/>
        <w:jc w:val="left"/>
        <w:rPr>
          <w:rFonts w:ascii="宋体" w:eastAsia="宋体" w:hAnsi="宋体" w:cs="宋体" w:hint="eastAsia"/>
          <w:bCs/>
          <w:kern w:val="0"/>
          <w:szCs w:val="21"/>
        </w:rPr>
      </w:pPr>
      <w:r w:rsidRPr="00F60785">
        <w:rPr>
          <w:rFonts w:ascii="宋体" w:eastAsia="宋体" w:hAnsi="宋体" w:cs="宋体" w:hint="eastAsia"/>
          <w:bCs/>
          <w:kern w:val="0"/>
          <w:sz w:val="24"/>
          <w:szCs w:val="24"/>
        </w:rPr>
        <w:t>本项目核心产品为</w:t>
      </w:r>
      <w:r w:rsidRPr="00F60785">
        <w:rPr>
          <w:rFonts w:ascii="宋体" w:eastAsia="宋体" w:hAnsi="宋体" w:cs="宋体" w:hint="eastAsia"/>
          <w:b/>
          <w:kern w:val="0"/>
          <w:sz w:val="24"/>
          <w:szCs w:val="24"/>
          <w:u w:val="single"/>
        </w:rPr>
        <w:t>语音桌</w:t>
      </w:r>
      <w:r w:rsidRPr="00F60785">
        <w:rPr>
          <w:rFonts w:ascii="宋体" w:eastAsia="宋体" w:hAnsi="宋体" w:cs="宋体" w:hint="eastAsia"/>
          <w:bCs/>
          <w:kern w:val="0"/>
          <w:szCs w:val="21"/>
          <w:u w:val="single"/>
        </w:rPr>
        <w:t>。</w:t>
      </w:r>
    </w:p>
    <w:p w:rsidR="00F60785" w:rsidRPr="00F60785" w:rsidRDefault="00F60785" w:rsidP="00F60785">
      <w:pPr>
        <w:keepNext/>
        <w:keepLines/>
        <w:adjustRightInd w:val="0"/>
        <w:spacing w:before="260" w:after="260" w:line="360" w:lineRule="auto"/>
        <w:jc w:val="left"/>
        <w:textAlignment w:val="baseline"/>
        <w:outlineLvl w:val="1"/>
        <w:rPr>
          <w:rFonts w:ascii="宋体" w:eastAsia="宋体" w:hAnsi="宋体" w:cs="Arial" w:hint="eastAsia"/>
          <w:b/>
          <w:bCs/>
          <w:kern w:val="0"/>
          <w:sz w:val="28"/>
          <w:szCs w:val="28"/>
          <w:lang/>
        </w:rPr>
      </w:pPr>
      <w:bookmarkStart w:id="6" w:name="_Toc11377"/>
      <w:proofErr w:type="spellStart"/>
      <w:r w:rsidRPr="00F60785">
        <w:rPr>
          <w:rFonts w:ascii="宋体" w:eastAsia="宋体" w:hAnsi="宋体" w:cs="Arial" w:hint="eastAsia"/>
          <w:b/>
          <w:bCs/>
          <w:kern w:val="0"/>
          <w:sz w:val="28"/>
          <w:szCs w:val="28"/>
          <w:lang/>
        </w:rPr>
        <w:t>三、货物具体技术参数要求</w:t>
      </w:r>
      <w:bookmarkEnd w:id="6"/>
      <w:proofErr w:type="spellEnd"/>
    </w:p>
    <w:p w:rsidR="00F60785" w:rsidRPr="00F60785" w:rsidRDefault="00F60785" w:rsidP="00F60785">
      <w:pPr>
        <w:ind w:firstLineChars="200" w:firstLine="420"/>
        <w:rPr>
          <w:rFonts w:ascii="宋体" w:eastAsia="宋体" w:hAnsi="宋体" w:cs="Times New Roman"/>
          <w:bCs/>
          <w:szCs w:val="21"/>
        </w:rPr>
      </w:pPr>
      <w:r w:rsidRPr="00F60785">
        <w:rPr>
          <w:rFonts w:ascii="宋体" w:eastAsia="宋体" w:hAnsi="宋体" w:cs="Times New Roman" w:hint="eastAsia"/>
          <w:bCs/>
          <w:szCs w:val="21"/>
        </w:rPr>
        <w:t>说明：1、带“</w:t>
      </w:r>
      <w:r w:rsidRPr="00F60785">
        <w:rPr>
          <w:rFonts w:ascii="宋体" w:eastAsia="宋体" w:hAnsi="宋体" w:cs="宋体" w:hint="eastAsia"/>
          <w:bCs/>
          <w:szCs w:val="21"/>
        </w:rPr>
        <w:t>★</w:t>
      </w:r>
      <w:r w:rsidRPr="00F60785">
        <w:rPr>
          <w:rFonts w:ascii="宋体" w:eastAsia="宋体" w:hAnsi="宋体" w:cs="Times New Roman" w:hint="eastAsia"/>
          <w:bCs/>
          <w:szCs w:val="21"/>
        </w:rPr>
        <w:t>”指标项为实质性条款，如出现负偏离，将被视为未实质性满足招标文件要求作投标无效处理。带“</w:t>
      </w:r>
      <w:r w:rsidRPr="00F60785">
        <w:rPr>
          <w:rFonts w:ascii="宋体" w:eastAsia="宋体" w:hAnsi="宋体" w:cs="Arial"/>
          <w:bCs/>
        </w:rPr>
        <w:t>▲</w:t>
      </w:r>
      <w:r w:rsidRPr="00F60785">
        <w:rPr>
          <w:rFonts w:ascii="宋体" w:eastAsia="宋体" w:hAnsi="宋体" w:cs="Times New Roman" w:hint="eastAsia"/>
          <w:bCs/>
          <w:szCs w:val="21"/>
        </w:rPr>
        <w:t>”指标项为重要参数，负偏离时</w:t>
      </w:r>
      <w:proofErr w:type="gramStart"/>
      <w:r w:rsidRPr="00F60785">
        <w:rPr>
          <w:rFonts w:ascii="宋体" w:eastAsia="宋体" w:hAnsi="宋体" w:cs="Times New Roman" w:hint="eastAsia"/>
          <w:bCs/>
          <w:szCs w:val="21"/>
        </w:rPr>
        <w:t>依相关</w:t>
      </w:r>
      <w:proofErr w:type="gramEnd"/>
      <w:r w:rsidRPr="00F60785">
        <w:rPr>
          <w:rFonts w:ascii="宋体" w:eastAsia="宋体" w:hAnsi="宋体" w:cs="Times New Roman" w:hint="eastAsia"/>
          <w:bCs/>
          <w:szCs w:val="21"/>
        </w:rPr>
        <w:t>评分准则内容作重点扣分处理。</w:t>
      </w:r>
    </w:p>
    <w:p w:rsidR="00F60785" w:rsidRPr="00F60785" w:rsidRDefault="00F60785" w:rsidP="00F60785">
      <w:pPr>
        <w:ind w:firstLineChars="200" w:firstLine="420"/>
        <w:rPr>
          <w:rFonts w:ascii="宋体" w:eastAsia="宋体" w:hAnsi="宋体" w:cs="Times New Roman"/>
          <w:bCs/>
          <w:szCs w:val="21"/>
        </w:rPr>
      </w:pPr>
      <w:r w:rsidRPr="00F60785">
        <w:rPr>
          <w:rFonts w:ascii="宋体" w:eastAsia="宋体" w:hAnsi="宋体" w:cs="Times New Roman" w:hint="eastAsia"/>
          <w:bCs/>
          <w:szCs w:val="21"/>
        </w:rPr>
        <w:t>2、招标技术要求中，用红色加粗字体标注的技术条款为要求提供证明资料的条款，其余为未要求提供证明资料的条款，无需提供相关证明资料。</w:t>
      </w:r>
    </w:p>
    <w:p w:rsidR="00F60785" w:rsidRPr="00F60785" w:rsidRDefault="00F60785" w:rsidP="00F60785">
      <w:pPr>
        <w:ind w:firstLineChars="200" w:firstLine="420"/>
        <w:rPr>
          <w:rFonts w:ascii="Calibri" w:eastAsia="宋体" w:hAnsi="Calibri" w:cs="Times New Roman" w:hint="eastAsia"/>
          <w:bCs/>
          <w:szCs w:val="21"/>
        </w:rPr>
      </w:pPr>
      <w:r w:rsidRPr="00F60785">
        <w:rPr>
          <w:rFonts w:ascii="宋体" w:eastAsia="宋体" w:hAnsi="宋体" w:cs="Times New Roman" w:hint="eastAsia"/>
          <w:bCs/>
        </w:rPr>
        <w:t>3、评分时，如对一项招标技术要求（以划分框为准）中的内容存在两处（或以上）负偏离的，在评分时只作一项负偏离扣分</w:t>
      </w:r>
      <w:r w:rsidRPr="00F60785">
        <w:rPr>
          <w:rFonts w:ascii="Calibri" w:eastAsia="宋体" w:hAnsi="Calibri" w:cs="Times New Roman" w:hint="eastAsia"/>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214"/>
        <w:gridCol w:w="6782"/>
      </w:tblGrid>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b/>
                <w:bCs/>
                <w:color w:val="000000"/>
                <w:kern w:val="0"/>
                <w:szCs w:val="21"/>
              </w:rPr>
            </w:pPr>
            <w:r w:rsidRPr="00F60785">
              <w:rPr>
                <w:rFonts w:ascii="宋体" w:eastAsia="宋体" w:hAnsi="宋体" w:cs="宋体" w:hint="eastAsia"/>
                <w:b/>
                <w:bCs/>
                <w:color w:val="000000"/>
                <w:kern w:val="0"/>
                <w:szCs w:val="21"/>
              </w:rPr>
              <w:t>序号</w:t>
            </w:r>
          </w:p>
        </w:tc>
        <w:tc>
          <w:tcPr>
            <w:tcW w:w="712" w:type="pct"/>
            <w:vAlign w:val="center"/>
          </w:tcPr>
          <w:p w:rsidR="00F60785" w:rsidRPr="00F60785" w:rsidRDefault="00F60785" w:rsidP="00F60785">
            <w:pPr>
              <w:widowControl/>
              <w:jc w:val="center"/>
              <w:rPr>
                <w:rFonts w:ascii="宋体" w:eastAsia="宋体" w:hAnsi="宋体" w:cs="宋体" w:hint="eastAsia"/>
                <w:b/>
                <w:bCs/>
                <w:color w:val="000000"/>
                <w:kern w:val="0"/>
                <w:szCs w:val="21"/>
              </w:rPr>
            </w:pPr>
            <w:r w:rsidRPr="00F60785">
              <w:rPr>
                <w:rFonts w:ascii="宋体" w:eastAsia="宋体" w:hAnsi="宋体" w:cs="宋体" w:hint="eastAsia"/>
                <w:b/>
                <w:bCs/>
                <w:color w:val="000000"/>
                <w:kern w:val="0"/>
                <w:szCs w:val="21"/>
              </w:rPr>
              <w:t>名称</w:t>
            </w:r>
          </w:p>
        </w:tc>
        <w:tc>
          <w:tcPr>
            <w:tcW w:w="3979" w:type="pct"/>
            <w:vAlign w:val="center"/>
          </w:tcPr>
          <w:p w:rsidR="00F60785" w:rsidRPr="00F60785" w:rsidRDefault="00F60785" w:rsidP="00F60785">
            <w:pPr>
              <w:widowControl/>
              <w:jc w:val="center"/>
              <w:rPr>
                <w:rFonts w:ascii="宋体" w:eastAsia="宋体" w:hAnsi="宋体" w:cs="宋体" w:hint="eastAsia"/>
                <w:b/>
                <w:bCs/>
                <w:color w:val="000000"/>
                <w:kern w:val="0"/>
                <w:szCs w:val="21"/>
              </w:rPr>
            </w:pPr>
            <w:r w:rsidRPr="00F60785">
              <w:rPr>
                <w:rFonts w:ascii="宋体" w:eastAsia="宋体" w:hAnsi="宋体" w:cs="宋体" w:hint="eastAsia"/>
                <w:b/>
                <w:bCs/>
                <w:color w:val="000000"/>
                <w:kern w:val="0"/>
                <w:szCs w:val="21"/>
              </w:rPr>
              <w:t>技术要求</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lastRenderedPageBreak/>
              <w:t>1</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proofErr w:type="gramStart"/>
            <w:r w:rsidRPr="00F60785">
              <w:rPr>
                <w:rFonts w:ascii="宋体" w:eastAsia="宋体" w:hAnsi="宋体" w:cs="宋体" w:hint="eastAsia"/>
                <w:kern w:val="0"/>
                <w:szCs w:val="21"/>
              </w:rPr>
              <w:t>教师台</w:t>
            </w:r>
            <w:proofErr w:type="gramEnd"/>
          </w:p>
        </w:tc>
        <w:tc>
          <w:tcPr>
            <w:tcW w:w="3979" w:type="pct"/>
            <w:vAlign w:val="center"/>
          </w:tcPr>
          <w:p w:rsidR="00F60785" w:rsidRPr="00F60785" w:rsidRDefault="00F60785" w:rsidP="00F60785">
            <w:pPr>
              <w:widowControl/>
              <w:jc w:val="left"/>
              <w:rPr>
                <w:rFonts w:ascii="宋体" w:eastAsia="宋体" w:hAnsi="宋体" w:cs="宋体"/>
                <w:kern w:val="0"/>
                <w:szCs w:val="21"/>
              </w:rPr>
            </w:pPr>
            <w:r w:rsidRPr="00F60785">
              <w:rPr>
                <w:rFonts w:ascii="宋体" w:eastAsia="宋体" w:hAnsi="宋体" w:cs="宋体" w:hint="eastAsia"/>
                <w:kern w:val="0"/>
                <w:szCs w:val="21"/>
              </w:rPr>
              <w:t>1、规格：1200mm*600mm*750mm（±20mm）</w:t>
            </w:r>
          </w:p>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2、基材：采用环保中纤板材制作,板材密度要求在730---780之间,甲醛释放量优于国标E1级环保，经防虫防腐处理、干燥性能好；</w:t>
            </w:r>
          </w:p>
          <w:p w:rsidR="00F60785" w:rsidRPr="00F60785" w:rsidRDefault="00F60785" w:rsidP="00F60785">
            <w:pPr>
              <w:widowControl/>
              <w:jc w:val="left"/>
              <w:rPr>
                <w:rFonts w:ascii="宋体" w:eastAsia="宋体" w:hAnsi="宋体" w:cs="宋体"/>
                <w:kern w:val="0"/>
                <w:szCs w:val="21"/>
              </w:rPr>
            </w:pPr>
            <w:r w:rsidRPr="00F60785">
              <w:rPr>
                <w:rFonts w:ascii="宋体" w:eastAsia="宋体" w:hAnsi="宋体" w:cs="宋体" w:hint="eastAsia"/>
                <w:kern w:val="0"/>
                <w:szCs w:val="21"/>
              </w:rPr>
              <w:t>3、工艺要求：采用全木皮全封闭式工艺制作。木皮</w:t>
            </w:r>
            <w:proofErr w:type="gramStart"/>
            <w:r w:rsidRPr="00F60785">
              <w:rPr>
                <w:rFonts w:ascii="宋体" w:eastAsia="宋体" w:hAnsi="宋体" w:cs="宋体" w:hint="eastAsia"/>
                <w:kern w:val="0"/>
                <w:szCs w:val="21"/>
              </w:rPr>
              <w:t>贴面没汽泡不</w:t>
            </w:r>
            <w:proofErr w:type="gramEnd"/>
            <w:r w:rsidRPr="00F60785">
              <w:rPr>
                <w:rFonts w:ascii="宋体" w:eastAsia="宋体" w:hAnsi="宋体" w:cs="宋体" w:hint="eastAsia"/>
                <w:kern w:val="0"/>
                <w:szCs w:val="21"/>
              </w:rPr>
              <w:t>脱皮，封边坚固，打磨工艺须经过多道工序达到表面平滑，油漆工艺须多次喷涂达到均匀饱满。</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2</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教师椅</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1、规格：605mm*470mm*1015mm~1110m；（±20mm）（L*D*H）</w:t>
            </w:r>
          </w:p>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2、尼龙复合材质座椅靠背，背板大直径镂空，透气性极佳，S型曲线包裹，提供整个背部支撑，可180度后仰，12万次弯曲测试仅0.01变型，四点U形承托，受力均匀；</w:t>
            </w:r>
          </w:p>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3、办公椅/教师</w:t>
            </w:r>
            <w:proofErr w:type="gramStart"/>
            <w:r w:rsidRPr="00F60785">
              <w:rPr>
                <w:rFonts w:ascii="宋体" w:eastAsia="宋体" w:hAnsi="宋体" w:cs="宋体" w:hint="eastAsia"/>
                <w:kern w:val="0"/>
                <w:szCs w:val="21"/>
              </w:rPr>
              <w:t>椅</w:t>
            </w:r>
            <w:proofErr w:type="gramEnd"/>
            <w:r w:rsidRPr="00F60785">
              <w:rPr>
                <w:rFonts w:ascii="宋体" w:eastAsia="宋体" w:hAnsi="宋体" w:cs="宋体" w:hint="eastAsia"/>
                <w:kern w:val="0"/>
                <w:szCs w:val="21"/>
              </w:rPr>
              <w:t>尼龙靠背材料环保，不含邻苯二甲酸酯类、重金属含量、苯并［ａ］</w:t>
            </w:r>
            <w:proofErr w:type="gramStart"/>
            <w:r w:rsidRPr="00F60785">
              <w:rPr>
                <w:rFonts w:ascii="宋体" w:eastAsia="宋体" w:hAnsi="宋体" w:cs="宋体" w:hint="eastAsia"/>
                <w:kern w:val="0"/>
                <w:szCs w:val="21"/>
              </w:rPr>
              <w:t>芘</w:t>
            </w:r>
            <w:proofErr w:type="gramEnd"/>
            <w:r w:rsidRPr="00F60785">
              <w:rPr>
                <w:rFonts w:ascii="宋体" w:eastAsia="宋体" w:hAnsi="宋体" w:cs="宋体" w:hint="eastAsia"/>
                <w:kern w:val="0"/>
                <w:szCs w:val="21"/>
              </w:rPr>
              <w:t>、多环芳烃、多溴联苯、多溴联苯醚等有害物质；</w:t>
            </w:r>
          </w:p>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4、扶手支架采用尼龙复合材质（尼龙+</w:t>
            </w:r>
            <w:proofErr w:type="gramStart"/>
            <w:r w:rsidRPr="00F60785">
              <w:rPr>
                <w:rFonts w:ascii="宋体" w:eastAsia="宋体" w:hAnsi="宋体" w:cs="宋体" w:hint="eastAsia"/>
                <w:kern w:val="0"/>
                <w:szCs w:val="21"/>
              </w:rPr>
              <w:t>纤</w:t>
            </w:r>
            <w:proofErr w:type="gramEnd"/>
            <w:r w:rsidRPr="00F60785">
              <w:rPr>
                <w:rFonts w:ascii="宋体" w:eastAsia="宋体" w:hAnsi="宋体" w:cs="宋体" w:hint="eastAsia"/>
                <w:kern w:val="0"/>
                <w:szCs w:val="21"/>
              </w:rPr>
              <w:t>材质），升降扶手，不设档高度自由调节，可升降，扶手面手感柔软舒适，联动扶手，手臂覆盖100%。</w:t>
            </w:r>
          </w:p>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5、</w:t>
            </w:r>
            <w:proofErr w:type="gramStart"/>
            <w:r w:rsidRPr="00F60785">
              <w:rPr>
                <w:rFonts w:ascii="宋体" w:eastAsia="宋体" w:hAnsi="宋体" w:cs="宋体" w:hint="eastAsia"/>
                <w:kern w:val="0"/>
                <w:szCs w:val="21"/>
              </w:rPr>
              <w:t>座垫</w:t>
            </w:r>
            <w:proofErr w:type="gramEnd"/>
            <w:r w:rsidRPr="00F60785">
              <w:rPr>
                <w:rFonts w:ascii="宋体" w:eastAsia="宋体" w:hAnsi="宋体" w:cs="宋体" w:hint="eastAsia"/>
                <w:kern w:val="0"/>
                <w:szCs w:val="21"/>
              </w:rPr>
              <w:t>为W型减压透气坐垫，贴合臂部及大腿曲线，调整坐姿，减轻腰背压力，</w:t>
            </w:r>
            <w:proofErr w:type="gramStart"/>
            <w:r w:rsidRPr="00F60785">
              <w:rPr>
                <w:rFonts w:ascii="宋体" w:eastAsia="宋体" w:hAnsi="宋体" w:cs="宋体" w:hint="eastAsia"/>
                <w:kern w:val="0"/>
                <w:szCs w:val="21"/>
              </w:rPr>
              <w:t>座垫</w:t>
            </w:r>
            <w:proofErr w:type="gramEnd"/>
            <w:r w:rsidRPr="00F60785">
              <w:rPr>
                <w:rFonts w:ascii="宋体" w:eastAsia="宋体" w:hAnsi="宋体" w:cs="宋体" w:hint="eastAsia"/>
                <w:kern w:val="0"/>
                <w:szCs w:val="21"/>
              </w:rPr>
              <w:t>透气、不闷热，采用魔术贴固定，可拆卸。</w:t>
            </w:r>
          </w:p>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6、椅脚：加厚尼龙加</w:t>
            </w:r>
            <w:proofErr w:type="gramStart"/>
            <w:r w:rsidRPr="00F60785">
              <w:rPr>
                <w:rFonts w:ascii="宋体" w:eastAsia="宋体" w:hAnsi="宋体" w:cs="宋体" w:hint="eastAsia"/>
                <w:kern w:val="0"/>
                <w:szCs w:val="21"/>
              </w:rPr>
              <w:t>纤</w:t>
            </w:r>
            <w:proofErr w:type="gramEnd"/>
            <w:r w:rsidRPr="00F60785">
              <w:rPr>
                <w:rFonts w:ascii="宋体" w:eastAsia="宋体" w:hAnsi="宋体" w:cs="宋体" w:hint="eastAsia"/>
                <w:kern w:val="0"/>
                <w:szCs w:val="21"/>
              </w:rPr>
              <w:t>五星椅脚，</w:t>
            </w:r>
            <w:proofErr w:type="gramStart"/>
            <w:r w:rsidRPr="00F60785">
              <w:rPr>
                <w:rFonts w:ascii="宋体" w:eastAsia="宋体" w:hAnsi="宋体" w:cs="宋体" w:hint="eastAsia"/>
                <w:kern w:val="0"/>
                <w:szCs w:val="21"/>
              </w:rPr>
              <w:t>防爆发</w:t>
            </w:r>
            <w:proofErr w:type="gramEnd"/>
            <w:r w:rsidRPr="00F60785">
              <w:rPr>
                <w:rFonts w:ascii="宋体" w:eastAsia="宋体" w:hAnsi="宋体" w:cs="宋体" w:hint="eastAsia"/>
                <w:kern w:val="0"/>
                <w:szCs w:val="21"/>
              </w:rPr>
              <w:t xml:space="preserve">底盘及气压棒。 </w:t>
            </w:r>
          </w:p>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7、设计：人体工学设计，头枕伸展自如。</w:t>
            </w:r>
          </w:p>
        </w:tc>
      </w:tr>
      <w:tr w:rsidR="00F60785" w:rsidRPr="00F60785" w:rsidTr="00EA65F2">
        <w:trPr>
          <w:trHeight w:val="237"/>
        </w:trPr>
        <w:tc>
          <w:tcPr>
            <w:tcW w:w="309"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3</w:t>
            </w:r>
          </w:p>
        </w:tc>
        <w:tc>
          <w:tcPr>
            <w:tcW w:w="712"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语音桌</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1、规格：650mm*500mm*1200mm（±20mm）（长*宽*高）</w:t>
            </w:r>
            <w:r w:rsidRPr="00F60785">
              <w:rPr>
                <w:rFonts w:ascii="宋体" w:eastAsia="宋体" w:hAnsi="宋体" w:cs="宋体" w:hint="eastAsia"/>
                <w:kern w:val="0"/>
                <w:szCs w:val="21"/>
              </w:rPr>
              <w:br/>
              <w:t>2、材质：木制部分台面采用E1级优质环保实木多层免漆夹板制作，厚度18mm，其余为E1级16mm环保三聚氰胺板；所有板材环保，均可通过专业检测机构检测通过；</w:t>
            </w:r>
            <w:r w:rsidRPr="00F60785">
              <w:rPr>
                <w:rFonts w:ascii="宋体" w:eastAsia="宋体" w:hAnsi="宋体" w:cs="宋体" w:hint="eastAsia"/>
                <w:kern w:val="0"/>
                <w:szCs w:val="21"/>
              </w:rPr>
              <w:br/>
              <w:t>3、封边：采用PVC封边条同色封边，厚度≥1.0mm，全自动机械热压封边，不得有裸露基材部分；</w:t>
            </w:r>
            <w:r w:rsidRPr="00F60785">
              <w:rPr>
                <w:rFonts w:ascii="宋体" w:eastAsia="宋体" w:hAnsi="宋体" w:cs="宋体" w:hint="eastAsia"/>
                <w:kern w:val="0"/>
                <w:szCs w:val="21"/>
              </w:rPr>
              <w:br/>
              <w:t>4、语音挡板：前方采用8mm(±2mm)透明有机玻璃，两侧为木制挡板；语音挡板采用可拆卸设计，方便平时训练时拆除。</w:t>
            </w:r>
            <w:r w:rsidRPr="00F60785">
              <w:rPr>
                <w:rFonts w:ascii="宋体" w:eastAsia="宋体" w:hAnsi="宋体" w:cs="宋体" w:hint="eastAsia"/>
                <w:kern w:val="0"/>
                <w:szCs w:val="21"/>
              </w:rPr>
              <w:br/>
              <w:t>5、桌架：采用一级SPCC冷轧管，</w:t>
            </w:r>
            <w:proofErr w:type="gramStart"/>
            <w:r w:rsidRPr="00F60785">
              <w:rPr>
                <w:rFonts w:ascii="宋体" w:eastAsia="宋体" w:hAnsi="宋体" w:cs="宋体" w:hint="eastAsia"/>
                <w:kern w:val="0"/>
                <w:szCs w:val="21"/>
              </w:rPr>
              <w:t>钢脚</w:t>
            </w:r>
            <w:proofErr w:type="gramEnd"/>
            <w:r w:rsidRPr="00F60785">
              <w:rPr>
                <w:rFonts w:ascii="宋体" w:eastAsia="宋体" w:hAnsi="宋体" w:cs="宋体" w:hint="eastAsia"/>
                <w:kern w:val="0"/>
                <w:szCs w:val="21"/>
              </w:rPr>
              <w:t>40*40*1.2厚，拉杆40*20*1.2厚，加厚钢材，承重力强，简单易装稳固性强，外表面均采用静电粉末喷涂技术，管材需经酸洗，磷化清洗，喷涂表面光滑平整，色泽均匀、无露底、剥落。凹凸或明显的流挂、疙瘩、皱纹、等影响外观的缺陷，整体设计合理，外形美观，坚固耐用；无主机</w:t>
            </w:r>
            <w:proofErr w:type="gramStart"/>
            <w:r w:rsidRPr="00F60785">
              <w:rPr>
                <w:rFonts w:ascii="宋体" w:eastAsia="宋体" w:hAnsi="宋体" w:cs="宋体" w:hint="eastAsia"/>
                <w:kern w:val="0"/>
                <w:szCs w:val="21"/>
              </w:rPr>
              <w:t>箱设计</w:t>
            </w:r>
            <w:proofErr w:type="gramEnd"/>
          </w:p>
        </w:tc>
      </w:tr>
      <w:tr w:rsidR="00F60785" w:rsidRPr="00F60785" w:rsidTr="00EA65F2">
        <w:trPr>
          <w:trHeight w:val="237"/>
        </w:trPr>
        <w:tc>
          <w:tcPr>
            <w:tcW w:w="309" w:type="pct"/>
            <w:vMerge/>
            <w:vAlign w:val="center"/>
          </w:tcPr>
          <w:p w:rsidR="00F60785" w:rsidRPr="00F60785" w:rsidRDefault="00F60785" w:rsidP="00F60785">
            <w:pPr>
              <w:widowControl/>
              <w:jc w:val="center"/>
              <w:rPr>
                <w:rFonts w:ascii="宋体" w:eastAsia="宋体" w:hAnsi="宋体" w:cs="宋体" w:hint="eastAsia"/>
                <w:kern w:val="0"/>
                <w:szCs w:val="21"/>
              </w:rPr>
            </w:pPr>
          </w:p>
        </w:tc>
        <w:tc>
          <w:tcPr>
            <w:tcW w:w="712" w:type="pct"/>
            <w:vMerge/>
            <w:vAlign w:val="center"/>
          </w:tcPr>
          <w:p w:rsidR="00F60785" w:rsidRPr="00F60785" w:rsidRDefault="00F60785" w:rsidP="00F60785">
            <w:pPr>
              <w:widowControl/>
              <w:jc w:val="center"/>
              <w:rPr>
                <w:rFonts w:ascii="宋体" w:eastAsia="宋体" w:hAnsi="宋体" w:cs="宋体" w:hint="eastAsia"/>
                <w:kern w:val="0"/>
                <w:szCs w:val="21"/>
              </w:rPr>
            </w:pPr>
          </w:p>
        </w:tc>
        <w:tc>
          <w:tcPr>
            <w:tcW w:w="3979" w:type="pct"/>
            <w:vAlign w:val="center"/>
          </w:tcPr>
          <w:p w:rsidR="00F60785" w:rsidRPr="00F60785" w:rsidRDefault="00F60785" w:rsidP="00F60785">
            <w:pPr>
              <w:widowControl/>
              <w:jc w:val="left"/>
              <w:rPr>
                <w:rFonts w:ascii="宋体" w:eastAsia="宋体" w:hAnsi="宋体" w:cs="宋体"/>
                <w:kern w:val="0"/>
                <w:szCs w:val="21"/>
              </w:rPr>
            </w:pPr>
            <w:r w:rsidRPr="00F60785">
              <w:rPr>
                <w:rFonts w:ascii="宋体" w:eastAsia="宋体" w:hAnsi="宋体" w:cs="宋体" w:hint="eastAsia"/>
                <w:kern w:val="0"/>
                <w:szCs w:val="21"/>
              </w:rPr>
              <w:t>6、板材环保，实木多层免漆夹板甲醛释放限量可通过GB18580-2017《室内装饰装修材料人造板及其制品中甲醛释放限量》及GB/T 39600-2021《人造板及其制品甲醛释放量分级》标准检测，甲醛释放量≤0.05mg/m³。</w:t>
            </w:r>
          </w:p>
          <w:p w:rsidR="00F60785" w:rsidRPr="00F60785" w:rsidRDefault="00F60785" w:rsidP="00F60785">
            <w:pPr>
              <w:widowControl/>
              <w:jc w:val="left"/>
              <w:rPr>
                <w:rFonts w:ascii="宋体" w:eastAsia="宋体" w:hAnsi="宋体" w:cs="宋体"/>
                <w:kern w:val="0"/>
                <w:szCs w:val="21"/>
              </w:rPr>
            </w:pPr>
            <w:r w:rsidRPr="00F60785">
              <w:rPr>
                <w:rFonts w:ascii="宋体" w:eastAsia="宋体" w:hAnsi="宋体" w:cs="宋体" w:hint="eastAsia"/>
                <w:b/>
                <w:bCs/>
                <w:color w:val="FF0000"/>
                <w:kern w:val="0"/>
                <w:szCs w:val="21"/>
              </w:rPr>
              <w:t>▲提供满足以上第</w:t>
            </w:r>
            <w:r w:rsidRPr="00F60785">
              <w:rPr>
                <w:rFonts w:ascii="宋体" w:eastAsia="宋体" w:hAnsi="宋体" w:cs="宋体"/>
                <w:b/>
                <w:bCs/>
                <w:color w:val="FF0000"/>
                <w:kern w:val="0"/>
                <w:szCs w:val="21"/>
              </w:rPr>
              <w:t>6</w:t>
            </w:r>
            <w:r w:rsidRPr="00F60785">
              <w:rPr>
                <w:rFonts w:ascii="宋体" w:eastAsia="宋体" w:hAnsi="宋体" w:cs="宋体" w:hint="eastAsia"/>
                <w:b/>
                <w:bCs/>
                <w:color w:val="FF0000"/>
                <w:kern w:val="0"/>
                <w:szCs w:val="21"/>
              </w:rPr>
              <w:t>点技术要求的具有CMA认证的第三方检验检测机构出具的检测报告复印件并加盖生产厂家公章</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4</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学生椅</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1、规格：W455*D465*H785（±20mm）</w:t>
            </w:r>
            <w:r w:rsidRPr="00F60785">
              <w:rPr>
                <w:rFonts w:ascii="宋体" w:eastAsia="宋体" w:hAnsi="宋体" w:cs="宋体" w:hint="eastAsia"/>
                <w:kern w:val="0"/>
                <w:szCs w:val="21"/>
              </w:rPr>
              <w:br/>
              <w:t>2、靠背+坐垫：靠背是PP塑料胶壳材质、质地轻、抗裂性强、耐腐蚀、耐老化、无毒环保</w:t>
            </w:r>
            <w:r w:rsidRPr="00F60785">
              <w:rPr>
                <w:rFonts w:ascii="宋体" w:eastAsia="宋体" w:hAnsi="宋体" w:cs="宋体" w:hint="eastAsia"/>
                <w:kern w:val="0"/>
                <w:szCs w:val="21"/>
              </w:rPr>
              <w:br/>
              <w:t>3、坐垫软包：</w:t>
            </w:r>
            <w:proofErr w:type="gramStart"/>
            <w:r w:rsidRPr="00F60785">
              <w:rPr>
                <w:rFonts w:ascii="宋体" w:eastAsia="宋体" w:hAnsi="宋体" w:cs="宋体" w:hint="eastAsia"/>
                <w:kern w:val="0"/>
                <w:szCs w:val="21"/>
              </w:rPr>
              <w:t>座布采用</w:t>
            </w:r>
            <w:proofErr w:type="gramEnd"/>
            <w:r w:rsidRPr="00F60785">
              <w:rPr>
                <w:rFonts w:ascii="宋体" w:eastAsia="宋体" w:hAnsi="宋体" w:cs="宋体" w:hint="eastAsia"/>
                <w:kern w:val="0"/>
                <w:szCs w:val="21"/>
              </w:rPr>
              <w:t>弹力布，</w:t>
            </w:r>
            <w:proofErr w:type="gramStart"/>
            <w:r w:rsidRPr="00F60785">
              <w:rPr>
                <w:rFonts w:ascii="宋体" w:eastAsia="宋体" w:hAnsi="宋体" w:cs="宋体" w:hint="eastAsia"/>
                <w:kern w:val="0"/>
                <w:szCs w:val="21"/>
              </w:rPr>
              <w:t>座垫</w:t>
            </w:r>
            <w:proofErr w:type="gramEnd"/>
            <w:r w:rsidRPr="00F60785">
              <w:rPr>
                <w:rFonts w:ascii="宋体" w:eastAsia="宋体" w:hAnsi="宋体" w:cs="宋体" w:hint="eastAsia"/>
                <w:kern w:val="0"/>
                <w:szCs w:val="21"/>
              </w:rPr>
              <w:t>采用定型</w:t>
            </w:r>
            <w:proofErr w:type="gramStart"/>
            <w:r w:rsidRPr="00F60785">
              <w:rPr>
                <w:rFonts w:ascii="宋体" w:eastAsia="宋体" w:hAnsi="宋体" w:cs="宋体" w:hint="eastAsia"/>
                <w:kern w:val="0"/>
                <w:szCs w:val="21"/>
              </w:rPr>
              <w:t>海棉</w:t>
            </w:r>
            <w:proofErr w:type="gramEnd"/>
            <w:r w:rsidRPr="00F60785">
              <w:rPr>
                <w:rFonts w:ascii="宋体" w:eastAsia="宋体" w:hAnsi="宋体" w:cs="宋体" w:hint="eastAsia"/>
                <w:kern w:val="0"/>
                <w:szCs w:val="21"/>
              </w:rPr>
              <w:t>，坐垫海绵是≥1.5MM厚，透气舒适。</w:t>
            </w:r>
            <w:r w:rsidRPr="00F60785">
              <w:rPr>
                <w:rFonts w:ascii="宋体" w:eastAsia="宋体" w:hAnsi="宋体" w:cs="宋体" w:hint="eastAsia"/>
                <w:kern w:val="0"/>
                <w:szCs w:val="21"/>
              </w:rPr>
              <w:br/>
              <w:t>4、铁框架：架子是不小于12厘实心钢筋电镀架，紧贴胶背</w:t>
            </w:r>
            <w:proofErr w:type="gramStart"/>
            <w:r w:rsidRPr="00F60785">
              <w:rPr>
                <w:rFonts w:ascii="宋体" w:eastAsia="宋体" w:hAnsi="宋体" w:cs="宋体" w:hint="eastAsia"/>
                <w:kern w:val="0"/>
                <w:szCs w:val="21"/>
              </w:rPr>
              <w:t>底坐</w:t>
            </w:r>
            <w:proofErr w:type="gramEnd"/>
            <w:r w:rsidRPr="00F60785">
              <w:rPr>
                <w:rFonts w:ascii="宋体" w:eastAsia="宋体" w:hAnsi="宋体" w:cs="宋体" w:hint="eastAsia"/>
                <w:kern w:val="0"/>
                <w:szCs w:val="21"/>
              </w:rPr>
              <w:t>，坐面承重≥200公斤。脚垫选用普通白塑胶滑脚垫</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5</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磁性白板</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400cm*120cm（±20mm），磁性白板，铝合金边框</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lastRenderedPageBreak/>
              <w:t>6</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安装调试费</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电源插座、信息面板，辅材，设备安装及其他</w:t>
            </w:r>
          </w:p>
        </w:tc>
      </w:tr>
      <w:tr w:rsidR="00F60785" w:rsidRPr="00F60785" w:rsidTr="00EA65F2">
        <w:trPr>
          <w:trHeight w:val="237"/>
        </w:trPr>
        <w:tc>
          <w:tcPr>
            <w:tcW w:w="309"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7</w:t>
            </w:r>
          </w:p>
        </w:tc>
        <w:tc>
          <w:tcPr>
            <w:tcW w:w="712"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教师演示讲台</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1、规格：3000*700*900mm（±20mm）（长*宽*高）</w:t>
            </w:r>
            <w:r w:rsidRPr="00F60785">
              <w:rPr>
                <w:rFonts w:ascii="宋体" w:eastAsia="宋体" w:hAnsi="宋体" w:cs="宋体" w:hint="eastAsia"/>
                <w:kern w:val="0"/>
                <w:szCs w:val="21"/>
              </w:rPr>
              <w:br/>
              <w:t>2、台面：台面采用不小于15mm厚陶瓷台面。陶瓷台面坯体黑色一体实芯和釉面经高温一体煅烧而成。陶瓷台面表面釉面为实验室专业釉面不会受外界环境影响而脱落脱层，具有耐污染、耐化学腐蚀、无放射性物质、防撞抗冲击、承重力强等功能。</w:t>
            </w:r>
            <w:r w:rsidRPr="00F60785">
              <w:rPr>
                <w:rFonts w:ascii="宋体" w:eastAsia="宋体" w:hAnsi="宋体" w:cs="宋体" w:hint="eastAsia"/>
                <w:kern w:val="0"/>
                <w:szCs w:val="21"/>
              </w:rPr>
              <w:br/>
              <w:t>3、柜体：全钢结构，采用≥1.0mm高强度镀锌钢板，切割折弯成型，组件焊接工艺，打磨平整，表面经环氧树脂喷涂处理；整体结构设计合理，预留电脑主机、键盘托、实物展台、教师电源安装位置。</w:t>
            </w:r>
            <w:r w:rsidRPr="00F60785">
              <w:rPr>
                <w:rFonts w:ascii="宋体" w:eastAsia="宋体" w:hAnsi="宋体" w:cs="宋体" w:hint="eastAsia"/>
                <w:kern w:val="0"/>
                <w:szCs w:val="21"/>
              </w:rPr>
              <w:br/>
              <w:t>4、拉手：采用不锈钢拉手。</w:t>
            </w:r>
            <w:r w:rsidRPr="00F60785">
              <w:rPr>
                <w:rFonts w:ascii="宋体" w:eastAsia="宋体" w:hAnsi="宋体" w:cs="宋体" w:hint="eastAsia"/>
                <w:kern w:val="0"/>
                <w:szCs w:val="21"/>
              </w:rPr>
              <w:br/>
              <w:t>5、门板及抽面：采用双层结构，组装式设计，保证单层钢板双面都喷涂处理，门板中间填充隔音材料，减少关门时产生的噪音。防撞胶垫：装于抽屉及门板内侧，减缓碰撞，保护柜体。</w:t>
            </w:r>
            <w:r w:rsidRPr="00F60785">
              <w:rPr>
                <w:rFonts w:ascii="宋体" w:eastAsia="宋体" w:hAnsi="宋体" w:cs="宋体" w:hint="eastAsia"/>
                <w:kern w:val="0"/>
                <w:szCs w:val="21"/>
              </w:rPr>
              <w:br/>
              <w:t>6、不锈钢防腐合页：采用优质不锈钢模具一体成型。</w:t>
            </w:r>
            <w:r w:rsidRPr="00F60785">
              <w:rPr>
                <w:rFonts w:ascii="宋体" w:eastAsia="宋体" w:hAnsi="宋体" w:cs="宋体" w:hint="eastAsia"/>
                <w:kern w:val="0"/>
                <w:szCs w:val="21"/>
              </w:rPr>
              <w:br/>
              <w:t>7、防腐三节静音导轨：三节滚珠滑轨，承重性强，滑动顺滑。</w:t>
            </w:r>
            <w:r w:rsidRPr="00F60785">
              <w:rPr>
                <w:rFonts w:ascii="宋体" w:eastAsia="宋体" w:hAnsi="宋体" w:cs="宋体" w:hint="eastAsia"/>
                <w:kern w:val="0"/>
                <w:szCs w:val="21"/>
              </w:rPr>
              <w:br/>
              <w:t>8、固定桌脚：采用柜体内置可调ABS调整脚，保证调整脚前后都可以调节高低。</w:t>
            </w:r>
          </w:p>
        </w:tc>
      </w:tr>
      <w:tr w:rsidR="00F60785" w:rsidRPr="00F60785" w:rsidTr="00EA65F2">
        <w:trPr>
          <w:trHeight w:val="237"/>
        </w:trPr>
        <w:tc>
          <w:tcPr>
            <w:tcW w:w="309" w:type="pct"/>
            <w:vMerge/>
            <w:vAlign w:val="center"/>
          </w:tcPr>
          <w:p w:rsidR="00F60785" w:rsidRPr="00F60785" w:rsidRDefault="00F60785" w:rsidP="00F60785">
            <w:pPr>
              <w:widowControl/>
              <w:jc w:val="left"/>
              <w:rPr>
                <w:rFonts w:ascii="宋体" w:eastAsia="宋体" w:hAnsi="宋体" w:cs="宋体"/>
                <w:kern w:val="0"/>
                <w:szCs w:val="21"/>
              </w:rPr>
            </w:pPr>
          </w:p>
        </w:tc>
        <w:tc>
          <w:tcPr>
            <w:tcW w:w="712" w:type="pct"/>
            <w:vMerge/>
            <w:vAlign w:val="center"/>
          </w:tcPr>
          <w:p w:rsidR="00F60785" w:rsidRPr="00F60785" w:rsidRDefault="00F60785" w:rsidP="00F60785">
            <w:pPr>
              <w:widowControl/>
              <w:jc w:val="left"/>
              <w:rPr>
                <w:rFonts w:ascii="宋体" w:eastAsia="宋体" w:hAnsi="宋体" w:cs="宋体"/>
                <w:kern w:val="0"/>
                <w:szCs w:val="21"/>
              </w:rPr>
            </w:pP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9、教师演示讲台技术要求满足:GB/T 24820-2024 实验室家具通用技术条件</w:t>
            </w:r>
            <w:r w:rsidRPr="00F60785">
              <w:rPr>
                <w:rFonts w:ascii="宋体" w:eastAsia="宋体" w:hAnsi="宋体" w:cs="宋体" w:hint="eastAsia"/>
                <w:kern w:val="0"/>
                <w:szCs w:val="21"/>
              </w:rPr>
              <w:br/>
              <w:t>（1）实验台高:立姿≤900mm；</w:t>
            </w:r>
            <w:r w:rsidRPr="00F60785">
              <w:rPr>
                <w:rFonts w:ascii="宋体" w:eastAsia="宋体" w:hAnsi="宋体" w:cs="宋体" w:hint="eastAsia"/>
                <w:kern w:val="0"/>
                <w:szCs w:val="21"/>
              </w:rPr>
              <w:br/>
              <w:t>（2）实验台面净深：600mm~900mm；</w:t>
            </w:r>
            <w:r w:rsidRPr="00F60785">
              <w:rPr>
                <w:rFonts w:ascii="宋体" w:eastAsia="宋体" w:hAnsi="宋体" w:cs="宋体" w:hint="eastAsia"/>
                <w:kern w:val="0"/>
                <w:szCs w:val="21"/>
              </w:rPr>
              <w:br/>
              <w:t>（3）</w:t>
            </w:r>
            <w:proofErr w:type="gramStart"/>
            <w:r w:rsidRPr="00F60785">
              <w:rPr>
                <w:rFonts w:ascii="宋体" w:eastAsia="宋体" w:hAnsi="宋体" w:cs="宋体" w:hint="eastAsia"/>
                <w:kern w:val="0"/>
                <w:szCs w:val="21"/>
              </w:rPr>
              <w:t>容腿空间</w:t>
            </w:r>
            <w:proofErr w:type="gramEnd"/>
            <w:r w:rsidRPr="00F60785">
              <w:rPr>
                <w:rFonts w:ascii="宋体" w:eastAsia="宋体" w:hAnsi="宋体" w:cs="宋体" w:hint="eastAsia"/>
                <w:kern w:val="0"/>
                <w:szCs w:val="21"/>
              </w:rPr>
              <w:t>净宽：立姿≥790mm；</w:t>
            </w:r>
            <w:r w:rsidRPr="00F60785">
              <w:rPr>
                <w:rFonts w:ascii="宋体" w:eastAsia="宋体" w:hAnsi="宋体" w:cs="宋体" w:hint="eastAsia"/>
                <w:kern w:val="0"/>
                <w:szCs w:val="21"/>
              </w:rPr>
              <w:br/>
              <w:t>（4）容</w:t>
            </w:r>
            <w:proofErr w:type="gramStart"/>
            <w:r w:rsidRPr="00F60785">
              <w:rPr>
                <w:rFonts w:ascii="宋体" w:eastAsia="宋体" w:hAnsi="宋体" w:cs="宋体" w:hint="eastAsia"/>
                <w:kern w:val="0"/>
                <w:szCs w:val="21"/>
              </w:rPr>
              <w:t>膝空间</w:t>
            </w:r>
            <w:proofErr w:type="gramEnd"/>
            <w:r w:rsidRPr="00F60785">
              <w:rPr>
                <w:rFonts w:ascii="宋体" w:eastAsia="宋体" w:hAnsi="宋体" w:cs="宋体" w:hint="eastAsia"/>
                <w:kern w:val="0"/>
                <w:szCs w:val="21"/>
              </w:rPr>
              <w:t>净高≥700mm；</w:t>
            </w:r>
            <w:r w:rsidRPr="00F60785">
              <w:rPr>
                <w:rFonts w:ascii="宋体" w:eastAsia="宋体" w:hAnsi="宋体" w:cs="宋体" w:hint="eastAsia"/>
                <w:kern w:val="0"/>
                <w:szCs w:val="21"/>
              </w:rPr>
              <w:br/>
              <w:t>（5）容</w:t>
            </w:r>
            <w:proofErr w:type="gramStart"/>
            <w:r w:rsidRPr="00F60785">
              <w:rPr>
                <w:rFonts w:ascii="宋体" w:eastAsia="宋体" w:hAnsi="宋体" w:cs="宋体" w:hint="eastAsia"/>
                <w:kern w:val="0"/>
                <w:szCs w:val="21"/>
              </w:rPr>
              <w:t>膝空间净深</w:t>
            </w:r>
            <w:proofErr w:type="gramEnd"/>
            <w:r w:rsidRPr="00F60785">
              <w:rPr>
                <w:rFonts w:ascii="宋体" w:eastAsia="宋体" w:hAnsi="宋体" w:cs="宋体" w:hint="eastAsia"/>
                <w:kern w:val="0"/>
                <w:szCs w:val="21"/>
              </w:rPr>
              <w:t>≥80mm；</w:t>
            </w:r>
            <w:r w:rsidRPr="00F60785">
              <w:rPr>
                <w:rFonts w:ascii="宋体" w:eastAsia="宋体" w:hAnsi="宋体" w:cs="宋体" w:hint="eastAsia"/>
                <w:kern w:val="0"/>
                <w:szCs w:val="21"/>
              </w:rPr>
              <w:br/>
              <w:t>（6）符合翘曲度中面板、正视面板件对角线长度标准；</w:t>
            </w:r>
            <w:r w:rsidRPr="00F60785">
              <w:rPr>
                <w:rFonts w:ascii="宋体" w:eastAsia="宋体" w:hAnsi="宋体" w:cs="宋体" w:hint="eastAsia"/>
                <w:kern w:val="0"/>
                <w:szCs w:val="21"/>
              </w:rPr>
              <w:br/>
              <w:t>（7）符合平整度中面板、正视面板件标准；</w:t>
            </w:r>
            <w:r w:rsidRPr="00F60785">
              <w:rPr>
                <w:rFonts w:ascii="宋体" w:eastAsia="宋体" w:hAnsi="宋体" w:cs="宋体" w:hint="eastAsia"/>
                <w:kern w:val="0"/>
                <w:szCs w:val="21"/>
              </w:rPr>
              <w:br/>
              <w:t>（8）符合邻边垂直度中面板、框架的对角线长度标准；</w:t>
            </w:r>
            <w:r w:rsidRPr="00F60785">
              <w:rPr>
                <w:rFonts w:ascii="宋体" w:eastAsia="宋体" w:hAnsi="宋体" w:cs="宋体" w:hint="eastAsia"/>
                <w:kern w:val="0"/>
                <w:szCs w:val="21"/>
              </w:rPr>
              <w:br/>
              <w:t>（9）</w:t>
            </w:r>
            <w:proofErr w:type="gramStart"/>
            <w:r w:rsidRPr="00F60785">
              <w:rPr>
                <w:rFonts w:ascii="宋体" w:eastAsia="宋体" w:hAnsi="宋体" w:cs="宋体" w:hint="eastAsia"/>
                <w:kern w:val="0"/>
                <w:szCs w:val="21"/>
              </w:rPr>
              <w:t>符合位度</w:t>
            </w:r>
            <w:proofErr w:type="gramEnd"/>
            <w:r w:rsidRPr="00F60785">
              <w:rPr>
                <w:rFonts w:ascii="宋体" w:eastAsia="宋体" w:hAnsi="宋体" w:cs="宋体" w:hint="eastAsia"/>
                <w:kern w:val="0"/>
                <w:szCs w:val="21"/>
              </w:rPr>
              <w:t>差中相邻两表面间的距离偏差标准；</w:t>
            </w:r>
            <w:r w:rsidRPr="00F60785">
              <w:rPr>
                <w:rFonts w:ascii="宋体" w:eastAsia="宋体" w:hAnsi="宋体" w:cs="宋体" w:hint="eastAsia"/>
                <w:kern w:val="0"/>
                <w:szCs w:val="21"/>
              </w:rPr>
              <w:br/>
              <w:t>（10）符合分缝要求；</w:t>
            </w:r>
            <w:r w:rsidRPr="00F60785">
              <w:rPr>
                <w:rFonts w:ascii="宋体" w:eastAsia="宋体" w:hAnsi="宋体" w:cs="宋体" w:hint="eastAsia"/>
                <w:kern w:val="0"/>
                <w:szCs w:val="21"/>
              </w:rPr>
              <w:br/>
              <w:t>（11）抽屉下垂度≤20mm；抽屉摆动度≤15mm；</w:t>
            </w:r>
            <w:r w:rsidRPr="00F60785">
              <w:rPr>
                <w:rFonts w:ascii="宋体" w:eastAsia="宋体" w:hAnsi="宋体" w:cs="宋体" w:hint="eastAsia"/>
                <w:kern w:val="0"/>
                <w:szCs w:val="21"/>
              </w:rPr>
              <w:br/>
              <w:t>（12</w:t>
            </w:r>
            <w:proofErr w:type="gramStart"/>
            <w:r w:rsidRPr="00F60785">
              <w:rPr>
                <w:rFonts w:ascii="宋体" w:eastAsia="宋体" w:hAnsi="宋体" w:cs="宋体" w:hint="eastAsia"/>
                <w:kern w:val="0"/>
                <w:szCs w:val="21"/>
              </w:rPr>
              <w:t>）着</w:t>
            </w:r>
            <w:proofErr w:type="gramEnd"/>
            <w:r w:rsidRPr="00F60785">
              <w:rPr>
                <w:rFonts w:ascii="宋体" w:eastAsia="宋体" w:hAnsi="宋体" w:cs="宋体" w:hint="eastAsia"/>
                <w:kern w:val="0"/>
                <w:szCs w:val="21"/>
              </w:rPr>
              <w:t>地平稳性≤2.0mm；</w:t>
            </w:r>
            <w:r w:rsidRPr="00F60785">
              <w:rPr>
                <w:rFonts w:ascii="宋体" w:eastAsia="宋体" w:hAnsi="宋体" w:cs="宋体" w:hint="eastAsia"/>
                <w:kern w:val="0"/>
                <w:szCs w:val="21"/>
              </w:rPr>
              <w:br/>
              <w:t>（13）外观：</w:t>
            </w:r>
            <w:r w:rsidRPr="00F60785">
              <w:rPr>
                <w:rFonts w:ascii="宋体" w:eastAsia="宋体" w:hAnsi="宋体" w:cs="宋体" w:hint="eastAsia"/>
                <w:kern w:val="0"/>
                <w:szCs w:val="21"/>
              </w:rPr>
              <w:br/>
              <w:t>1）台面不应有裂缝、渗透现象；台面不应有污物、杂质；</w:t>
            </w:r>
            <w:r w:rsidRPr="00F60785">
              <w:rPr>
                <w:rFonts w:ascii="宋体" w:eastAsia="宋体" w:hAnsi="宋体" w:cs="宋体" w:hint="eastAsia"/>
                <w:kern w:val="0"/>
                <w:szCs w:val="21"/>
              </w:rPr>
              <w:br/>
              <w:t>2）人造板件外观：外表应无干花、湿花，同一板面外表，允许1处，面积在3mm²~30mm²内，外表应无明显划痕，外表应无明显压痕，外表应无明显色差，外表应无鼓泡、龟裂、分层；</w:t>
            </w:r>
            <w:r w:rsidRPr="00F60785">
              <w:rPr>
                <w:rFonts w:ascii="宋体" w:eastAsia="宋体" w:hAnsi="宋体" w:cs="宋体" w:hint="eastAsia"/>
                <w:kern w:val="0"/>
                <w:szCs w:val="21"/>
              </w:rPr>
              <w:br/>
              <w:t>3）金属件外观：焊接处应无脱焊虚焊、焊穿、错位，焊接处应无夹渣、气孔、焊瘤、焊丝头、咬边、飞溅，焊接处表面波纹应均匀，冲压件应无脱层、裂缝，涂层应无漏喷、锈蚀和脱色、掉色现象，涂层应光滑均匀，色泽一致，应无流挂、疙瘩、皱皮、飞漆等缺陷，表面应无剥落、返锈、毛刺，表面应无烧焦、起泡、针孔、裂纹、花斑（不包括镀彩锌)和划痕；</w:t>
            </w:r>
          </w:p>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4）塑料件外观：应无裂纹、明显变形、缩水、针孔；应无凹陷、飞边、</w:t>
            </w:r>
            <w:r w:rsidRPr="00F60785">
              <w:rPr>
                <w:rFonts w:ascii="宋体" w:eastAsia="宋体" w:hAnsi="宋体" w:cs="宋体" w:hint="eastAsia"/>
                <w:kern w:val="0"/>
                <w:szCs w:val="21"/>
              </w:rPr>
              <w:lastRenderedPageBreak/>
              <w:t>折皱、疙瘩；应无气泡、杂质、伤痕、白印；表面应光洁，应无划痕、毛刺、拉毛、污溃；应无明显色差；</w:t>
            </w:r>
            <w:r w:rsidRPr="00F60785">
              <w:rPr>
                <w:rFonts w:ascii="宋体" w:eastAsia="宋体" w:hAnsi="宋体" w:cs="宋体" w:hint="eastAsia"/>
                <w:kern w:val="0"/>
                <w:szCs w:val="21"/>
              </w:rPr>
              <w:br/>
              <w:t>（14）安全性能-产品结构安全中通用结构安全：</w:t>
            </w:r>
            <w:r w:rsidRPr="00F60785">
              <w:rPr>
                <w:rFonts w:ascii="宋体" w:eastAsia="宋体" w:hAnsi="宋体" w:cs="宋体" w:hint="eastAsia"/>
                <w:kern w:val="0"/>
                <w:szCs w:val="21"/>
              </w:rPr>
              <w:br/>
              <w:t>1）基本结构安全：推拉构件应有防脱落装置或警示标识，标识内容的字体不应小于5号黑体字。固定零部件的结合应牢固无松动，应无少件、透钉、漏钉。</w:t>
            </w:r>
            <w:r w:rsidRPr="00F60785">
              <w:rPr>
                <w:rFonts w:ascii="宋体" w:eastAsia="宋体" w:hAnsi="宋体" w:cs="宋体" w:hint="eastAsia"/>
                <w:kern w:val="0"/>
                <w:szCs w:val="21"/>
              </w:rPr>
              <w:br/>
              <w:t>2）孔及间隙：产品可触及区域内刚性部件上，深度超过10mm的孔及间隙，其直径或间隙用直径7mm的半球形手指探棒施力30N不应通过，或用直径12mm的半球形手指探棒不施力能通过。</w:t>
            </w:r>
            <w:r w:rsidRPr="00F60785">
              <w:rPr>
                <w:rFonts w:ascii="宋体" w:eastAsia="宋体" w:hAnsi="宋体" w:cs="宋体" w:hint="eastAsia"/>
                <w:kern w:val="0"/>
                <w:szCs w:val="21"/>
              </w:rPr>
              <w:br/>
              <w:t>3）基本结构安全：正常使用时，其他部件表面应无锐边、锐角。按产品标准进行稳定性试验时，不应发生倾翻。</w:t>
            </w:r>
            <w:r w:rsidRPr="00F60785">
              <w:rPr>
                <w:rFonts w:ascii="宋体" w:eastAsia="宋体" w:hAnsi="宋体" w:cs="宋体" w:hint="eastAsia"/>
                <w:kern w:val="0"/>
                <w:szCs w:val="21"/>
              </w:rPr>
              <w:br/>
              <w:t>4）剪切和挤压点-使用过程中的剪切和挤压：正常使用中受力作用下可接触间隙用半球形手指探棒试验，间隙应小于7mm或不小于18mm。</w:t>
            </w:r>
            <w:r w:rsidRPr="00F60785">
              <w:rPr>
                <w:rFonts w:ascii="宋体" w:eastAsia="宋体" w:hAnsi="宋体" w:cs="宋体" w:hint="eastAsia"/>
                <w:kern w:val="0"/>
                <w:szCs w:val="21"/>
              </w:rPr>
              <w:br/>
              <w:t>5）基本结构安全：正常使用时，可接触到的边、角都应进行倒圆、倒角、砂光或以其他合适的方式进行保护。</w:t>
            </w:r>
            <w:proofErr w:type="gramStart"/>
            <w:r w:rsidRPr="00F60785">
              <w:rPr>
                <w:rFonts w:ascii="宋体" w:eastAsia="宋体" w:hAnsi="宋体" w:cs="宋体" w:hint="eastAsia"/>
                <w:kern w:val="0"/>
                <w:szCs w:val="21"/>
              </w:rPr>
              <w:t>倒圆半径</w:t>
            </w:r>
            <w:proofErr w:type="gramEnd"/>
            <w:r w:rsidRPr="00F60785">
              <w:rPr>
                <w:rFonts w:ascii="宋体" w:eastAsia="宋体" w:hAnsi="宋体" w:cs="宋体" w:hint="eastAsia"/>
                <w:kern w:val="0"/>
                <w:szCs w:val="21"/>
              </w:rPr>
              <w:t>应不小于0.5mm。</w:t>
            </w:r>
            <w:r w:rsidRPr="00F60785">
              <w:rPr>
                <w:rFonts w:ascii="宋体" w:eastAsia="宋体" w:hAnsi="宋体" w:cs="宋体" w:hint="eastAsia"/>
                <w:kern w:val="0"/>
                <w:szCs w:val="21"/>
              </w:rPr>
              <w:br/>
              <w:t>6）剪切和挤压点-使用过程中的剪切和挤压：在预定的使用条件下，不应有可触及的剪切和挤压点。</w:t>
            </w:r>
            <w:r w:rsidRPr="00F60785">
              <w:rPr>
                <w:rFonts w:ascii="宋体" w:eastAsia="宋体" w:hAnsi="宋体" w:cs="宋体" w:hint="eastAsia"/>
                <w:kern w:val="0"/>
                <w:szCs w:val="21"/>
              </w:rPr>
              <w:br/>
              <w:t>（15）安全性能：实验台面接缝应平整、紧密，不应渗水、开缝。实验台的把手不应有可积聚物质的凹槽。</w:t>
            </w:r>
            <w:r w:rsidRPr="00F60785">
              <w:rPr>
                <w:rFonts w:ascii="宋体" w:eastAsia="宋体" w:hAnsi="宋体" w:cs="宋体" w:hint="eastAsia"/>
                <w:kern w:val="0"/>
                <w:szCs w:val="21"/>
              </w:rPr>
              <w:br/>
              <w:t>（16）实验台力学性能-实验台强度：</w:t>
            </w:r>
            <w:r w:rsidRPr="00F60785">
              <w:rPr>
                <w:rFonts w:ascii="宋体" w:eastAsia="宋体" w:hAnsi="宋体" w:cs="宋体" w:hint="eastAsia"/>
                <w:kern w:val="0"/>
                <w:szCs w:val="21"/>
              </w:rPr>
              <w:br/>
              <w:t>1）符合水平静载荷试验标准；</w:t>
            </w:r>
            <w:r w:rsidRPr="00F60785">
              <w:rPr>
                <w:rFonts w:ascii="宋体" w:eastAsia="宋体" w:hAnsi="宋体" w:cs="宋体" w:hint="eastAsia"/>
                <w:kern w:val="0"/>
                <w:szCs w:val="21"/>
              </w:rPr>
              <w:br/>
              <w:t>2）符合主台面垂直静载荷试验标准；</w:t>
            </w:r>
            <w:r w:rsidRPr="00F60785">
              <w:rPr>
                <w:rFonts w:ascii="宋体" w:eastAsia="宋体" w:hAnsi="宋体" w:cs="宋体" w:hint="eastAsia"/>
                <w:kern w:val="0"/>
                <w:szCs w:val="21"/>
              </w:rPr>
              <w:br/>
              <w:t>3）符合台面挠度试验标准；</w:t>
            </w:r>
            <w:r w:rsidRPr="00F60785">
              <w:rPr>
                <w:rFonts w:ascii="宋体" w:eastAsia="宋体" w:hAnsi="宋体" w:cs="宋体" w:hint="eastAsia"/>
                <w:kern w:val="0"/>
                <w:szCs w:val="21"/>
              </w:rPr>
              <w:br/>
              <w:t>4）符合跌落试验标准。</w:t>
            </w:r>
            <w:r w:rsidRPr="00F60785">
              <w:rPr>
                <w:rFonts w:ascii="宋体" w:eastAsia="宋体" w:hAnsi="宋体" w:cs="宋体" w:hint="eastAsia"/>
                <w:kern w:val="0"/>
                <w:szCs w:val="21"/>
              </w:rPr>
              <w:br/>
              <w:t>（17）实验台力学性能-实验台耐久性：</w:t>
            </w:r>
            <w:r w:rsidRPr="00F60785">
              <w:rPr>
                <w:rFonts w:ascii="宋体" w:eastAsia="宋体" w:hAnsi="宋体" w:cs="宋体" w:hint="eastAsia"/>
                <w:kern w:val="0"/>
                <w:szCs w:val="21"/>
              </w:rPr>
              <w:br/>
              <w:t>1）符合水平耐久性试验标准；</w:t>
            </w:r>
          </w:p>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2）符合垂直耐久性试验标准。</w:t>
            </w:r>
            <w:r w:rsidRPr="00F60785">
              <w:rPr>
                <w:rFonts w:ascii="宋体" w:eastAsia="宋体" w:hAnsi="宋体" w:cs="宋体" w:hint="eastAsia"/>
                <w:kern w:val="0"/>
                <w:szCs w:val="21"/>
              </w:rPr>
              <w:br/>
              <w:t>（18）实验台力学性能-独立式实验台稳定性：</w:t>
            </w:r>
            <w:r w:rsidRPr="00F60785">
              <w:rPr>
                <w:rFonts w:ascii="宋体" w:eastAsia="宋体" w:hAnsi="宋体" w:cs="宋体" w:hint="eastAsia"/>
                <w:kern w:val="0"/>
                <w:szCs w:val="21"/>
              </w:rPr>
              <w:br/>
              <w:t>1）符合水平冲击稳定性试验标准；</w:t>
            </w:r>
            <w:r w:rsidRPr="00F60785">
              <w:rPr>
                <w:rFonts w:ascii="宋体" w:eastAsia="宋体" w:hAnsi="宋体" w:cs="宋体" w:hint="eastAsia"/>
                <w:kern w:val="0"/>
                <w:szCs w:val="21"/>
              </w:rPr>
              <w:br/>
              <w:t>2）符合垂直加载稳定性试验标准；</w:t>
            </w:r>
            <w:r w:rsidRPr="00F60785">
              <w:rPr>
                <w:rFonts w:ascii="宋体" w:eastAsia="宋体" w:hAnsi="宋体" w:cs="宋体" w:hint="eastAsia"/>
                <w:kern w:val="0"/>
                <w:szCs w:val="21"/>
              </w:rPr>
              <w:br/>
              <w:t>3）符合具有推拉构件的稳定性试验标准。</w:t>
            </w:r>
            <w:r w:rsidRPr="00F60785">
              <w:rPr>
                <w:rFonts w:ascii="宋体" w:eastAsia="宋体" w:hAnsi="宋体" w:cs="宋体" w:hint="eastAsia"/>
                <w:kern w:val="0"/>
                <w:szCs w:val="21"/>
              </w:rPr>
              <w:br/>
            </w:r>
            <w:r w:rsidRPr="00F60785">
              <w:rPr>
                <w:rFonts w:ascii="宋体" w:eastAsia="宋体" w:hAnsi="宋体" w:cs="宋体" w:hint="eastAsia"/>
                <w:b/>
                <w:bCs/>
                <w:color w:val="FF0000"/>
                <w:kern w:val="0"/>
                <w:szCs w:val="21"/>
              </w:rPr>
              <w:t>▲提供满足以上第9点技术要求的具有CMA认证的第三方检验检测机构出具的检测报告复印件并加盖生产厂家公章</w:t>
            </w:r>
          </w:p>
        </w:tc>
      </w:tr>
      <w:tr w:rsidR="00F60785" w:rsidRPr="00F60785" w:rsidTr="00EA65F2">
        <w:trPr>
          <w:trHeight w:val="237"/>
        </w:trPr>
        <w:tc>
          <w:tcPr>
            <w:tcW w:w="309"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lastRenderedPageBreak/>
              <w:t>8</w:t>
            </w:r>
          </w:p>
        </w:tc>
        <w:tc>
          <w:tcPr>
            <w:tcW w:w="712"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实验室专用水槽</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1、规格：不小于550*450*300mm（长*宽*高）；采用PP一体化成型水槽，易清洁，耐腐蚀特点。</w:t>
            </w:r>
          </w:p>
        </w:tc>
      </w:tr>
      <w:tr w:rsidR="00F60785" w:rsidRPr="00F60785" w:rsidTr="00EA65F2">
        <w:trPr>
          <w:trHeight w:val="237"/>
        </w:trPr>
        <w:tc>
          <w:tcPr>
            <w:tcW w:w="309" w:type="pct"/>
            <w:vMerge/>
            <w:vAlign w:val="center"/>
          </w:tcPr>
          <w:p w:rsidR="00F60785" w:rsidRPr="00F60785" w:rsidRDefault="00F60785" w:rsidP="00F60785">
            <w:pPr>
              <w:widowControl/>
              <w:jc w:val="left"/>
              <w:rPr>
                <w:rFonts w:ascii="宋体" w:eastAsia="宋体" w:hAnsi="宋体" w:cs="宋体"/>
                <w:kern w:val="0"/>
                <w:szCs w:val="21"/>
              </w:rPr>
            </w:pPr>
          </w:p>
        </w:tc>
        <w:tc>
          <w:tcPr>
            <w:tcW w:w="712" w:type="pct"/>
            <w:vMerge/>
            <w:vAlign w:val="center"/>
          </w:tcPr>
          <w:p w:rsidR="00F60785" w:rsidRPr="00F60785" w:rsidRDefault="00F60785" w:rsidP="00F60785">
            <w:pPr>
              <w:widowControl/>
              <w:jc w:val="left"/>
              <w:rPr>
                <w:rFonts w:ascii="宋体" w:eastAsia="宋体" w:hAnsi="宋体" w:cs="宋体"/>
                <w:kern w:val="0"/>
                <w:szCs w:val="21"/>
              </w:rPr>
            </w:pP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2、实验室专用水槽技术要求满足：</w:t>
            </w:r>
            <w:r w:rsidRPr="00F60785">
              <w:rPr>
                <w:rFonts w:ascii="宋体" w:eastAsia="宋体" w:hAnsi="宋体" w:cs="宋体" w:hint="eastAsia"/>
                <w:kern w:val="0"/>
                <w:szCs w:val="21"/>
              </w:rPr>
              <w:br/>
              <w:t>（1）垂直冲击试验要求：检测条件高度:≥300mm次数:≥500 次，a,零部件无断裂、无豁裂;b,零部件未出现严重影响使用功能的磨损和变形</w:t>
            </w:r>
            <w:r w:rsidRPr="00F60785">
              <w:rPr>
                <w:rFonts w:ascii="宋体" w:eastAsia="宋体" w:hAnsi="宋体" w:cs="宋体" w:hint="eastAsia"/>
                <w:kern w:val="0"/>
                <w:szCs w:val="21"/>
              </w:rPr>
              <w:br/>
              <w:t>（2）密度检测依据GB/T1033.1-2008方法A的标准。</w:t>
            </w:r>
            <w:r w:rsidRPr="00F60785">
              <w:rPr>
                <w:rFonts w:ascii="宋体" w:eastAsia="宋体" w:hAnsi="宋体" w:cs="宋体" w:hint="eastAsia"/>
                <w:kern w:val="0"/>
                <w:szCs w:val="21"/>
              </w:rPr>
              <w:br/>
            </w:r>
            <w:r w:rsidRPr="00F60785">
              <w:rPr>
                <w:rFonts w:ascii="宋体" w:eastAsia="宋体" w:hAnsi="宋体" w:cs="宋体" w:hint="eastAsia"/>
                <w:b/>
                <w:bCs/>
                <w:color w:val="FF0000"/>
                <w:kern w:val="0"/>
                <w:szCs w:val="21"/>
              </w:rPr>
              <w:t>▲提供满足以上第2点技术要求的具有CMA的第三方检验检测机构出具的复印件并加盖生产厂家公章</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9</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proofErr w:type="gramStart"/>
            <w:r w:rsidRPr="00F60785">
              <w:rPr>
                <w:rFonts w:ascii="宋体" w:eastAsia="宋体" w:hAnsi="宋体" w:cs="宋体" w:hint="eastAsia"/>
                <w:kern w:val="0"/>
                <w:szCs w:val="21"/>
              </w:rPr>
              <w:t>三联高低位</w:t>
            </w:r>
            <w:proofErr w:type="gramEnd"/>
            <w:r w:rsidRPr="00F60785">
              <w:rPr>
                <w:rFonts w:ascii="宋体" w:eastAsia="宋体" w:hAnsi="宋体" w:cs="宋体" w:hint="eastAsia"/>
                <w:kern w:val="0"/>
                <w:szCs w:val="21"/>
              </w:rPr>
              <w:t>龙头</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鹅颈式实验室专用优质化验水嘴：主体采用铜质，表面环氧树脂喷涂。阀芯采用陶瓷阀芯，配置一个高位水龙头，两个低位水龙头，便于多用途使用。</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lastRenderedPageBreak/>
              <w:t>10</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实验室专用</w:t>
            </w:r>
            <w:proofErr w:type="gramStart"/>
            <w:r w:rsidRPr="00F60785">
              <w:rPr>
                <w:rFonts w:ascii="宋体" w:eastAsia="宋体" w:hAnsi="宋体" w:cs="宋体" w:hint="eastAsia"/>
                <w:kern w:val="0"/>
                <w:szCs w:val="21"/>
              </w:rPr>
              <w:t>洗眼器</w:t>
            </w:r>
            <w:proofErr w:type="gramEnd"/>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洗眼喷头：采用不助燃PC材质模铸一体成形制作，具有防尘功能，上面防尘盖平常可防尘，使用时可随时被水冲开，并降低突然打开时短暂的高水压，</w:t>
            </w:r>
            <w:proofErr w:type="gramStart"/>
            <w:r w:rsidRPr="00F60785">
              <w:rPr>
                <w:rFonts w:ascii="宋体" w:eastAsia="宋体" w:hAnsi="宋体" w:cs="宋体" w:hint="eastAsia"/>
                <w:kern w:val="0"/>
                <w:szCs w:val="21"/>
              </w:rPr>
              <w:t>避免冲伤眼睛</w:t>
            </w:r>
            <w:proofErr w:type="gramEnd"/>
            <w:r w:rsidRPr="00F60785">
              <w:rPr>
                <w:rFonts w:ascii="宋体" w:eastAsia="宋体" w:hAnsi="宋体" w:cs="宋体" w:hint="eastAsia"/>
                <w:kern w:val="0"/>
                <w:szCs w:val="21"/>
              </w:rPr>
              <w:t>。</w:t>
            </w:r>
          </w:p>
        </w:tc>
      </w:tr>
      <w:tr w:rsidR="00F60785" w:rsidRPr="00F60785" w:rsidTr="00EA65F2">
        <w:trPr>
          <w:trHeight w:val="237"/>
        </w:trPr>
        <w:tc>
          <w:tcPr>
            <w:tcW w:w="309"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11</w:t>
            </w:r>
          </w:p>
        </w:tc>
        <w:tc>
          <w:tcPr>
            <w:tcW w:w="712"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学生实验桌</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规格：1225*600*780mm（±20mm）；台面：采用不小于15mm厚止滑陶瓷台面。陶瓷台面坯体黑色一体实芯和釉面经高温一体煅烧而成。台面操作边设有不小于13*1.5mm止滑凹槽，有效防止在实验过程中试管、液体等实验物品滑落造成意外伤害，陶瓷台面表面釉面为实验室专业釉面不会受外界环境影响而脱落脱层，具有耐污染、耐化学腐蚀、无放射性物质、防撞抗冲击、承重力强等功能。</w:t>
            </w:r>
            <w:r w:rsidRPr="00F60785">
              <w:rPr>
                <w:rFonts w:ascii="宋体" w:eastAsia="宋体" w:hAnsi="宋体" w:cs="宋体" w:hint="eastAsia"/>
                <w:kern w:val="0"/>
                <w:szCs w:val="21"/>
              </w:rPr>
              <w:br/>
              <w:t>2、</w:t>
            </w:r>
            <w:proofErr w:type="gramStart"/>
            <w:r w:rsidRPr="00F60785">
              <w:rPr>
                <w:rFonts w:ascii="宋体" w:eastAsia="宋体" w:hAnsi="宋体" w:cs="宋体" w:hint="eastAsia"/>
                <w:kern w:val="0"/>
                <w:szCs w:val="21"/>
              </w:rPr>
              <w:t>钢铝结构</w:t>
            </w:r>
            <w:proofErr w:type="gramEnd"/>
            <w:r w:rsidRPr="00F60785">
              <w:rPr>
                <w:rFonts w:ascii="宋体" w:eastAsia="宋体" w:hAnsi="宋体" w:cs="宋体" w:hint="eastAsia"/>
                <w:kern w:val="0"/>
                <w:szCs w:val="21"/>
              </w:rPr>
              <w:t>，外形尺寸为1225*600*780（台面）/820（围边）mm（±20mm），</w:t>
            </w:r>
            <w:proofErr w:type="gramStart"/>
            <w:r w:rsidRPr="00F60785">
              <w:rPr>
                <w:rFonts w:ascii="宋体" w:eastAsia="宋体" w:hAnsi="宋体" w:cs="宋体" w:hint="eastAsia"/>
                <w:kern w:val="0"/>
                <w:szCs w:val="21"/>
              </w:rPr>
              <w:t>含功能</w:t>
            </w:r>
            <w:proofErr w:type="gramEnd"/>
            <w:r w:rsidRPr="00F60785">
              <w:rPr>
                <w:rFonts w:ascii="宋体" w:eastAsia="宋体" w:hAnsi="宋体" w:cs="宋体" w:hint="eastAsia"/>
                <w:kern w:val="0"/>
                <w:szCs w:val="21"/>
              </w:rPr>
              <w:t>围栏总高度为925mm；左右</w:t>
            </w:r>
            <w:proofErr w:type="gramStart"/>
            <w:r w:rsidRPr="00F60785">
              <w:rPr>
                <w:rFonts w:ascii="宋体" w:eastAsia="宋体" w:hAnsi="宋体" w:cs="宋体" w:hint="eastAsia"/>
                <w:kern w:val="0"/>
                <w:szCs w:val="21"/>
              </w:rPr>
              <w:t>侧围边采用</w:t>
            </w:r>
            <w:proofErr w:type="gramEnd"/>
            <w:r w:rsidRPr="00F60785">
              <w:rPr>
                <w:rFonts w:ascii="宋体" w:eastAsia="宋体" w:hAnsi="宋体" w:cs="宋体" w:hint="eastAsia"/>
                <w:kern w:val="0"/>
                <w:szCs w:val="21"/>
              </w:rPr>
              <w:t>一体化压铸铝工艺，尺寸不小于405*78*17mm，围边长度达到390mm，高出台面38mm（±5mm），防止仪器设备掉落的风险；</w:t>
            </w:r>
            <w:proofErr w:type="gramStart"/>
            <w:r w:rsidRPr="00F60785">
              <w:rPr>
                <w:rFonts w:ascii="宋体" w:eastAsia="宋体" w:hAnsi="宋体" w:cs="宋体" w:hint="eastAsia"/>
                <w:kern w:val="0"/>
                <w:szCs w:val="21"/>
              </w:rPr>
              <w:t>后档条</w:t>
            </w:r>
            <w:proofErr w:type="gramEnd"/>
            <w:r w:rsidRPr="00F60785">
              <w:rPr>
                <w:rFonts w:ascii="宋体" w:eastAsia="宋体" w:hAnsi="宋体" w:cs="宋体" w:hint="eastAsia"/>
                <w:kern w:val="0"/>
                <w:szCs w:val="21"/>
              </w:rPr>
              <w:t>为铝合金一体成型工艺，高出台面38mm（±5mm），金属表面经环氧树脂粉末喷涂高温固化处理。；</w:t>
            </w:r>
            <w:r w:rsidRPr="00F60785">
              <w:rPr>
                <w:rFonts w:ascii="宋体" w:eastAsia="宋体" w:hAnsi="宋体" w:cs="宋体" w:hint="eastAsia"/>
                <w:kern w:val="0"/>
                <w:szCs w:val="21"/>
              </w:rPr>
              <w:br/>
              <w:t>3、后功能栏杆，采用不小于20*30*1.0mm的方管弯管成型工艺，高出台面达到145mm，防止实验器材跌落；</w:t>
            </w:r>
            <w:r w:rsidRPr="00F60785">
              <w:rPr>
                <w:rFonts w:ascii="宋体" w:eastAsia="宋体" w:hAnsi="宋体" w:cs="宋体" w:hint="eastAsia"/>
                <w:kern w:val="0"/>
                <w:szCs w:val="21"/>
              </w:rPr>
              <w:br/>
              <w:t>4、下面设计两个书包斗，材质采用ABS一体化成型工艺，镂空设计，</w:t>
            </w:r>
            <w:proofErr w:type="gramStart"/>
            <w:r w:rsidRPr="00F60785">
              <w:rPr>
                <w:rFonts w:ascii="宋体" w:eastAsia="宋体" w:hAnsi="宋体" w:cs="宋体" w:hint="eastAsia"/>
                <w:kern w:val="0"/>
                <w:szCs w:val="21"/>
              </w:rPr>
              <w:t>不</w:t>
            </w:r>
            <w:proofErr w:type="gramEnd"/>
            <w:r w:rsidRPr="00F60785">
              <w:rPr>
                <w:rFonts w:ascii="宋体" w:eastAsia="宋体" w:hAnsi="宋体" w:cs="宋体" w:hint="eastAsia"/>
                <w:kern w:val="0"/>
                <w:szCs w:val="21"/>
              </w:rPr>
              <w:t>屯垃圾，便于清理，中间</w:t>
            </w:r>
            <w:proofErr w:type="gramStart"/>
            <w:r w:rsidRPr="00F60785">
              <w:rPr>
                <w:rFonts w:ascii="宋体" w:eastAsia="宋体" w:hAnsi="宋体" w:cs="宋体" w:hint="eastAsia"/>
                <w:kern w:val="0"/>
                <w:szCs w:val="21"/>
              </w:rPr>
              <w:t>设挂凳卡</w:t>
            </w:r>
            <w:proofErr w:type="gramEnd"/>
            <w:r w:rsidRPr="00F60785">
              <w:rPr>
                <w:rFonts w:ascii="宋体" w:eastAsia="宋体" w:hAnsi="宋体" w:cs="宋体" w:hint="eastAsia"/>
                <w:kern w:val="0"/>
                <w:szCs w:val="21"/>
              </w:rPr>
              <w:t>；</w:t>
            </w:r>
            <w:r w:rsidRPr="00F60785">
              <w:rPr>
                <w:rFonts w:ascii="宋体" w:eastAsia="宋体" w:hAnsi="宋体" w:cs="宋体" w:hint="eastAsia"/>
                <w:kern w:val="0"/>
                <w:szCs w:val="21"/>
              </w:rPr>
              <w:br/>
              <w:t>5、桌腿采用两节折叠式设计，上部分尺寸不小于120*210*50mm，一体化压铸工艺；下部分采用不小于100*40*1.8mm钢管制作而成；下脚尺寸不小于565*60*40mm，采用不低于2mm钢板冲压一体化成型，金属表面经环氧树脂粉末喷涂高温固化处理。</w:t>
            </w:r>
          </w:p>
        </w:tc>
      </w:tr>
      <w:tr w:rsidR="00F60785" w:rsidRPr="00F60785" w:rsidTr="00EA65F2">
        <w:trPr>
          <w:trHeight w:val="237"/>
        </w:trPr>
        <w:tc>
          <w:tcPr>
            <w:tcW w:w="309" w:type="pct"/>
            <w:vMerge/>
            <w:vAlign w:val="center"/>
          </w:tcPr>
          <w:p w:rsidR="00F60785" w:rsidRPr="00F60785" w:rsidRDefault="00F60785" w:rsidP="00F60785">
            <w:pPr>
              <w:widowControl/>
              <w:jc w:val="left"/>
              <w:rPr>
                <w:rFonts w:ascii="宋体" w:eastAsia="宋体" w:hAnsi="宋体" w:cs="宋体"/>
                <w:kern w:val="0"/>
                <w:szCs w:val="21"/>
              </w:rPr>
            </w:pPr>
          </w:p>
        </w:tc>
        <w:tc>
          <w:tcPr>
            <w:tcW w:w="712" w:type="pct"/>
            <w:vMerge/>
            <w:vAlign w:val="center"/>
          </w:tcPr>
          <w:p w:rsidR="00F60785" w:rsidRPr="00F60785" w:rsidRDefault="00F60785" w:rsidP="00F60785">
            <w:pPr>
              <w:widowControl/>
              <w:jc w:val="left"/>
              <w:rPr>
                <w:rFonts w:ascii="宋体" w:eastAsia="宋体" w:hAnsi="宋体" w:cs="宋体"/>
                <w:kern w:val="0"/>
                <w:szCs w:val="21"/>
              </w:rPr>
            </w:pPr>
          </w:p>
        </w:tc>
        <w:tc>
          <w:tcPr>
            <w:tcW w:w="3979" w:type="pct"/>
            <w:vAlign w:val="center"/>
          </w:tcPr>
          <w:p w:rsidR="00F60785" w:rsidRPr="00F60785" w:rsidRDefault="00F60785" w:rsidP="00F60785">
            <w:pPr>
              <w:widowControl/>
              <w:numPr>
                <w:ilvl w:val="0"/>
                <w:numId w:val="4"/>
              </w:numPr>
              <w:jc w:val="left"/>
              <w:rPr>
                <w:rFonts w:ascii="宋体" w:eastAsia="宋体" w:hAnsi="宋体" w:cs="宋体" w:hint="eastAsia"/>
                <w:kern w:val="0"/>
                <w:szCs w:val="21"/>
              </w:rPr>
            </w:pPr>
            <w:r w:rsidRPr="00F60785">
              <w:rPr>
                <w:rFonts w:ascii="宋体" w:eastAsia="宋体" w:hAnsi="宋体" w:cs="宋体" w:hint="eastAsia"/>
                <w:kern w:val="0"/>
                <w:szCs w:val="21"/>
              </w:rPr>
              <w:t>陶瓷台面技术要求满足：</w:t>
            </w:r>
            <w:r w:rsidRPr="00F60785">
              <w:rPr>
                <w:rFonts w:ascii="宋体" w:eastAsia="宋体" w:hAnsi="宋体" w:cs="宋体" w:hint="eastAsia"/>
                <w:kern w:val="0"/>
                <w:szCs w:val="21"/>
              </w:rPr>
              <w:br/>
              <w:t>（1）止滑要求：台面需有止滑功能，止滑槽宽13.5mm±1mm、深1.5mm±0.5mm，止滑槽凹槽表面釉面与操作面釉面一制，为一体烧制釉面， 非后期破坏釉面开槽。</w:t>
            </w:r>
            <w:r w:rsidRPr="00F60785">
              <w:rPr>
                <w:rFonts w:ascii="宋体" w:eastAsia="宋体" w:hAnsi="宋体" w:cs="宋体" w:hint="eastAsia"/>
                <w:kern w:val="0"/>
                <w:szCs w:val="21"/>
              </w:rPr>
              <w:br/>
              <w:t>（2）承重要求：针对不同的实验，需要不同的仪器以及实验器材，所以台面要有承重性能。需提供台面承重性能的检测报告，参照T/CIQA10-2020 附录A 标准，台面加载面650mm*650mm，均匀施加700kg载荷，结果没有破损。</w:t>
            </w:r>
            <w:r w:rsidRPr="00F60785">
              <w:rPr>
                <w:rFonts w:ascii="宋体" w:eastAsia="宋体" w:hAnsi="宋体" w:cs="宋体" w:hint="eastAsia"/>
                <w:kern w:val="0"/>
                <w:szCs w:val="21"/>
              </w:rPr>
              <w:br/>
              <w:t>（3）耐腐蚀要求：为确保台面耐化学腐蚀性能的稳定，需提供台面耐高浓度酸、碱的检测报告，其中，体积分数为0.18 的盐酸溶液；体积分数为0.05 的乳酸溶液；100g/L氢氧化钾溶液的台面耐腐蚀检测，参照GB/T3810.13-2016 标准，检测结果需达到GHA 级。</w:t>
            </w:r>
            <w:r w:rsidRPr="00F60785">
              <w:rPr>
                <w:rFonts w:ascii="宋体" w:eastAsia="宋体" w:hAnsi="宋体" w:cs="宋体" w:hint="eastAsia"/>
                <w:kern w:val="0"/>
                <w:szCs w:val="21"/>
              </w:rPr>
              <w:br/>
              <w:t>（4）耐污染要求：为确保台面在使用过程中容易清洁，性能满足或优于GB/T3810.14-2016 标准，检测结果达到5 级。</w:t>
            </w:r>
            <w:r w:rsidRPr="00F60785">
              <w:rPr>
                <w:rFonts w:ascii="宋体" w:eastAsia="宋体" w:hAnsi="宋体" w:cs="宋体" w:hint="eastAsia"/>
                <w:kern w:val="0"/>
                <w:szCs w:val="21"/>
              </w:rPr>
              <w:br/>
              <w:t>（5）放射要求：为确保实验操作人员的放射安全性，性能满足或优于GB6566-2010 标准，放射性的实测值：内照射指数≤0.5；外照射指数≤0.9 的检测结果。</w:t>
            </w:r>
            <w:r w:rsidRPr="00F60785">
              <w:rPr>
                <w:rFonts w:ascii="宋体" w:eastAsia="宋体" w:hAnsi="宋体" w:cs="宋体" w:hint="eastAsia"/>
                <w:kern w:val="0"/>
                <w:szCs w:val="21"/>
              </w:rPr>
              <w:br/>
              <w:t>（6）破坏安全性：为确保台面在使用过程中不会出现断裂、开裂的质量问题，性能满足或优于GB/T3810.4-2016 标准，破坏强度≥14000N；断裂模数平均值≥54MPa 的检测结果。</w:t>
            </w:r>
            <w:r w:rsidRPr="00F60785">
              <w:rPr>
                <w:rFonts w:ascii="宋体" w:eastAsia="宋体" w:hAnsi="宋体" w:cs="宋体" w:hint="eastAsia"/>
                <w:kern w:val="0"/>
                <w:szCs w:val="21"/>
              </w:rPr>
              <w:br/>
              <w:t>7、学生实验</w:t>
            </w:r>
            <w:proofErr w:type="gramStart"/>
            <w:r w:rsidRPr="00F60785">
              <w:rPr>
                <w:rFonts w:ascii="宋体" w:eastAsia="宋体" w:hAnsi="宋体" w:cs="宋体" w:hint="eastAsia"/>
                <w:kern w:val="0"/>
                <w:szCs w:val="21"/>
              </w:rPr>
              <w:t>桌技术</w:t>
            </w:r>
            <w:proofErr w:type="gramEnd"/>
            <w:r w:rsidRPr="00F60785">
              <w:rPr>
                <w:rFonts w:ascii="宋体" w:eastAsia="宋体" w:hAnsi="宋体" w:cs="宋体" w:hint="eastAsia"/>
                <w:kern w:val="0"/>
                <w:szCs w:val="21"/>
              </w:rPr>
              <w:t>要求满足: GB/T 24820-2024 实验室家具通用技术条件；QB/T3826-1999(2009)轻工产品金属镀层和化学处理层的耐腐蚀试验</w:t>
            </w:r>
            <w:r w:rsidRPr="00F60785">
              <w:rPr>
                <w:rFonts w:ascii="宋体" w:eastAsia="宋体" w:hAnsi="宋体" w:cs="宋体" w:hint="eastAsia"/>
                <w:kern w:val="0"/>
                <w:szCs w:val="21"/>
              </w:rPr>
              <w:lastRenderedPageBreak/>
              <w:t>方法中性盐雾试验(NSS)法。</w:t>
            </w:r>
            <w:r w:rsidRPr="00F60785">
              <w:rPr>
                <w:rFonts w:ascii="宋体" w:eastAsia="宋体" w:hAnsi="宋体" w:cs="宋体" w:hint="eastAsia"/>
                <w:kern w:val="0"/>
                <w:szCs w:val="21"/>
              </w:rPr>
              <w:br/>
              <w:t>（1）理化性能-通用要求 电镀层1）抗盐雾：18h,直径1.5mm以下锈点≤20点/d㎡，其中直径≥1.0mm锈点不超过5点(距边缘棱角2mm以内的不计)；</w:t>
            </w:r>
            <w:r w:rsidRPr="00F60785">
              <w:rPr>
                <w:rFonts w:ascii="宋体" w:eastAsia="宋体" w:hAnsi="宋体" w:cs="宋体" w:hint="eastAsia"/>
                <w:kern w:val="0"/>
                <w:szCs w:val="21"/>
              </w:rPr>
              <w:br/>
              <w:t>（2）实验台力学性能-实验台强度1）水平静载荷试验，符合标准；2）主台面垂直静载荷试验，符合标准；3）台面挠度试验，符合标准；4）跌落试验，符合标准；</w:t>
            </w:r>
            <w:r w:rsidRPr="00F60785">
              <w:rPr>
                <w:rFonts w:ascii="宋体" w:eastAsia="宋体" w:hAnsi="宋体" w:cs="宋体" w:hint="eastAsia"/>
                <w:kern w:val="0"/>
                <w:szCs w:val="21"/>
              </w:rPr>
              <w:br/>
              <w:t>（3）实验台力学性能-独立式实验台稳定性</w:t>
            </w:r>
          </w:p>
          <w:p w:rsidR="00F60785" w:rsidRPr="00F60785" w:rsidRDefault="00F60785" w:rsidP="00F60785">
            <w:pPr>
              <w:widowControl/>
              <w:numPr>
                <w:ilvl w:val="0"/>
                <w:numId w:val="5"/>
              </w:numPr>
              <w:jc w:val="left"/>
              <w:rPr>
                <w:rFonts w:ascii="宋体" w:eastAsia="宋体" w:hAnsi="宋体" w:cs="宋体" w:hint="eastAsia"/>
                <w:kern w:val="0"/>
                <w:szCs w:val="21"/>
              </w:rPr>
            </w:pPr>
            <w:r w:rsidRPr="00F60785">
              <w:rPr>
                <w:rFonts w:ascii="宋体" w:eastAsia="宋体" w:hAnsi="宋体" w:cs="宋体" w:hint="eastAsia"/>
                <w:kern w:val="0"/>
                <w:szCs w:val="21"/>
              </w:rPr>
              <w:t>水平冲击稳定性试验，符合标准；</w:t>
            </w:r>
          </w:p>
          <w:p w:rsidR="00F60785" w:rsidRPr="00F60785" w:rsidRDefault="00F60785" w:rsidP="00F60785">
            <w:pPr>
              <w:widowControl/>
              <w:jc w:val="left"/>
              <w:rPr>
                <w:rFonts w:ascii="宋体" w:eastAsia="宋体" w:hAnsi="宋体" w:cs="宋体"/>
                <w:kern w:val="0"/>
                <w:szCs w:val="21"/>
              </w:rPr>
            </w:pPr>
            <w:r w:rsidRPr="00F60785">
              <w:rPr>
                <w:rFonts w:ascii="宋体" w:eastAsia="宋体" w:hAnsi="宋体" w:cs="宋体" w:hint="eastAsia"/>
                <w:kern w:val="0"/>
                <w:szCs w:val="21"/>
              </w:rPr>
              <w:t>2）垂直加载稳定性试验，符合标准；</w:t>
            </w:r>
          </w:p>
          <w:p w:rsidR="00F60785" w:rsidRPr="00F60785" w:rsidRDefault="00F60785" w:rsidP="00F60785">
            <w:pPr>
              <w:widowControl/>
              <w:jc w:val="left"/>
              <w:rPr>
                <w:rFonts w:ascii="宋体" w:eastAsia="宋体" w:hAnsi="宋体" w:cs="宋体"/>
                <w:b/>
                <w:bCs/>
                <w:color w:val="FF0000"/>
                <w:kern w:val="0"/>
                <w:szCs w:val="21"/>
              </w:rPr>
            </w:pPr>
            <w:r w:rsidRPr="00F60785">
              <w:rPr>
                <w:rFonts w:ascii="宋体" w:eastAsia="宋体" w:hAnsi="宋体" w:cs="宋体" w:hint="eastAsia"/>
                <w:b/>
                <w:bCs/>
                <w:color w:val="FF0000"/>
                <w:kern w:val="0"/>
                <w:szCs w:val="21"/>
              </w:rPr>
              <w:t>▲提供满足以上第6点及第7点技术要求的具有CMA认证的第三方检验检测机构出具的复印件并加盖生产厂家公章</w:t>
            </w:r>
          </w:p>
        </w:tc>
      </w:tr>
      <w:tr w:rsidR="00F60785" w:rsidRPr="00F60785" w:rsidTr="00EA65F2">
        <w:trPr>
          <w:trHeight w:val="237"/>
        </w:trPr>
        <w:tc>
          <w:tcPr>
            <w:tcW w:w="309"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lastRenderedPageBreak/>
              <w:t>12</w:t>
            </w:r>
          </w:p>
        </w:tc>
        <w:tc>
          <w:tcPr>
            <w:tcW w:w="712"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多功能防溅水槽柜</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1、水槽</w:t>
            </w:r>
            <w:proofErr w:type="gramStart"/>
            <w:r w:rsidRPr="00F60785">
              <w:rPr>
                <w:rFonts w:ascii="宋体" w:eastAsia="宋体" w:hAnsi="宋体" w:cs="宋体" w:hint="eastAsia"/>
                <w:kern w:val="0"/>
                <w:szCs w:val="21"/>
              </w:rPr>
              <w:t>柜整体</w:t>
            </w:r>
            <w:proofErr w:type="gramEnd"/>
            <w:r w:rsidRPr="00F60785">
              <w:rPr>
                <w:rFonts w:ascii="宋体" w:eastAsia="宋体" w:hAnsi="宋体" w:cs="宋体" w:hint="eastAsia"/>
                <w:kern w:val="0"/>
                <w:szCs w:val="21"/>
              </w:rPr>
              <w:t>尺寸600*450*820mm（±20mm）（长*宽*高）</w:t>
            </w:r>
            <w:r w:rsidRPr="00F60785">
              <w:rPr>
                <w:rFonts w:ascii="宋体" w:eastAsia="宋体" w:hAnsi="宋体" w:cs="宋体" w:hint="eastAsia"/>
                <w:kern w:val="0"/>
                <w:szCs w:val="21"/>
              </w:rPr>
              <w:br/>
              <w:t>2、底围：590*440*61.5mm（±20mm），中间部分尺寸601*450*817mm（±20mm）；材质≥1.0mm镀锌钢板，表面经防锈处理、环氧树脂静电粉末涂装处理；</w:t>
            </w:r>
            <w:r w:rsidRPr="00F60785">
              <w:rPr>
                <w:rFonts w:ascii="宋体" w:eastAsia="宋体" w:hAnsi="宋体" w:cs="宋体" w:hint="eastAsia"/>
                <w:kern w:val="0"/>
                <w:szCs w:val="21"/>
              </w:rPr>
              <w:br/>
              <w:t>3、一体水槽，PP改性材质，水槽上部内径尺寸为405*480mm（±20mm），底部内径尺寸为346*436mm（±20mm），水槽最高深度不小于360mm，洗涤时水不易外溅；水槽内部带滴水架，</w:t>
            </w:r>
            <w:proofErr w:type="gramStart"/>
            <w:r w:rsidRPr="00F60785">
              <w:rPr>
                <w:rFonts w:ascii="宋体" w:eastAsia="宋体" w:hAnsi="宋体" w:cs="宋体" w:hint="eastAsia"/>
                <w:kern w:val="0"/>
                <w:szCs w:val="21"/>
              </w:rPr>
              <w:t>滴水架带不</w:t>
            </w:r>
            <w:proofErr w:type="gramEnd"/>
            <w:r w:rsidRPr="00F60785">
              <w:rPr>
                <w:rFonts w:ascii="宋体" w:eastAsia="宋体" w:hAnsi="宋体" w:cs="宋体" w:hint="eastAsia"/>
                <w:kern w:val="0"/>
                <w:szCs w:val="21"/>
              </w:rPr>
              <w:t>少于10根滴水棒，滴水</w:t>
            </w:r>
            <w:proofErr w:type="gramStart"/>
            <w:r w:rsidRPr="00F60785">
              <w:rPr>
                <w:rFonts w:ascii="宋体" w:eastAsia="宋体" w:hAnsi="宋体" w:cs="宋体" w:hint="eastAsia"/>
                <w:kern w:val="0"/>
                <w:szCs w:val="21"/>
              </w:rPr>
              <w:t>棒可以</w:t>
            </w:r>
            <w:proofErr w:type="gramEnd"/>
            <w:r w:rsidRPr="00F60785">
              <w:rPr>
                <w:rFonts w:ascii="宋体" w:eastAsia="宋体" w:hAnsi="宋体" w:cs="宋体" w:hint="eastAsia"/>
                <w:kern w:val="0"/>
                <w:szCs w:val="21"/>
              </w:rPr>
              <w:t>翻转收纳；</w:t>
            </w:r>
            <w:r w:rsidRPr="00F60785">
              <w:rPr>
                <w:rFonts w:ascii="宋体" w:eastAsia="宋体" w:hAnsi="宋体" w:cs="宋体" w:hint="eastAsia"/>
                <w:kern w:val="0"/>
                <w:szCs w:val="21"/>
              </w:rPr>
              <w:br/>
              <w:t>4、水槽柜预留收纳翻盖，有收纳水管功能；检修门带锁，</w:t>
            </w:r>
            <w:proofErr w:type="gramStart"/>
            <w:r w:rsidRPr="00F60785">
              <w:rPr>
                <w:rFonts w:ascii="宋体" w:eastAsia="宋体" w:hAnsi="宋体" w:cs="宋体" w:hint="eastAsia"/>
                <w:kern w:val="0"/>
                <w:szCs w:val="21"/>
              </w:rPr>
              <w:t>底围安装</w:t>
            </w:r>
            <w:proofErr w:type="gramEnd"/>
            <w:r w:rsidRPr="00F60785">
              <w:rPr>
                <w:rFonts w:ascii="宋体" w:eastAsia="宋体" w:hAnsi="宋体" w:cs="宋体" w:hint="eastAsia"/>
                <w:kern w:val="0"/>
                <w:szCs w:val="21"/>
              </w:rPr>
              <w:t>1寸定向轮</w:t>
            </w:r>
          </w:p>
        </w:tc>
      </w:tr>
      <w:tr w:rsidR="00F60785" w:rsidRPr="00F60785" w:rsidTr="00EA65F2">
        <w:trPr>
          <w:trHeight w:val="237"/>
        </w:trPr>
        <w:tc>
          <w:tcPr>
            <w:tcW w:w="309" w:type="pct"/>
            <w:vMerge/>
            <w:vAlign w:val="center"/>
          </w:tcPr>
          <w:p w:rsidR="00F60785" w:rsidRPr="00F60785" w:rsidRDefault="00F60785" w:rsidP="00F60785">
            <w:pPr>
              <w:widowControl/>
              <w:jc w:val="left"/>
              <w:rPr>
                <w:rFonts w:ascii="宋体" w:eastAsia="宋体" w:hAnsi="宋体" w:cs="宋体"/>
                <w:kern w:val="0"/>
                <w:szCs w:val="21"/>
              </w:rPr>
            </w:pPr>
          </w:p>
        </w:tc>
        <w:tc>
          <w:tcPr>
            <w:tcW w:w="712" w:type="pct"/>
            <w:vMerge/>
            <w:vAlign w:val="center"/>
          </w:tcPr>
          <w:p w:rsidR="00F60785" w:rsidRPr="00F60785" w:rsidRDefault="00F60785" w:rsidP="00F60785">
            <w:pPr>
              <w:widowControl/>
              <w:jc w:val="left"/>
              <w:rPr>
                <w:rFonts w:ascii="宋体" w:eastAsia="宋体" w:hAnsi="宋体" w:cs="宋体"/>
                <w:kern w:val="0"/>
                <w:szCs w:val="21"/>
              </w:rPr>
            </w:pP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5、多功能防溅水槽</w:t>
            </w:r>
            <w:proofErr w:type="gramStart"/>
            <w:r w:rsidRPr="00F60785">
              <w:rPr>
                <w:rFonts w:ascii="宋体" w:eastAsia="宋体" w:hAnsi="宋体" w:cs="宋体" w:hint="eastAsia"/>
                <w:kern w:val="0"/>
                <w:szCs w:val="21"/>
              </w:rPr>
              <w:t>柜技术</w:t>
            </w:r>
            <w:proofErr w:type="gramEnd"/>
            <w:r w:rsidRPr="00F60785">
              <w:rPr>
                <w:rFonts w:ascii="宋体" w:eastAsia="宋体" w:hAnsi="宋体" w:cs="宋体" w:hint="eastAsia"/>
                <w:kern w:val="0"/>
                <w:szCs w:val="21"/>
              </w:rPr>
              <w:t>要求满足：</w:t>
            </w:r>
            <w:r w:rsidRPr="00F60785">
              <w:rPr>
                <w:rFonts w:ascii="宋体" w:eastAsia="宋体" w:hAnsi="宋体" w:cs="宋体" w:hint="eastAsia"/>
                <w:kern w:val="0"/>
                <w:szCs w:val="21"/>
              </w:rPr>
              <w:br/>
              <w:t>（1）密度检测依据GB/T1033.1-2008方法A的标准。。</w:t>
            </w:r>
            <w:r w:rsidRPr="00F60785">
              <w:rPr>
                <w:rFonts w:ascii="宋体" w:eastAsia="宋体" w:hAnsi="宋体" w:cs="宋体" w:hint="eastAsia"/>
                <w:kern w:val="0"/>
                <w:szCs w:val="21"/>
              </w:rPr>
              <w:br/>
              <w:t>（2）水槽柜滴水架：滴水</w:t>
            </w:r>
            <w:proofErr w:type="gramStart"/>
            <w:r w:rsidRPr="00F60785">
              <w:rPr>
                <w:rFonts w:ascii="宋体" w:eastAsia="宋体" w:hAnsi="宋体" w:cs="宋体" w:hint="eastAsia"/>
                <w:kern w:val="0"/>
                <w:szCs w:val="21"/>
              </w:rPr>
              <w:t>架具有</w:t>
            </w:r>
            <w:proofErr w:type="gramEnd"/>
            <w:r w:rsidRPr="00F60785">
              <w:rPr>
                <w:rFonts w:ascii="宋体" w:eastAsia="宋体" w:hAnsi="宋体" w:cs="宋体" w:hint="eastAsia"/>
                <w:kern w:val="0"/>
                <w:szCs w:val="21"/>
              </w:rPr>
              <w:t>折叠隐藏功能；</w:t>
            </w:r>
            <w:r w:rsidRPr="00F60785">
              <w:rPr>
                <w:rFonts w:ascii="宋体" w:eastAsia="宋体" w:hAnsi="宋体" w:cs="宋体" w:hint="eastAsia"/>
                <w:kern w:val="0"/>
                <w:szCs w:val="21"/>
              </w:rPr>
              <w:br/>
              <w:t>（3）水槽柜隐藏设计：柜体上部设计有隐藏式上下水管功能，可以搭配上走水电的需求；</w:t>
            </w:r>
            <w:r w:rsidRPr="00F60785">
              <w:rPr>
                <w:rFonts w:ascii="宋体" w:eastAsia="宋体" w:hAnsi="宋体" w:cs="宋体" w:hint="eastAsia"/>
                <w:kern w:val="0"/>
                <w:szCs w:val="21"/>
              </w:rPr>
              <w:br/>
              <w:t>（4）水槽柜过滤功能：下水带2层过滤装置，可以过滤不同的杂质；</w:t>
            </w:r>
            <w:r w:rsidRPr="00F60785">
              <w:rPr>
                <w:rFonts w:ascii="宋体" w:eastAsia="宋体" w:hAnsi="宋体" w:cs="宋体" w:hint="eastAsia"/>
                <w:kern w:val="0"/>
                <w:szCs w:val="21"/>
              </w:rPr>
              <w:br/>
              <w:t>（5）水槽柜排水功能：水槽底部设置矩形式下水口，可以快速排出水槽废水。</w:t>
            </w:r>
            <w:r w:rsidRPr="00F60785">
              <w:rPr>
                <w:rFonts w:ascii="宋体" w:eastAsia="宋体" w:hAnsi="宋体" w:cs="宋体" w:hint="eastAsia"/>
                <w:kern w:val="0"/>
                <w:szCs w:val="21"/>
              </w:rPr>
              <w:br/>
            </w:r>
            <w:r w:rsidRPr="00F60785">
              <w:rPr>
                <w:rFonts w:ascii="宋体" w:eastAsia="宋体" w:hAnsi="宋体" w:cs="宋体" w:hint="eastAsia"/>
                <w:b/>
                <w:bCs/>
                <w:color w:val="FF0000"/>
                <w:kern w:val="0"/>
                <w:szCs w:val="21"/>
              </w:rPr>
              <w:t>▲提供满足以上第5点技术要求的具有CMA认证的第三方检验检测机构出具的复印件并加盖生产厂家公章</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13</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升降折叠水龙头</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1、主体材质为加厚铜管，主管管径≥26mm铜管，表面经环氧树脂喷涂处理。</w:t>
            </w:r>
            <w:r w:rsidRPr="00F60785">
              <w:rPr>
                <w:rFonts w:ascii="宋体" w:eastAsia="宋体" w:hAnsi="宋体" w:cs="宋体" w:hint="eastAsia"/>
                <w:kern w:val="0"/>
                <w:szCs w:val="21"/>
              </w:rPr>
              <w:br/>
              <w:t>2、双龙头可以独立折叠式设计，使用时打开折叠双联龙头在使用过程中可以自由升降水嘴，以满足不同身高的高度仪器清洗要求使用。其中一个出水嘴加装了可调节水花装置，保证实验过程中对水花的不同要求，调节方便，美观耐用。</w:t>
            </w:r>
            <w:r w:rsidRPr="00F60785">
              <w:rPr>
                <w:rFonts w:ascii="宋体" w:eastAsia="宋体" w:hAnsi="宋体" w:cs="宋体" w:hint="eastAsia"/>
                <w:kern w:val="0"/>
                <w:szCs w:val="21"/>
              </w:rPr>
              <w:br/>
              <w:t>4、实验室龙头采用壁式安装，壁厚≥2.5mm，固定底座直径≥50mm，</w:t>
            </w:r>
            <w:proofErr w:type="gramStart"/>
            <w:r w:rsidRPr="00F60785">
              <w:rPr>
                <w:rFonts w:ascii="宋体" w:eastAsia="宋体" w:hAnsi="宋体" w:cs="宋体" w:hint="eastAsia"/>
                <w:kern w:val="0"/>
                <w:szCs w:val="21"/>
              </w:rPr>
              <w:t>底座锁母与</w:t>
            </w:r>
            <w:proofErr w:type="gramEnd"/>
            <w:r w:rsidRPr="00F60785">
              <w:rPr>
                <w:rFonts w:ascii="宋体" w:eastAsia="宋体" w:hAnsi="宋体" w:cs="宋体" w:hint="eastAsia"/>
                <w:kern w:val="0"/>
                <w:szCs w:val="21"/>
              </w:rPr>
              <w:t>台面中间添加齿形</w:t>
            </w:r>
            <w:proofErr w:type="gramStart"/>
            <w:r w:rsidRPr="00F60785">
              <w:rPr>
                <w:rFonts w:ascii="宋体" w:eastAsia="宋体" w:hAnsi="宋体" w:cs="宋体" w:hint="eastAsia"/>
                <w:kern w:val="0"/>
                <w:szCs w:val="21"/>
              </w:rPr>
              <w:t>止退垫</w:t>
            </w:r>
            <w:proofErr w:type="gramEnd"/>
            <w:r w:rsidRPr="00F60785">
              <w:rPr>
                <w:rFonts w:ascii="宋体" w:eastAsia="宋体" w:hAnsi="宋体" w:cs="宋体" w:hint="eastAsia"/>
                <w:kern w:val="0"/>
                <w:szCs w:val="21"/>
              </w:rPr>
              <w:t>，使连接后不易松动稳定性强，与台面安装牢固。双联龙头可以分开折叠90度收纳，保证实验室的整洁美观。</w:t>
            </w:r>
            <w:r w:rsidRPr="00F60785">
              <w:rPr>
                <w:rFonts w:ascii="宋体" w:eastAsia="宋体" w:hAnsi="宋体" w:cs="宋体" w:hint="eastAsia"/>
                <w:kern w:val="0"/>
                <w:szCs w:val="21"/>
              </w:rPr>
              <w:br/>
              <w:t>5、开关旋钮：材质PP，符合人体工学设计，启闭方式为平面式，开关标识清晰醒目，装配好的开关旋钮应平稳轻便无卡阻，与阀杆连接后不易松动稳定性强。</w:t>
            </w:r>
            <w:r w:rsidRPr="00F60785">
              <w:rPr>
                <w:rFonts w:ascii="宋体" w:eastAsia="宋体" w:hAnsi="宋体" w:cs="宋体" w:hint="eastAsia"/>
                <w:kern w:val="0"/>
                <w:szCs w:val="21"/>
              </w:rPr>
              <w:br/>
            </w:r>
            <w:r w:rsidRPr="00F60785">
              <w:rPr>
                <w:rFonts w:ascii="宋体" w:eastAsia="宋体" w:hAnsi="宋体" w:cs="宋体" w:hint="eastAsia"/>
                <w:kern w:val="0"/>
                <w:szCs w:val="21"/>
              </w:rPr>
              <w:lastRenderedPageBreak/>
              <w:t>6、水</w:t>
            </w:r>
            <w:proofErr w:type="gramStart"/>
            <w:r w:rsidRPr="00F60785">
              <w:rPr>
                <w:rFonts w:ascii="宋体" w:eastAsia="宋体" w:hAnsi="宋体" w:cs="宋体" w:hint="eastAsia"/>
                <w:kern w:val="0"/>
                <w:szCs w:val="21"/>
              </w:rPr>
              <w:t>咀</w:t>
            </w:r>
            <w:proofErr w:type="gramEnd"/>
            <w:r w:rsidRPr="00F60785">
              <w:rPr>
                <w:rFonts w:ascii="宋体" w:eastAsia="宋体" w:hAnsi="宋体" w:cs="宋体" w:hint="eastAsia"/>
                <w:kern w:val="0"/>
                <w:szCs w:val="21"/>
              </w:rPr>
              <w:t>三通与上控水阀，模具一体热冲成形，密度高，强度大，牢固耐用。</w:t>
            </w:r>
          </w:p>
        </w:tc>
      </w:tr>
      <w:tr w:rsidR="00F60785" w:rsidRPr="00F60785" w:rsidTr="00EA65F2">
        <w:trPr>
          <w:trHeight w:val="237"/>
        </w:trPr>
        <w:tc>
          <w:tcPr>
            <w:tcW w:w="309"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lastRenderedPageBreak/>
              <w:t>14</w:t>
            </w:r>
          </w:p>
        </w:tc>
        <w:tc>
          <w:tcPr>
            <w:tcW w:w="712"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多功能实验下水装置</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1、底部带S弯防臭设计，与地面下水管密封连接</w:t>
            </w:r>
          </w:p>
        </w:tc>
      </w:tr>
      <w:tr w:rsidR="00F60785" w:rsidRPr="00F60785" w:rsidTr="00EA65F2">
        <w:trPr>
          <w:trHeight w:val="237"/>
        </w:trPr>
        <w:tc>
          <w:tcPr>
            <w:tcW w:w="309" w:type="pct"/>
            <w:vMerge/>
            <w:vAlign w:val="center"/>
          </w:tcPr>
          <w:p w:rsidR="00F60785" w:rsidRPr="00F60785" w:rsidRDefault="00F60785" w:rsidP="00F60785">
            <w:pPr>
              <w:widowControl/>
              <w:jc w:val="left"/>
              <w:rPr>
                <w:rFonts w:ascii="宋体" w:eastAsia="宋体" w:hAnsi="宋体" w:cs="宋体"/>
                <w:kern w:val="0"/>
                <w:szCs w:val="21"/>
              </w:rPr>
            </w:pPr>
          </w:p>
        </w:tc>
        <w:tc>
          <w:tcPr>
            <w:tcW w:w="712" w:type="pct"/>
            <w:vMerge/>
            <w:vAlign w:val="center"/>
          </w:tcPr>
          <w:p w:rsidR="00F60785" w:rsidRPr="00F60785" w:rsidRDefault="00F60785" w:rsidP="00F60785">
            <w:pPr>
              <w:widowControl/>
              <w:jc w:val="left"/>
              <w:rPr>
                <w:rFonts w:ascii="宋体" w:eastAsia="宋体" w:hAnsi="宋体" w:cs="宋体"/>
                <w:kern w:val="0"/>
                <w:szCs w:val="21"/>
              </w:rPr>
            </w:pPr>
          </w:p>
        </w:tc>
        <w:tc>
          <w:tcPr>
            <w:tcW w:w="3979" w:type="pct"/>
            <w:vAlign w:val="center"/>
          </w:tcPr>
          <w:p w:rsidR="00F60785" w:rsidRPr="00F60785" w:rsidRDefault="00F60785" w:rsidP="00F60785">
            <w:pPr>
              <w:widowControl/>
              <w:jc w:val="left"/>
              <w:rPr>
                <w:rFonts w:ascii="宋体" w:eastAsia="宋体" w:hAnsi="宋体" w:cs="宋体"/>
                <w:kern w:val="0"/>
                <w:szCs w:val="21"/>
              </w:rPr>
            </w:pPr>
            <w:r w:rsidRPr="00F60785">
              <w:rPr>
                <w:rFonts w:ascii="宋体" w:eastAsia="宋体" w:hAnsi="宋体" w:cs="宋体" w:hint="eastAsia"/>
                <w:kern w:val="0"/>
                <w:szCs w:val="21"/>
              </w:rPr>
              <w:t>2、多功能实验下水装置技术要求满足：GB/T 32487-2016塑料家具通用技术条件</w:t>
            </w:r>
            <w:r w:rsidRPr="00F60785">
              <w:rPr>
                <w:rFonts w:ascii="宋体" w:eastAsia="宋体" w:hAnsi="宋体" w:cs="宋体" w:hint="eastAsia"/>
                <w:kern w:val="0"/>
                <w:szCs w:val="21"/>
              </w:rPr>
              <w:br/>
              <w:t>（1）耐老化性（</w:t>
            </w:r>
            <w:proofErr w:type="gramStart"/>
            <w:r w:rsidRPr="00F60785">
              <w:rPr>
                <w:rFonts w:ascii="宋体" w:eastAsia="宋体" w:hAnsi="宋体" w:cs="宋体" w:hint="eastAsia"/>
                <w:kern w:val="0"/>
                <w:szCs w:val="21"/>
              </w:rPr>
              <w:t>室内≥</w:t>
            </w:r>
            <w:proofErr w:type="gramEnd"/>
            <w:r w:rsidRPr="00F60785">
              <w:rPr>
                <w:rFonts w:ascii="宋体" w:eastAsia="宋体" w:hAnsi="宋体" w:cs="宋体" w:hint="eastAsia"/>
                <w:kern w:val="0"/>
                <w:szCs w:val="21"/>
              </w:rPr>
              <w:t>120h）满足：外观颜色不低于4级。</w:t>
            </w:r>
          </w:p>
          <w:p w:rsidR="00F60785" w:rsidRPr="00F60785" w:rsidRDefault="00F60785" w:rsidP="00F60785">
            <w:pPr>
              <w:widowControl/>
              <w:jc w:val="left"/>
              <w:rPr>
                <w:rFonts w:ascii="宋体" w:eastAsia="宋体" w:hAnsi="宋体" w:cs="宋体"/>
                <w:b/>
                <w:bCs/>
                <w:color w:val="FF0000"/>
                <w:kern w:val="0"/>
                <w:szCs w:val="21"/>
              </w:rPr>
            </w:pPr>
            <w:r w:rsidRPr="00F60785">
              <w:rPr>
                <w:rFonts w:ascii="宋体" w:eastAsia="宋体" w:hAnsi="宋体" w:cs="宋体" w:hint="eastAsia"/>
                <w:b/>
                <w:bCs/>
                <w:color w:val="FF0000"/>
                <w:kern w:val="0"/>
                <w:szCs w:val="21"/>
              </w:rPr>
              <w:t>▲提供满足以上第2点技术要求的具有CMA认证的第三方检验检测机构出具的复印件并加盖生产厂家公章</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15</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多功能柱</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整体采用实验室专用PP材质，四周圆弧处理，前后二块拼接而成，可拆装，内部隐藏实验线管及通风管道，方便检修。</w:t>
            </w:r>
          </w:p>
        </w:tc>
      </w:tr>
      <w:tr w:rsidR="00F60785" w:rsidRPr="00F60785" w:rsidTr="00EA65F2">
        <w:trPr>
          <w:trHeight w:val="237"/>
        </w:trPr>
        <w:tc>
          <w:tcPr>
            <w:tcW w:w="309"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16</w:t>
            </w:r>
          </w:p>
        </w:tc>
        <w:tc>
          <w:tcPr>
            <w:tcW w:w="712"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学生安全电源</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1、工作环境：温度-10ºC~+40ºC 相对湿度&lt;85％（25ºC）海拔&lt;4000M</w:t>
            </w:r>
            <w:r w:rsidRPr="00F60785">
              <w:rPr>
                <w:rFonts w:ascii="宋体" w:eastAsia="宋体" w:hAnsi="宋体" w:cs="宋体" w:hint="eastAsia"/>
                <w:kern w:val="0"/>
                <w:szCs w:val="21"/>
              </w:rPr>
              <w:br/>
              <w:t>2、市电AC220V/3A输出为2个五孔插座</w:t>
            </w:r>
            <w:r w:rsidRPr="00F60785">
              <w:rPr>
                <w:rFonts w:ascii="宋体" w:eastAsia="宋体" w:hAnsi="宋体" w:cs="宋体" w:hint="eastAsia"/>
                <w:kern w:val="0"/>
                <w:szCs w:val="21"/>
              </w:rPr>
              <w:br/>
              <w:t>3、学生电源采用耐磨、耐腐蚀、耐高温（≤140℃）的PC亮光薄膜面板，学生电源的控制采用“电容式”触摸键盘，贴片元件生产技术，微电脑控制，采用不小于1.54寸液晶显示电源学生交直流电压</w:t>
            </w:r>
            <w:r w:rsidRPr="00F60785">
              <w:rPr>
                <w:rFonts w:ascii="宋体" w:eastAsia="宋体" w:hAnsi="宋体" w:cs="宋体" w:hint="eastAsia"/>
                <w:kern w:val="0"/>
                <w:szCs w:val="21"/>
              </w:rPr>
              <w:br/>
              <w:t>4、直流稳压电源：液晶显示，触摸按键调节，1.5-24V/2A，电压调节分辨率为0.1V。</w:t>
            </w:r>
            <w:r w:rsidRPr="00F60785">
              <w:rPr>
                <w:rFonts w:ascii="宋体" w:eastAsia="宋体" w:hAnsi="宋体" w:cs="宋体" w:hint="eastAsia"/>
                <w:kern w:val="0"/>
                <w:szCs w:val="21"/>
              </w:rPr>
              <w:br/>
              <w:t>5、交流低压电源：液晶显示，触摸按键调节，1-24V/2A，电压调节分辨率为1V</w:t>
            </w:r>
            <w:r w:rsidRPr="00F60785">
              <w:rPr>
                <w:rFonts w:ascii="宋体" w:eastAsia="宋体" w:hAnsi="宋体" w:cs="宋体" w:hint="eastAsia"/>
                <w:kern w:val="0"/>
                <w:szCs w:val="21"/>
              </w:rPr>
              <w:br/>
              <w:t>6、学生低压电源都可接收老师发送的锁定信号，教师主控在锁定指示灯点亮后，学生只能接收老师输送的设定电源电压，学生自己无法操作，这样可避免学生的误操作。</w:t>
            </w:r>
          </w:p>
        </w:tc>
      </w:tr>
      <w:tr w:rsidR="00F60785" w:rsidRPr="00F60785" w:rsidTr="00EA65F2">
        <w:trPr>
          <w:trHeight w:val="237"/>
        </w:trPr>
        <w:tc>
          <w:tcPr>
            <w:tcW w:w="309" w:type="pct"/>
            <w:vMerge/>
            <w:vAlign w:val="center"/>
          </w:tcPr>
          <w:p w:rsidR="00F60785" w:rsidRPr="00F60785" w:rsidRDefault="00F60785" w:rsidP="00F60785">
            <w:pPr>
              <w:widowControl/>
              <w:jc w:val="left"/>
              <w:rPr>
                <w:rFonts w:ascii="宋体" w:eastAsia="宋体" w:hAnsi="宋体" w:cs="宋体"/>
                <w:kern w:val="0"/>
                <w:szCs w:val="21"/>
              </w:rPr>
            </w:pPr>
          </w:p>
        </w:tc>
        <w:tc>
          <w:tcPr>
            <w:tcW w:w="712" w:type="pct"/>
            <w:vMerge/>
            <w:vAlign w:val="center"/>
          </w:tcPr>
          <w:p w:rsidR="00F60785" w:rsidRPr="00F60785" w:rsidRDefault="00F60785" w:rsidP="00F60785">
            <w:pPr>
              <w:widowControl/>
              <w:jc w:val="left"/>
              <w:rPr>
                <w:rFonts w:ascii="宋体" w:eastAsia="宋体" w:hAnsi="宋体" w:cs="宋体"/>
                <w:kern w:val="0"/>
                <w:szCs w:val="21"/>
              </w:rPr>
            </w:pP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7、学生安全电源技术要求满足：JY/T0374-2004《教学实验室设备电源系统》</w:t>
            </w:r>
            <w:r w:rsidRPr="00F60785">
              <w:rPr>
                <w:rFonts w:ascii="宋体" w:eastAsia="宋体" w:hAnsi="宋体" w:cs="宋体" w:hint="eastAsia"/>
                <w:kern w:val="0"/>
                <w:szCs w:val="21"/>
              </w:rPr>
              <w:br/>
              <w:t>（1）受控学生电源交流输出电压的测试符合标准。</w:t>
            </w:r>
            <w:r w:rsidRPr="00F60785">
              <w:rPr>
                <w:rFonts w:ascii="宋体" w:eastAsia="宋体" w:hAnsi="宋体" w:cs="宋体" w:hint="eastAsia"/>
                <w:kern w:val="0"/>
                <w:szCs w:val="21"/>
              </w:rPr>
              <w:br/>
              <w:t>（2）受控学生电源直流稳压输出电压的测试符合标准。</w:t>
            </w:r>
            <w:r w:rsidRPr="00F60785">
              <w:rPr>
                <w:rFonts w:ascii="宋体" w:eastAsia="宋体" w:hAnsi="宋体" w:cs="宋体" w:hint="eastAsia"/>
                <w:kern w:val="0"/>
                <w:szCs w:val="21"/>
              </w:rPr>
              <w:br/>
              <w:t>（3）机械强度之250N恒定</w:t>
            </w:r>
            <w:proofErr w:type="gramStart"/>
            <w:r w:rsidRPr="00F60785">
              <w:rPr>
                <w:rFonts w:ascii="宋体" w:eastAsia="宋体" w:hAnsi="宋体" w:cs="宋体" w:hint="eastAsia"/>
                <w:kern w:val="0"/>
                <w:szCs w:val="21"/>
              </w:rPr>
              <w:t>力试验</w:t>
            </w:r>
            <w:proofErr w:type="gramEnd"/>
            <w:r w:rsidRPr="00F60785">
              <w:rPr>
                <w:rFonts w:ascii="宋体" w:eastAsia="宋体" w:hAnsi="宋体" w:cs="宋体" w:hint="eastAsia"/>
                <w:kern w:val="0"/>
                <w:szCs w:val="21"/>
              </w:rPr>
              <w:t>符合标准。</w:t>
            </w:r>
            <w:r w:rsidRPr="00F60785">
              <w:rPr>
                <w:rFonts w:ascii="宋体" w:eastAsia="宋体" w:hAnsi="宋体" w:cs="宋体" w:hint="eastAsia"/>
                <w:kern w:val="0"/>
                <w:szCs w:val="21"/>
              </w:rPr>
              <w:br/>
              <w:t>（4）机械强度之外壳冲击试验符合标准。</w:t>
            </w:r>
            <w:r w:rsidRPr="00F60785">
              <w:rPr>
                <w:rFonts w:ascii="宋体" w:eastAsia="宋体" w:hAnsi="宋体" w:cs="宋体" w:hint="eastAsia"/>
                <w:kern w:val="0"/>
                <w:szCs w:val="21"/>
              </w:rPr>
              <w:br/>
              <w:t>（5）未接地的可触及零部件符合标准。</w:t>
            </w:r>
            <w:r w:rsidRPr="00F60785">
              <w:rPr>
                <w:rFonts w:ascii="宋体" w:eastAsia="宋体" w:hAnsi="宋体" w:cs="宋体" w:hint="eastAsia"/>
                <w:kern w:val="0"/>
                <w:szCs w:val="21"/>
              </w:rPr>
              <w:br/>
              <w:t>（6）抗电强度试验符合标准。</w:t>
            </w:r>
            <w:r w:rsidRPr="00F60785">
              <w:rPr>
                <w:rFonts w:ascii="宋体" w:eastAsia="宋体" w:hAnsi="宋体" w:cs="宋体" w:hint="eastAsia"/>
                <w:kern w:val="0"/>
                <w:szCs w:val="21"/>
              </w:rPr>
              <w:br/>
            </w:r>
            <w:r w:rsidRPr="00F60785">
              <w:rPr>
                <w:rFonts w:ascii="宋体" w:eastAsia="宋体" w:hAnsi="宋体" w:cs="宋体" w:hint="eastAsia"/>
                <w:b/>
                <w:bCs/>
                <w:color w:val="FF0000"/>
                <w:kern w:val="0"/>
                <w:szCs w:val="21"/>
              </w:rPr>
              <w:t>▲提供满足以上第7点技术要求的具有CMA认证的第三方检验检测机构出具的复印件并加盖生产厂家公章</w:t>
            </w:r>
          </w:p>
        </w:tc>
      </w:tr>
      <w:tr w:rsidR="00F60785" w:rsidRPr="00F60785" w:rsidTr="00EA65F2">
        <w:trPr>
          <w:trHeight w:val="237"/>
        </w:trPr>
        <w:tc>
          <w:tcPr>
            <w:tcW w:w="309"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17</w:t>
            </w:r>
          </w:p>
        </w:tc>
        <w:tc>
          <w:tcPr>
            <w:tcW w:w="712"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教师演示电源</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1、教师</w:t>
            </w:r>
            <w:proofErr w:type="gramStart"/>
            <w:r w:rsidRPr="00F60785">
              <w:rPr>
                <w:rFonts w:ascii="宋体" w:eastAsia="宋体" w:hAnsi="宋体" w:cs="宋体" w:hint="eastAsia"/>
                <w:kern w:val="0"/>
                <w:szCs w:val="21"/>
              </w:rPr>
              <w:t>演示台配备</w:t>
            </w:r>
            <w:proofErr w:type="gramEnd"/>
            <w:r w:rsidRPr="00F60785">
              <w:rPr>
                <w:rFonts w:ascii="宋体" w:eastAsia="宋体" w:hAnsi="宋体" w:cs="宋体" w:hint="eastAsia"/>
                <w:kern w:val="0"/>
                <w:szCs w:val="21"/>
              </w:rPr>
              <w:t>总漏电保护，可控制学生的高低压电源，确保学生实验安全方便；</w:t>
            </w:r>
            <w:r w:rsidRPr="00F60785">
              <w:rPr>
                <w:rFonts w:ascii="宋体" w:eastAsia="宋体" w:hAnsi="宋体" w:cs="宋体" w:hint="eastAsia"/>
                <w:kern w:val="0"/>
                <w:szCs w:val="21"/>
              </w:rPr>
              <w:br/>
              <w:t>2、教师电源总控采用不小于7寸"电阻式"液晶屏，显示智能控制按键同时显示电源电压；</w:t>
            </w:r>
            <w:r w:rsidRPr="00F60785">
              <w:rPr>
                <w:rFonts w:ascii="宋体" w:eastAsia="宋体" w:hAnsi="宋体" w:cs="宋体" w:hint="eastAsia"/>
                <w:kern w:val="0"/>
                <w:szCs w:val="21"/>
              </w:rPr>
              <w:br/>
              <w:t>3、教师交流电源通过智能控制按键直接选取不小于0～24V电压，最小调节单元可达1V，额定电流3A；</w:t>
            </w:r>
            <w:r w:rsidRPr="00F60785">
              <w:rPr>
                <w:rFonts w:ascii="宋体" w:eastAsia="宋体" w:hAnsi="宋体" w:cs="宋体" w:hint="eastAsia"/>
                <w:kern w:val="0"/>
                <w:szCs w:val="21"/>
              </w:rPr>
              <w:br/>
              <w:t>4、教师直流电源也是通过智能控制按键直接选取，调节范围为1.5～24V，分辨率可达0.1V，额定电流3A；</w:t>
            </w:r>
            <w:r w:rsidRPr="00F60785">
              <w:rPr>
                <w:rFonts w:ascii="宋体" w:eastAsia="宋体" w:hAnsi="宋体" w:cs="宋体" w:hint="eastAsia"/>
                <w:kern w:val="0"/>
                <w:szCs w:val="21"/>
              </w:rPr>
              <w:br/>
              <w:t>5、低压大电流值为40A，自动关断；</w:t>
            </w:r>
            <w:r w:rsidRPr="00F60785">
              <w:rPr>
                <w:rFonts w:ascii="宋体" w:eastAsia="宋体" w:hAnsi="宋体" w:cs="宋体" w:hint="eastAsia"/>
                <w:kern w:val="0"/>
                <w:szCs w:val="21"/>
              </w:rPr>
              <w:br/>
              <w:t>6、220V交流输出为带安全门的插座，带有电源指示，学生低压交流电源可通过智能控制按键直接选取0～24V电压，最小调节单元为1V，组输送</w:t>
            </w:r>
            <w:proofErr w:type="gramStart"/>
            <w:r w:rsidRPr="00F60785">
              <w:rPr>
                <w:rFonts w:ascii="宋体" w:eastAsia="宋体" w:hAnsi="宋体" w:cs="宋体" w:hint="eastAsia"/>
                <w:kern w:val="0"/>
                <w:szCs w:val="21"/>
              </w:rPr>
              <w:t>至学生桌</w:t>
            </w:r>
            <w:proofErr w:type="gramEnd"/>
            <w:r w:rsidRPr="00F60785">
              <w:rPr>
                <w:rFonts w:ascii="宋体" w:eastAsia="宋体" w:hAnsi="宋体" w:cs="宋体" w:hint="eastAsia"/>
                <w:kern w:val="0"/>
                <w:szCs w:val="21"/>
              </w:rPr>
              <w:t>；低压直流电压教师能准确控制，最小调节单元为0.1V。</w:t>
            </w:r>
          </w:p>
        </w:tc>
      </w:tr>
      <w:tr w:rsidR="00F60785" w:rsidRPr="00F60785" w:rsidTr="00EA65F2">
        <w:trPr>
          <w:trHeight w:val="237"/>
        </w:trPr>
        <w:tc>
          <w:tcPr>
            <w:tcW w:w="309" w:type="pct"/>
            <w:vMerge/>
            <w:vAlign w:val="center"/>
          </w:tcPr>
          <w:p w:rsidR="00F60785" w:rsidRPr="00F60785" w:rsidRDefault="00F60785" w:rsidP="00F60785">
            <w:pPr>
              <w:widowControl/>
              <w:jc w:val="left"/>
              <w:rPr>
                <w:rFonts w:ascii="宋体" w:eastAsia="宋体" w:hAnsi="宋体" w:cs="宋体"/>
                <w:kern w:val="0"/>
                <w:szCs w:val="21"/>
              </w:rPr>
            </w:pPr>
          </w:p>
        </w:tc>
        <w:tc>
          <w:tcPr>
            <w:tcW w:w="712" w:type="pct"/>
            <w:vMerge/>
            <w:vAlign w:val="center"/>
          </w:tcPr>
          <w:p w:rsidR="00F60785" w:rsidRPr="00F60785" w:rsidRDefault="00F60785" w:rsidP="00F60785">
            <w:pPr>
              <w:widowControl/>
              <w:jc w:val="left"/>
              <w:rPr>
                <w:rFonts w:ascii="宋体" w:eastAsia="宋体" w:hAnsi="宋体" w:cs="宋体"/>
                <w:kern w:val="0"/>
                <w:szCs w:val="21"/>
              </w:rPr>
            </w:pP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7、教师演示电源技术要求满足：JY/T0374-2004《教学实验室设备电源系统》</w:t>
            </w:r>
            <w:r w:rsidRPr="00F60785">
              <w:rPr>
                <w:rFonts w:ascii="宋体" w:eastAsia="宋体" w:hAnsi="宋体" w:cs="宋体" w:hint="eastAsia"/>
                <w:kern w:val="0"/>
                <w:szCs w:val="21"/>
              </w:rPr>
              <w:br/>
              <w:t>（1）教师电源交流输出电压的测试符合标准。</w:t>
            </w:r>
            <w:r w:rsidRPr="00F60785">
              <w:rPr>
                <w:rFonts w:ascii="宋体" w:eastAsia="宋体" w:hAnsi="宋体" w:cs="宋体" w:hint="eastAsia"/>
                <w:kern w:val="0"/>
                <w:szCs w:val="21"/>
              </w:rPr>
              <w:br/>
              <w:t>（2）教师电源直流稳压输出电压的测试符合标准。</w:t>
            </w:r>
            <w:r w:rsidRPr="00F60785">
              <w:rPr>
                <w:rFonts w:ascii="宋体" w:eastAsia="宋体" w:hAnsi="宋体" w:cs="宋体" w:hint="eastAsia"/>
                <w:kern w:val="0"/>
                <w:szCs w:val="21"/>
              </w:rPr>
              <w:br/>
              <w:t>（3）机械强度之250N恒定</w:t>
            </w:r>
            <w:proofErr w:type="gramStart"/>
            <w:r w:rsidRPr="00F60785">
              <w:rPr>
                <w:rFonts w:ascii="宋体" w:eastAsia="宋体" w:hAnsi="宋体" w:cs="宋体" w:hint="eastAsia"/>
                <w:kern w:val="0"/>
                <w:szCs w:val="21"/>
              </w:rPr>
              <w:t>力试验</w:t>
            </w:r>
            <w:proofErr w:type="gramEnd"/>
            <w:r w:rsidRPr="00F60785">
              <w:rPr>
                <w:rFonts w:ascii="宋体" w:eastAsia="宋体" w:hAnsi="宋体" w:cs="宋体" w:hint="eastAsia"/>
                <w:kern w:val="0"/>
                <w:szCs w:val="21"/>
              </w:rPr>
              <w:t>符合标准。</w:t>
            </w:r>
            <w:r w:rsidRPr="00F60785">
              <w:rPr>
                <w:rFonts w:ascii="宋体" w:eastAsia="宋体" w:hAnsi="宋体" w:cs="宋体" w:hint="eastAsia"/>
                <w:kern w:val="0"/>
                <w:szCs w:val="21"/>
              </w:rPr>
              <w:br/>
              <w:t>（4）机械强度之外壳冲击试验符合标准。</w:t>
            </w:r>
            <w:r w:rsidRPr="00F60785">
              <w:rPr>
                <w:rFonts w:ascii="宋体" w:eastAsia="宋体" w:hAnsi="宋体" w:cs="宋体" w:hint="eastAsia"/>
                <w:kern w:val="0"/>
                <w:szCs w:val="21"/>
              </w:rPr>
              <w:br/>
              <w:t>（5）未接地的可触及零部件符合标准。</w:t>
            </w:r>
            <w:r w:rsidRPr="00F60785">
              <w:rPr>
                <w:rFonts w:ascii="宋体" w:eastAsia="宋体" w:hAnsi="宋体" w:cs="宋体" w:hint="eastAsia"/>
                <w:kern w:val="0"/>
                <w:szCs w:val="21"/>
              </w:rPr>
              <w:br/>
              <w:t>（6）抗电强度试验符合标准。</w:t>
            </w:r>
            <w:r w:rsidRPr="00F60785">
              <w:rPr>
                <w:rFonts w:ascii="宋体" w:eastAsia="宋体" w:hAnsi="宋体" w:cs="宋体" w:hint="eastAsia"/>
                <w:kern w:val="0"/>
                <w:szCs w:val="21"/>
              </w:rPr>
              <w:br/>
            </w:r>
            <w:r w:rsidRPr="00F60785">
              <w:rPr>
                <w:rFonts w:ascii="宋体" w:eastAsia="宋体" w:hAnsi="宋体" w:cs="宋体" w:hint="eastAsia"/>
                <w:b/>
                <w:bCs/>
                <w:color w:val="FF0000"/>
                <w:kern w:val="0"/>
                <w:szCs w:val="21"/>
              </w:rPr>
              <w:t>▲提供满足以上第7点技术要求的具有CMA认证的第三方检验检测机构出具的复印件并加盖生产厂家公章</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18</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教师座椅</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可升降，带滚轮，可旋转，符合人体工程学</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19</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实验凳</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1、规格：</w:t>
            </w:r>
            <w:r w:rsidRPr="00F60785">
              <w:rPr>
                <w:rFonts w:ascii="宋体" w:eastAsia="宋体" w:hAnsi="宋体" w:cs="Calibri"/>
                <w:kern w:val="0"/>
                <w:szCs w:val="21"/>
              </w:rPr>
              <w:t>Φ</w:t>
            </w:r>
            <w:r w:rsidRPr="00F60785">
              <w:rPr>
                <w:rFonts w:ascii="宋体" w:eastAsia="宋体" w:hAnsi="宋体" w:cs="宋体" w:hint="eastAsia"/>
                <w:kern w:val="0"/>
                <w:szCs w:val="21"/>
              </w:rPr>
              <w:t>315*450-500mm（±20mm）（直径*高）</w:t>
            </w:r>
            <w:r w:rsidRPr="00F60785">
              <w:rPr>
                <w:rFonts w:ascii="宋体" w:eastAsia="宋体" w:hAnsi="宋体" w:cs="宋体" w:hint="eastAsia"/>
                <w:kern w:val="0"/>
                <w:szCs w:val="21"/>
              </w:rPr>
              <w:br/>
              <w:t>2、凳脚材质：4个凳</w:t>
            </w:r>
            <w:proofErr w:type="gramStart"/>
            <w:r w:rsidRPr="00F60785">
              <w:rPr>
                <w:rFonts w:ascii="宋体" w:eastAsia="宋体" w:hAnsi="宋体" w:cs="宋体" w:hint="eastAsia"/>
                <w:kern w:val="0"/>
                <w:szCs w:val="21"/>
              </w:rPr>
              <w:t>脚采用</w:t>
            </w:r>
            <w:proofErr w:type="gramEnd"/>
            <w:r w:rsidRPr="00F60785">
              <w:rPr>
                <w:rFonts w:ascii="宋体" w:eastAsia="宋体" w:hAnsi="宋体" w:cs="宋体" w:hint="eastAsia"/>
                <w:kern w:val="0"/>
                <w:szCs w:val="21"/>
              </w:rPr>
              <w:t>不小于17*34*1.7mm钢管</w:t>
            </w:r>
            <w:proofErr w:type="gramStart"/>
            <w:r w:rsidRPr="00F60785">
              <w:rPr>
                <w:rFonts w:ascii="宋体" w:eastAsia="宋体" w:hAnsi="宋体" w:cs="宋体" w:hint="eastAsia"/>
                <w:kern w:val="0"/>
                <w:szCs w:val="21"/>
              </w:rPr>
              <w:t>模具弯制一次</w:t>
            </w:r>
            <w:proofErr w:type="gramEnd"/>
            <w:r w:rsidRPr="00F60785">
              <w:rPr>
                <w:rFonts w:ascii="宋体" w:eastAsia="宋体" w:hAnsi="宋体" w:cs="宋体" w:hint="eastAsia"/>
                <w:kern w:val="0"/>
                <w:szCs w:val="21"/>
              </w:rPr>
              <w:t>成型，全圆满焊接完成，结构牢固，经高温粉体烤漆处理，长时间使用也不会产生表面烤漆剥落现象。螺旋升降式，升降距离为50mm（±5mm），最高离地距离为500mm（±5mm）。</w:t>
            </w:r>
            <w:r w:rsidRPr="00F60785">
              <w:rPr>
                <w:rFonts w:ascii="宋体" w:eastAsia="宋体" w:hAnsi="宋体" w:cs="宋体" w:hint="eastAsia"/>
                <w:kern w:val="0"/>
                <w:szCs w:val="21"/>
              </w:rPr>
              <w:br/>
              <w:t>3、聚丙烯凳面材质：采用聚丙烯共聚级注塑。表面细纹咬花，防滑不发光，凳面底部镶嵌4枚螺纹，采用标准螺栓与圆型托盘固定。</w:t>
            </w:r>
            <w:r w:rsidRPr="00F60785">
              <w:rPr>
                <w:rFonts w:ascii="宋体" w:eastAsia="宋体" w:hAnsi="宋体" w:cs="宋体" w:hint="eastAsia"/>
                <w:kern w:val="0"/>
                <w:szCs w:val="21"/>
              </w:rPr>
              <w:br/>
              <w:t>4、脚垫材质：采用PP加耐磨纤维增强塑料，实心倒勾式一体射出成型。</w:t>
            </w:r>
            <w:r w:rsidRPr="00F60785">
              <w:rPr>
                <w:rFonts w:ascii="宋体" w:eastAsia="宋体" w:hAnsi="宋体" w:cs="宋体" w:hint="eastAsia"/>
                <w:kern w:val="0"/>
                <w:szCs w:val="21"/>
              </w:rPr>
              <w:br/>
              <w:t>5、</w:t>
            </w:r>
            <w:proofErr w:type="gramStart"/>
            <w:r w:rsidRPr="00F60785">
              <w:rPr>
                <w:rFonts w:ascii="宋体" w:eastAsia="宋体" w:hAnsi="宋体" w:cs="宋体" w:hint="eastAsia"/>
                <w:kern w:val="0"/>
                <w:szCs w:val="21"/>
              </w:rPr>
              <w:t>凳托与</w:t>
            </w:r>
            <w:proofErr w:type="gramEnd"/>
            <w:r w:rsidRPr="00F60785">
              <w:rPr>
                <w:rFonts w:ascii="宋体" w:eastAsia="宋体" w:hAnsi="宋体" w:cs="宋体" w:hint="eastAsia"/>
                <w:kern w:val="0"/>
                <w:szCs w:val="21"/>
              </w:rPr>
              <w:t>凳脚留有一定的空间便于凳子</w:t>
            </w:r>
            <w:proofErr w:type="gramStart"/>
            <w:r w:rsidRPr="00F60785">
              <w:rPr>
                <w:rFonts w:ascii="宋体" w:eastAsia="宋体" w:hAnsi="宋体" w:cs="宋体" w:hint="eastAsia"/>
                <w:kern w:val="0"/>
                <w:szCs w:val="21"/>
              </w:rPr>
              <w:t>挂在挂凳扣上</w:t>
            </w:r>
            <w:proofErr w:type="gramEnd"/>
            <w:r w:rsidRPr="00F60785">
              <w:rPr>
                <w:rFonts w:ascii="宋体" w:eastAsia="宋体" w:hAnsi="宋体" w:cs="宋体" w:hint="eastAsia"/>
                <w:kern w:val="0"/>
                <w:szCs w:val="21"/>
              </w:rPr>
              <w:t>，方便教室的打扫。</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20</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落地式紧急冲淋</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1、紧急冲淋洗眼装置的关节采用插拔式的连接方式，既缩短整个产品的安装工时，又能彻底解决管件连接处的漏水问题，轻松满足360度任意定位安装的人性化需要，外观整洁大方，检修及部件更换更加便捷。</w:t>
            </w:r>
            <w:r w:rsidRPr="00F60785">
              <w:rPr>
                <w:rFonts w:ascii="宋体" w:eastAsia="宋体" w:hAnsi="宋体" w:cs="宋体" w:hint="eastAsia"/>
                <w:kern w:val="0"/>
                <w:szCs w:val="21"/>
              </w:rPr>
              <w:br/>
              <w:t>2、主体、底座、冲淋阀、洗眼阀、冲淋头、洗眼盆、拉手、推手和脚踏等部件均采用卫生级304不锈钢无缝钢管，镍含量超过8%，耐腐蚀性能出众。</w:t>
            </w:r>
            <w:r w:rsidRPr="00F60785">
              <w:rPr>
                <w:rFonts w:ascii="宋体" w:eastAsia="宋体" w:hAnsi="宋体" w:cs="宋体" w:hint="eastAsia"/>
                <w:kern w:val="0"/>
                <w:szCs w:val="21"/>
              </w:rPr>
              <w:br/>
              <w:t>3、采用冷轧工艺生产，不易变形，同时管壁光滑无油脂，经久耐用。</w:t>
            </w:r>
            <w:r w:rsidRPr="00F60785">
              <w:rPr>
                <w:rFonts w:ascii="宋体" w:eastAsia="宋体" w:hAnsi="宋体" w:cs="宋体" w:hint="eastAsia"/>
                <w:kern w:val="0"/>
                <w:szCs w:val="21"/>
              </w:rPr>
              <w:br/>
              <w:t>4、洗眼喷头内置减压装置，防止对眼睛二次伤害；配置水压调节系统来适应不同场所的水压。</w:t>
            </w:r>
            <w:r w:rsidRPr="00F60785">
              <w:rPr>
                <w:rFonts w:ascii="宋体" w:eastAsia="宋体" w:hAnsi="宋体" w:cs="宋体" w:hint="eastAsia"/>
                <w:kern w:val="0"/>
                <w:szCs w:val="21"/>
              </w:rPr>
              <w:br/>
              <w:t>5、冲淋球阀和洗眼球阀均采用双片式阀门结构，密封性和抗压性能更好，使用寿命更长。</w:t>
            </w:r>
            <w:r w:rsidRPr="00F60785">
              <w:rPr>
                <w:rFonts w:ascii="宋体" w:eastAsia="宋体" w:hAnsi="宋体" w:cs="宋体" w:hint="eastAsia"/>
                <w:kern w:val="0"/>
                <w:szCs w:val="21"/>
              </w:rPr>
              <w:br/>
              <w:t>6、阀门管道采用由任（即活接头）的管道连接设计，使维修保养费用极低，避免了由于阀门或部件损坏后无法更换而导致整个</w:t>
            </w:r>
            <w:proofErr w:type="gramStart"/>
            <w:r w:rsidRPr="00F60785">
              <w:rPr>
                <w:rFonts w:ascii="宋体" w:eastAsia="宋体" w:hAnsi="宋体" w:cs="宋体" w:hint="eastAsia"/>
                <w:kern w:val="0"/>
                <w:szCs w:val="21"/>
              </w:rPr>
              <w:t>洗眼器报废</w:t>
            </w:r>
            <w:proofErr w:type="gramEnd"/>
            <w:r w:rsidRPr="00F60785">
              <w:rPr>
                <w:rFonts w:ascii="宋体" w:eastAsia="宋体" w:hAnsi="宋体" w:cs="宋体" w:hint="eastAsia"/>
                <w:kern w:val="0"/>
                <w:szCs w:val="21"/>
              </w:rPr>
              <w:t>的情况。</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21</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仪器柜</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1、规格：1000*500*1970mm（±20mm）（长*宽*高）；PP材质。</w:t>
            </w:r>
            <w:r w:rsidRPr="00F60785">
              <w:rPr>
                <w:rFonts w:ascii="宋体" w:eastAsia="宋体" w:hAnsi="宋体" w:cs="宋体" w:hint="eastAsia"/>
                <w:kern w:val="0"/>
                <w:szCs w:val="21"/>
              </w:rPr>
              <w:br/>
              <w:t>2、柜体：侧板、顶底板采用改性PP材料增加强度，注塑模一次性成型，表面沙面和光面相结合处理，保证柜体之坚固及密封性，耐腐蚀性强。</w:t>
            </w:r>
            <w:r w:rsidRPr="00F60785">
              <w:rPr>
                <w:rFonts w:ascii="宋体" w:eastAsia="宋体" w:hAnsi="宋体" w:cs="宋体" w:hint="eastAsia"/>
                <w:kern w:val="0"/>
                <w:szCs w:val="21"/>
              </w:rPr>
              <w:br/>
              <w:t>3、</w:t>
            </w:r>
            <w:proofErr w:type="gramStart"/>
            <w:r w:rsidRPr="00F60785">
              <w:rPr>
                <w:rFonts w:ascii="宋体" w:eastAsia="宋体" w:hAnsi="宋体" w:cs="宋体" w:hint="eastAsia"/>
                <w:kern w:val="0"/>
                <w:szCs w:val="21"/>
              </w:rPr>
              <w:t>下储物</w:t>
            </w:r>
            <w:proofErr w:type="gramEnd"/>
            <w:r w:rsidRPr="00F60785">
              <w:rPr>
                <w:rFonts w:ascii="宋体" w:eastAsia="宋体" w:hAnsi="宋体" w:cs="宋体" w:hint="eastAsia"/>
                <w:kern w:val="0"/>
                <w:szCs w:val="21"/>
              </w:rPr>
              <w:t>柜门：内</w:t>
            </w:r>
            <w:proofErr w:type="gramStart"/>
            <w:r w:rsidRPr="00F60785">
              <w:rPr>
                <w:rFonts w:ascii="宋体" w:eastAsia="宋体" w:hAnsi="宋体" w:cs="宋体" w:hint="eastAsia"/>
                <w:kern w:val="0"/>
                <w:szCs w:val="21"/>
              </w:rPr>
              <w:t>框采用</w:t>
            </w:r>
            <w:proofErr w:type="gramEnd"/>
            <w:r w:rsidRPr="00F60785">
              <w:rPr>
                <w:rFonts w:ascii="宋体" w:eastAsia="宋体" w:hAnsi="宋体" w:cs="宋体" w:hint="eastAsia"/>
                <w:kern w:val="0"/>
                <w:szCs w:val="21"/>
              </w:rPr>
              <w:t>改性PP材质注塑模一次成型，外嵌≥4.6mm厚钢化烤漆玻璃</w:t>
            </w:r>
            <w:r w:rsidRPr="00F60785">
              <w:rPr>
                <w:rFonts w:ascii="宋体" w:eastAsia="宋体" w:hAnsi="宋体" w:cs="宋体" w:hint="eastAsia"/>
                <w:kern w:val="0"/>
                <w:szCs w:val="21"/>
              </w:rPr>
              <w:br/>
              <w:t>4、上柜视窗门：内</w:t>
            </w:r>
            <w:proofErr w:type="gramStart"/>
            <w:r w:rsidRPr="00F60785">
              <w:rPr>
                <w:rFonts w:ascii="宋体" w:eastAsia="宋体" w:hAnsi="宋体" w:cs="宋体" w:hint="eastAsia"/>
                <w:kern w:val="0"/>
                <w:szCs w:val="21"/>
              </w:rPr>
              <w:t>框采用</w:t>
            </w:r>
            <w:proofErr w:type="gramEnd"/>
            <w:r w:rsidRPr="00F60785">
              <w:rPr>
                <w:rFonts w:ascii="宋体" w:eastAsia="宋体" w:hAnsi="宋体" w:cs="宋体" w:hint="eastAsia"/>
                <w:kern w:val="0"/>
                <w:szCs w:val="21"/>
              </w:rPr>
              <w:t>改性PP材质注塑模一次成型，外嵌≥4.6mm厚钢化烤漆玻璃，中间烤漆镂空制作。</w:t>
            </w:r>
            <w:r w:rsidRPr="00F60785">
              <w:rPr>
                <w:rFonts w:ascii="宋体" w:eastAsia="宋体" w:hAnsi="宋体" w:cs="宋体" w:hint="eastAsia"/>
                <w:kern w:val="0"/>
                <w:szCs w:val="21"/>
              </w:rPr>
              <w:br/>
              <w:t>5、层板：上部配置两块活动层板，下部配置一块活动层板，层板全部采用改性PP材质注塑模一次成型，表面沙面和光面相结合处理，四周有阻水边，底部镶嵌钢质横梁，承重力强。整体设计为活动式，可随意抽取</w:t>
            </w:r>
            <w:r w:rsidRPr="00F60785">
              <w:rPr>
                <w:rFonts w:ascii="宋体" w:eastAsia="宋体" w:hAnsi="宋体" w:cs="宋体" w:hint="eastAsia"/>
                <w:kern w:val="0"/>
                <w:szCs w:val="21"/>
              </w:rPr>
              <w:lastRenderedPageBreak/>
              <w:t>放在合适的隔层，自由组合各层空间。</w:t>
            </w:r>
            <w:r w:rsidRPr="00F60785">
              <w:rPr>
                <w:rFonts w:ascii="宋体" w:eastAsia="宋体" w:hAnsi="宋体" w:cs="宋体" w:hint="eastAsia"/>
                <w:kern w:val="0"/>
                <w:szCs w:val="21"/>
              </w:rPr>
              <w:br/>
              <w:t>6、门把手：采用经过改性PP材质注塑模一次成型，与柜门平行，开启方便。</w:t>
            </w:r>
            <w:r w:rsidRPr="00F60785">
              <w:rPr>
                <w:rFonts w:ascii="宋体" w:eastAsia="宋体" w:hAnsi="宋体" w:cs="宋体" w:hint="eastAsia"/>
                <w:kern w:val="0"/>
                <w:szCs w:val="21"/>
              </w:rPr>
              <w:br/>
              <w:t>7、门铰链：采用经过射出成型的PP材料制成，耐腐蚀性好。</w:t>
            </w:r>
            <w:r w:rsidRPr="00F60785">
              <w:rPr>
                <w:rFonts w:ascii="宋体" w:eastAsia="宋体" w:hAnsi="宋体" w:cs="宋体" w:hint="eastAsia"/>
                <w:kern w:val="0"/>
                <w:szCs w:val="21"/>
              </w:rPr>
              <w:br/>
              <w:t>8、螺丝：PP材质。</w:t>
            </w:r>
            <w:r w:rsidRPr="00F60785">
              <w:rPr>
                <w:rFonts w:ascii="宋体" w:eastAsia="宋体" w:hAnsi="宋体" w:cs="宋体" w:hint="eastAsia"/>
                <w:kern w:val="0"/>
                <w:szCs w:val="21"/>
              </w:rPr>
              <w:br/>
              <w:t>9、可用于各种腐蚀性化学品的储存，如硫酸、盐酸、硝酸、乙酸、硫磺酸等。</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lastRenderedPageBreak/>
              <w:t>22</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电气布线</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电源点位调整，地面开挖及修复；DN25阻燃线管；4、2.5平方国标线材，符合国家标准。</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23</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给、排水系统</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给排水点位调整，地面开挖及修复；给水：采用PPR复合管敷设。排水：使用国标优质UPVC专用排水管。</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24</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通风系统</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排风点位调整，灯具位置调整；采用防腐蚀PP材质。</w:t>
            </w:r>
          </w:p>
        </w:tc>
      </w:tr>
      <w:tr w:rsidR="00F60785" w:rsidRPr="00F60785" w:rsidTr="00EA65F2">
        <w:trPr>
          <w:trHeight w:val="237"/>
        </w:trPr>
        <w:tc>
          <w:tcPr>
            <w:tcW w:w="309"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25</w:t>
            </w:r>
          </w:p>
        </w:tc>
        <w:tc>
          <w:tcPr>
            <w:tcW w:w="712" w:type="pct"/>
            <w:vMerge w:val="restar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铝合金万向罩</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1、关节：高密度PP材质表面磨砂，可360°旋转调节。</w:t>
            </w:r>
            <w:r w:rsidRPr="00F60785">
              <w:rPr>
                <w:rFonts w:ascii="宋体" w:eastAsia="宋体" w:hAnsi="宋体" w:cs="宋体" w:hint="eastAsia"/>
                <w:kern w:val="0"/>
                <w:szCs w:val="21"/>
              </w:rPr>
              <w:br/>
              <w:t>2、关节密封圈：高密度橡胶。在关节之间随着旋钮压力加大而产生阻尼效果。</w:t>
            </w:r>
            <w:r w:rsidRPr="00F60785">
              <w:rPr>
                <w:rFonts w:ascii="宋体" w:eastAsia="宋体" w:hAnsi="宋体" w:cs="宋体" w:hint="eastAsia"/>
                <w:kern w:val="0"/>
                <w:szCs w:val="21"/>
              </w:rPr>
              <w:br/>
              <w:t>3、关节连接杆：304不锈钢双头连接杆。</w:t>
            </w:r>
            <w:r w:rsidRPr="00F60785">
              <w:rPr>
                <w:rFonts w:ascii="宋体" w:eastAsia="宋体" w:hAnsi="宋体" w:cs="宋体" w:hint="eastAsia"/>
                <w:kern w:val="0"/>
                <w:szCs w:val="21"/>
              </w:rPr>
              <w:br/>
              <w:t>4、关节盖：高密度PP材质表面磨砂，组合式安装拆装方便。</w:t>
            </w:r>
            <w:r w:rsidRPr="00F60785">
              <w:rPr>
                <w:rFonts w:ascii="宋体" w:eastAsia="宋体" w:hAnsi="宋体" w:cs="宋体" w:hint="eastAsia"/>
                <w:kern w:val="0"/>
                <w:szCs w:val="21"/>
              </w:rPr>
              <w:br/>
              <w:t>5、关节松紧旋钮：高密度PP材质，调节旋钮可以调节关节旋转扭矩。</w:t>
            </w:r>
            <w:r w:rsidRPr="00F60785">
              <w:rPr>
                <w:rFonts w:ascii="宋体" w:eastAsia="宋体" w:hAnsi="宋体" w:cs="宋体" w:hint="eastAsia"/>
                <w:kern w:val="0"/>
                <w:szCs w:val="21"/>
              </w:rPr>
              <w:br/>
              <w:t>6、铝合金万向罩口：直径不小于230mm，高密度铝合金制成，防止实验时的火焰使其燃烧。</w:t>
            </w:r>
            <w:r w:rsidRPr="00F60785">
              <w:rPr>
                <w:rFonts w:ascii="宋体" w:eastAsia="宋体" w:hAnsi="宋体" w:cs="宋体" w:hint="eastAsia"/>
                <w:kern w:val="0"/>
                <w:szCs w:val="21"/>
              </w:rPr>
              <w:br/>
              <w:t>7、导管：4节直径不小于55mm的</w:t>
            </w:r>
            <w:proofErr w:type="gramStart"/>
            <w:r w:rsidRPr="00F60785">
              <w:rPr>
                <w:rFonts w:ascii="宋体" w:eastAsia="宋体" w:hAnsi="宋体" w:cs="宋体" w:hint="eastAsia"/>
                <w:kern w:val="0"/>
                <w:szCs w:val="21"/>
              </w:rPr>
              <w:t>抗氧化抗腐蚀</w:t>
            </w:r>
            <w:proofErr w:type="gramEnd"/>
            <w:r w:rsidRPr="00F60785">
              <w:rPr>
                <w:rFonts w:ascii="宋体" w:eastAsia="宋体" w:hAnsi="宋体" w:cs="宋体" w:hint="eastAsia"/>
                <w:kern w:val="0"/>
                <w:szCs w:val="21"/>
              </w:rPr>
              <w:t>的镁硅铝合金，表面做</w:t>
            </w:r>
            <w:proofErr w:type="gramStart"/>
            <w:r w:rsidRPr="00F60785">
              <w:rPr>
                <w:rFonts w:ascii="宋体" w:eastAsia="宋体" w:hAnsi="宋体" w:cs="宋体" w:hint="eastAsia"/>
                <w:kern w:val="0"/>
                <w:szCs w:val="21"/>
              </w:rPr>
              <w:t>特氟龙</w:t>
            </w:r>
            <w:proofErr w:type="gramEnd"/>
            <w:r w:rsidRPr="00F60785">
              <w:rPr>
                <w:rFonts w:ascii="宋体" w:eastAsia="宋体" w:hAnsi="宋体" w:cs="宋体" w:hint="eastAsia"/>
                <w:kern w:val="0"/>
                <w:szCs w:val="21"/>
              </w:rPr>
              <w:t>表面处理，耐酸、耐碱、耐划痕。</w:t>
            </w:r>
            <w:r w:rsidRPr="00F60785">
              <w:rPr>
                <w:rFonts w:ascii="宋体" w:eastAsia="宋体" w:hAnsi="宋体" w:cs="宋体" w:hint="eastAsia"/>
                <w:kern w:val="0"/>
                <w:szCs w:val="21"/>
              </w:rPr>
              <w:br/>
              <w:t>8、旋转关节：采用</w:t>
            </w:r>
            <w:proofErr w:type="gramStart"/>
            <w:r w:rsidRPr="00F60785">
              <w:rPr>
                <w:rFonts w:ascii="宋体" w:eastAsia="宋体" w:hAnsi="宋体" w:cs="宋体" w:hint="eastAsia"/>
                <w:kern w:val="0"/>
                <w:szCs w:val="21"/>
              </w:rPr>
              <w:t>抗氧化抗腐蚀</w:t>
            </w:r>
            <w:proofErr w:type="gramEnd"/>
            <w:r w:rsidRPr="00F60785">
              <w:rPr>
                <w:rFonts w:ascii="宋体" w:eastAsia="宋体" w:hAnsi="宋体" w:cs="宋体" w:hint="eastAsia"/>
                <w:kern w:val="0"/>
                <w:szCs w:val="21"/>
              </w:rPr>
              <w:t>的镁硅铝合金，和铝合金万向罩口连接的导管设计旋转功能。</w:t>
            </w:r>
            <w:r w:rsidRPr="00F60785">
              <w:rPr>
                <w:rFonts w:ascii="宋体" w:eastAsia="宋体" w:hAnsi="宋体" w:cs="宋体" w:hint="eastAsia"/>
                <w:kern w:val="0"/>
                <w:szCs w:val="21"/>
              </w:rPr>
              <w:br/>
              <w:t>9、扭簧：使用90度的≥4mm专用弹簧钢抗氧化处理，防止吸风罩自重导致导管下滑。</w:t>
            </w:r>
          </w:p>
        </w:tc>
      </w:tr>
      <w:tr w:rsidR="00F60785" w:rsidRPr="00F60785" w:rsidTr="00EA65F2">
        <w:trPr>
          <w:trHeight w:val="237"/>
        </w:trPr>
        <w:tc>
          <w:tcPr>
            <w:tcW w:w="309" w:type="pct"/>
            <w:vMerge/>
            <w:vAlign w:val="center"/>
          </w:tcPr>
          <w:p w:rsidR="00F60785" w:rsidRPr="00F60785" w:rsidRDefault="00F60785" w:rsidP="00F60785">
            <w:pPr>
              <w:widowControl/>
              <w:jc w:val="left"/>
              <w:rPr>
                <w:rFonts w:ascii="宋体" w:eastAsia="宋体" w:hAnsi="宋体" w:cs="宋体"/>
                <w:kern w:val="0"/>
                <w:szCs w:val="21"/>
              </w:rPr>
            </w:pPr>
          </w:p>
        </w:tc>
        <w:tc>
          <w:tcPr>
            <w:tcW w:w="712" w:type="pct"/>
            <w:vMerge/>
            <w:vAlign w:val="center"/>
          </w:tcPr>
          <w:p w:rsidR="00F60785" w:rsidRPr="00F60785" w:rsidRDefault="00F60785" w:rsidP="00F60785">
            <w:pPr>
              <w:widowControl/>
              <w:jc w:val="left"/>
              <w:rPr>
                <w:rFonts w:ascii="宋体" w:eastAsia="宋体" w:hAnsi="宋体" w:cs="宋体"/>
                <w:kern w:val="0"/>
                <w:szCs w:val="21"/>
              </w:rPr>
            </w:pP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10、铝合金万向罩技术要求满足：GB/T 10125-2021 人造气氛腐蚀试验；盐雾试验；GB/T 6461-2002  金属基体上金属和其他无机覆盖层；经腐蚀试验后的试样和试件的评级</w:t>
            </w:r>
            <w:r w:rsidRPr="00F60785">
              <w:rPr>
                <w:rFonts w:ascii="宋体" w:eastAsia="宋体" w:hAnsi="宋体" w:cs="宋体" w:hint="eastAsia"/>
                <w:kern w:val="0"/>
                <w:szCs w:val="21"/>
              </w:rPr>
              <w:br/>
              <w:t>（1）盐雾试验满足：≥120h中性盐雾试验 10级</w:t>
            </w:r>
            <w:r w:rsidRPr="00F60785">
              <w:rPr>
                <w:rFonts w:ascii="宋体" w:eastAsia="宋体" w:hAnsi="宋体" w:cs="宋体" w:hint="eastAsia"/>
                <w:kern w:val="0"/>
                <w:szCs w:val="21"/>
              </w:rPr>
              <w:br/>
            </w:r>
            <w:r w:rsidRPr="00F60785">
              <w:rPr>
                <w:rFonts w:ascii="宋体" w:eastAsia="宋体" w:hAnsi="宋体" w:cs="宋体" w:hint="eastAsia"/>
                <w:b/>
                <w:bCs/>
                <w:color w:val="FF0000"/>
                <w:kern w:val="0"/>
                <w:szCs w:val="21"/>
              </w:rPr>
              <w:t>▲提供满足以上第10点技术要求的具有CMA认证的第三方检验检测机构出具的复印件并加盖生产厂家公章</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26</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万向吸风罩底座</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钢制固定底座，</w:t>
            </w:r>
            <w:proofErr w:type="gramStart"/>
            <w:r w:rsidRPr="00F60785">
              <w:rPr>
                <w:rFonts w:ascii="宋体" w:eastAsia="宋体" w:hAnsi="宋体" w:cs="宋体" w:hint="eastAsia"/>
                <w:kern w:val="0"/>
                <w:szCs w:val="21"/>
              </w:rPr>
              <w:t>抗氧化抗腐蚀</w:t>
            </w:r>
            <w:proofErr w:type="gramEnd"/>
            <w:r w:rsidRPr="00F60785">
              <w:rPr>
                <w:rFonts w:ascii="宋体" w:eastAsia="宋体" w:hAnsi="宋体" w:cs="宋体" w:hint="eastAsia"/>
                <w:kern w:val="0"/>
                <w:szCs w:val="21"/>
              </w:rPr>
              <w:t>的镁硅铝合金房管，根据不同的组合方式可</w:t>
            </w:r>
            <w:proofErr w:type="gramStart"/>
            <w:r w:rsidRPr="00F60785">
              <w:rPr>
                <w:rFonts w:ascii="宋体" w:eastAsia="宋体" w:hAnsi="宋体" w:cs="宋体" w:hint="eastAsia"/>
                <w:kern w:val="0"/>
                <w:szCs w:val="21"/>
              </w:rPr>
              <w:t>选择丝口和</w:t>
            </w:r>
            <w:proofErr w:type="gramEnd"/>
            <w:r w:rsidRPr="00F60785">
              <w:rPr>
                <w:rFonts w:ascii="宋体" w:eastAsia="宋体" w:hAnsi="宋体" w:cs="宋体" w:hint="eastAsia"/>
                <w:kern w:val="0"/>
                <w:szCs w:val="21"/>
              </w:rPr>
              <w:t>挂口结构，拆装方便。</w:t>
            </w:r>
          </w:p>
        </w:tc>
      </w:tr>
      <w:tr w:rsidR="00F60785" w:rsidRPr="00F60785" w:rsidTr="00EA65F2">
        <w:trPr>
          <w:trHeight w:val="237"/>
        </w:trPr>
        <w:tc>
          <w:tcPr>
            <w:tcW w:w="309"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27</w:t>
            </w:r>
          </w:p>
        </w:tc>
        <w:tc>
          <w:tcPr>
            <w:tcW w:w="712" w:type="pct"/>
            <w:vAlign w:val="center"/>
          </w:tcPr>
          <w:p w:rsidR="00F60785" w:rsidRPr="00F60785" w:rsidRDefault="00F60785" w:rsidP="00F60785">
            <w:pPr>
              <w:widowControl/>
              <w:jc w:val="center"/>
              <w:rPr>
                <w:rFonts w:ascii="宋体" w:eastAsia="宋体" w:hAnsi="宋体" w:cs="宋体" w:hint="eastAsia"/>
                <w:kern w:val="0"/>
                <w:szCs w:val="21"/>
              </w:rPr>
            </w:pPr>
            <w:r w:rsidRPr="00F60785">
              <w:rPr>
                <w:rFonts w:ascii="宋体" w:eastAsia="宋体" w:hAnsi="宋体" w:cs="宋体" w:hint="eastAsia"/>
                <w:kern w:val="0"/>
                <w:szCs w:val="21"/>
              </w:rPr>
              <w:t>变频器控制电箱</w:t>
            </w:r>
          </w:p>
        </w:tc>
        <w:tc>
          <w:tcPr>
            <w:tcW w:w="3979" w:type="pct"/>
            <w:vAlign w:val="center"/>
          </w:tcPr>
          <w:p w:rsidR="00F60785" w:rsidRPr="00F60785" w:rsidRDefault="00F60785" w:rsidP="00F60785">
            <w:pPr>
              <w:widowControl/>
              <w:jc w:val="left"/>
              <w:rPr>
                <w:rFonts w:ascii="宋体" w:eastAsia="宋体" w:hAnsi="宋体" w:cs="宋体" w:hint="eastAsia"/>
                <w:kern w:val="0"/>
                <w:szCs w:val="21"/>
              </w:rPr>
            </w:pPr>
            <w:r w:rsidRPr="00F60785">
              <w:rPr>
                <w:rFonts w:ascii="宋体" w:eastAsia="宋体" w:hAnsi="宋体" w:cs="宋体" w:hint="eastAsia"/>
                <w:kern w:val="0"/>
                <w:szCs w:val="21"/>
              </w:rPr>
              <w:t>电箱尺寸300*400*200mm（±20mm），变频器功率不小于5.5KW，包含空气开关</w:t>
            </w:r>
          </w:p>
        </w:tc>
      </w:tr>
    </w:tbl>
    <w:p w:rsidR="00F60785" w:rsidRPr="00F60785" w:rsidRDefault="00F60785" w:rsidP="00F60785">
      <w:pPr>
        <w:rPr>
          <w:rFonts w:ascii="Times New Roman" w:eastAsia="宋体" w:hAnsi="Times New Roman" w:cs="Times New Roman" w:hint="eastAsia"/>
          <w:b/>
          <w:szCs w:val="21"/>
        </w:rPr>
      </w:pPr>
    </w:p>
    <w:p w:rsidR="00F60785" w:rsidRPr="00F60785" w:rsidRDefault="00F60785" w:rsidP="00F60785">
      <w:pPr>
        <w:rPr>
          <w:rFonts w:ascii="Times New Roman" w:eastAsia="宋体" w:hAnsi="Times New Roman" w:cs="Times New Roman" w:hint="eastAsia"/>
          <w:b/>
          <w:szCs w:val="21"/>
        </w:rPr>
      </w:pPr>
    </w:p>
    <w:p w:rsidR="00F60785" w:rsidRPr="00F60785" w:rsidRDefault="00F60785" w:rsidP="00F60785">
      <w:pPr>
        <w:ind w:firstLine="600"/>
        <w:rPr>
          <w:rFonts w:ascii="Times New Roman" w:eastAsia="宋体" w:hAnsi="Times New Roman" w:cs="Times New Roman" w:hint="eastAsia"/>
          <w:color w:val="FF0000"/>
          <w:szCs w:val="21"/>
        </w:rPr>
      </w:pPr>
    </w:p>
    <w:p w:rsidR="00F60785" w:rsidRPr="00F60785" w:rsidRDefault="00F60785" w:rsidP="00F60785">
      <w:pPr>
        <w:rPr>
          <w:rFonts w:ascii="Times New Roman" w:eastAsia="宋体" w:hAnsi="Times New Roman" w:cs="Times New Roman" w:hint="eastAsia"/>
          <w:szCs w:val="24"/>
        </w:rPr>
      </w:pPr>
      <w:r w:rsidRPr="00F60785">
        <w:rPr>
          <w:rFonts w:ascii="Times New Roman" w:eastAsia="宋体" w:hAnsi="Times New Roman" w:cs="Times New Roman" w:hint="eastAsia"/>
          <w:b/>
          <w:szCs w:val="21"/>
        </w:rPr>
        <w:br w:type="page"/>
      </w:r>
    </w:p>
    <w:p w:rsidR="00F60785" w:rsidRPr="00F60785" w:rsidRDefault="00F60785" w:rsidP="00F60785">
      <w:pPr>
        <w:keepNext/>
        <w:keepLines/>
        <w:adjustRightInd w:val="0"/>
        <w:spacing w:before="260" w:after="260" w:line="360" w:lineRule="auto"/>
        <w:jc w:val="left"/>
        <w:textAlignment w:val="baseline"/>
        <w:outlineLvl w:val="1"/>
        <w:rPr>
          <w:rFonts w:ascii="宋体" w:eastAsia="宋体" w:hAnsi="宋体" w:cs="Arial" w:hint="eastAsia"/>
          <w:b/>
          <w:bCs/>
          <w:kern w:val="0"/>
          <w:sz w:val="28"/>
          <w:szCs w:val="28"/>
          <w:lang/>
        </w:rPr>
      </w:pPr>
      <w:bookmarkStart w:id="7" w:name="_Toc14296"/>
      <w:proofErr w:type="spellStart"/>
      <w:r w:rsidRPr="00F60785">
        <w:rPr>
          <w:rFonts w:ascii="宋体" w:eastAsia="宋体" w:hAnsi="宋体" w:cs="Arial" w:hint="eastAsia"/>
          <w:b/>
          <w:bCs/>
          <w:kern w:val="0"/>
          <w:sz w:val="28"/>
          <w:szCs w:val="28"/>
          <w:lang/>
        </w:rPr>
        <w:lastRenderedPageBreak/>
        <w:t>四、商务要求</w:t>
      </w:r>
      <w:bookmarkEnd w:id="7"/>
      <w:proofErr w:type="spellEnd"/>
    </w:p>
    <w:p w:rsidR="00F60785" w:rsidRPr="00F60785" w:rsidRDefault="00F60785" w:rsidP="00F60785">
      <w:pPr>
        <w:rPr>
          <w:rFonts w:ascii="宋体" w:eastAsia="宋体" w:hAnsi="宋体" w:cs="Arial" w:hint="eastAsia"/>
          <w:b/>
          <w:bCs/>
          <w:kern w:val="0"/>
          <w:sz w:val="28"/>
          <w:szCs w:val="28"/>
        </w:rPr>
      </w:pPr>
      <w:r w:rsidRPr="00F60785">
        <w:rPr>
          <w:rFonts w:ascii="宋体" w:eastAsia="宋体" w:hAnsi="宋体" w:cs="Arial" w:hint="eastAsia"/>
          <w:b/>
          <w:bCs/>
          <w:kern w:val="0"/>
          <w:sz w:val="28"/>
          <w:szCs w:val="28"/>
        </w:rPr>
        <w:t>（标注★条款为实质性条款，不允许负偏离，否则按无效投标处理）</w:t>
      </w:r>
    </w:p>
    <w:p w:rsidR="00F60785" w:rsidRPr="00F60785" w:rsidRDefault="00F60785" w:rsidP="00F60785">
      <w:pPr>
        <w:rPr>
          <w:rFonts w:ascii="Times New Roman" w:eastAsia="宋体" w:hAnsi="Times New Roman" w:cs="Times New Roman" w:hint="eastAsia"/>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2"/>
        <w:gridCol w:w="1595"/>
        <w:gridCol w:w="6090"/>
      </w:tblGrid>
      <w:tr w:rsidR="00F60785" w:rsidRPr="00F60785" w:rsidTr="00EA65F2">
        <w:trPr>
          <w:trHeight w:val="350"/>
        </w:trPr>
        <w:tc>
          <w:tcPr>
            <w:tcW w:w="491" w:type="pct"/>
            <w:gridSpan w:val="2"/>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jc w:val="center"/>
              <w:rPr>
                <w:rFonts w:ascii="Times New Roman" w:eastAsia="宋体" w:hAnsi="宋体" w:cs="Times New Roman"/>
                <w:b/>
                <w:color w:val="000000"/>
                <w:kern w:val="0"/>
                <w:szCs w:val="21"/>
              </w:rPr>
            </w:pPr>
            <w:r w:rsidRPr="00F60785">
              <w:rPr>
                <w:rFonts w:ascii="Times New Roman" w:eastAsia="宋体" w:hAnsi="宋体" w:cs="宋体" w:hint="eastAsia"/>
                <w:b/>
                <w:color w:val="000000"/>
                <w:kern w:val="0"/>
                <w:szCs w:val="21"/>
              </w:rPr>
              <w:t>序号</w:t>
            </w:r>
          </w:p>
        </w:tc>
        <w:tc>
          <w:tcPr>
            <w:tcW w:w="936"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jc w:val="center"/>
              <w:rPr>
                <w:rFonts w:ascii="Times New Roman" w:eastAsia="宋体" w:hAnsi="宋体" w:cs="Times New Roman"/>
                <w:b/>
                <w:color w:val="000000"/>
                <w:kern w:val="0"/>
                <w:szCs w:val="21"/>
              </w:rPr>
            </w:pPr>
            <w:r w:rsidRPr="00F60785">
              <w:rPr>
                <w:rFonts w:ascii="Times New Roman" w:eastAsia="宋体" w:hAnsi="宋体" w:cs="宋体" w:hint="eastAsia"/>
                <w:b/>
                <w:color w:val="000000"/>
                <w:kern w:val="0"/>
                <w:szCs w:val="21"/>
              </w:rPr>
              <w:t>目录</w:t>
            </w:r>
          </w:p>
        </w:tc>
        <w:tc>
          <w:tcPr>
            <w:tcW w:w="3573"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jc w:val="center"/>
              <w:rPr>
                <w:rFonts w:ascii="Times New Roman" w:eastAsia="宋体" w:hAnsi="宋体" w:cs="Times New Roman"/>
                <w:b/>
                <w:bCs/>
                <w:color w:val="000000"/>
                <w:kern w:val="0"/>
                <w:szCs w:val="21"/>
              </w:rPr>
            </w:pPr>
            <w:r w:rsidRPr="00F60785">
              <w:rPr>
                <w:rFonts w:ascii="宋体" w:eastAsia="宋体" w:hAnsi="宋体" w:cs="宋体" w:hint="eastAsia"/>
                <w:b/>
                <w:szCs w:val="21"/>
              </w:rPr>
              <w:t>招标商务需求</w:t>
            </w:r>
          </w:p>
        </w:tc>
      </w:tr>
      <w:tr w:rsidR="00F60785" w:rsidRPr="00F60785" w:rsidTr="00EA65F2">
        <w:trPr>
          <w:trHeight w:val="280"/>
        </w:trPr>
        <w:tc>
          <w:tcPr>
            <w:tcW w:w="5000" w:type="pct"/>
            <w:gridSpan w:val="4"/>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宋体" w:cs="Times New Roman"/>
                <w:b/>
                <w:kern w:val="0"/>
                <w:szCs w:val="21"/>
              </w:rPr>
            </w:pPr>
            <w:r w:rsidRPr="00F60785">
              <w:rPr>
                <w:rFonts w:ascii="Times New Roman" w:eastAsia="宋体" w:hAnsi="宋体" w:cs="宋体" w:hint="eastAsia"/>
                <w:b/>
                <w:kern w:val="0"/>
                <w:szCs w:val="21"/>
              </w:rPr>
              <w:t>（一）免费保修期内售后服务要求</w:t>
            </w:r>
          </w:p>
        </w:tc>
      </w:tr>
      <w:tr w:rsidR="00F60785" w:rsidRPr="00F60785" w:rsidTr="00EA65F2">
        <w:trPr>
          <w:trHeight w:val="688"/>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1</w:t>
            </w:r>
          </w:p>
        </w:tc>
        <w:tc>
          <w:tcPr>
            <w:tcW w:w="943" w:type="pct"/>
            <w:gridSpan w:val="2"/>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szCs w:val="21"/>
              </w:rPr>
            </w:pPr>
            <w:r w:rsidRPr="00F60785">
              <w:rPr>
                <w:rFonts w:ascii="Times New Roman" w:eastAsia="宋体" w:hAnsi="宋体" w:cs="Times New Roman" w:hint="eastAsia"/>
                <w:b/>
                <w:szCs w:val="21"/>
              </w:rPr>
              <w:t>★</w:t>
            </w:r>
            <w:r w:rsidRPr="00F60785">
              <w:rPr>
                <w:rFonts w:ascii="Times New Roman" w:eastAsia="宋体" w:hAnsi="Times New Roman" w:cs="Times New Roman" w:hint="eastAsia"/>
                <w:szCs w:val="21"/>
              </w:rPr>
              <w:t>免费保修期</w:t>
            </w: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rPr>
                <w:rFonts w:ascii="Times New Roman" w:eastAsia="宋体" w:hAnsi="Times New Roman" w:cs="Times New Roman"/>
                <w:szCs w:val="21"/>
              </w:rPr>
            </w:pPr>
            <w:r w:rsidRPr="00F60785">
              <w:rPr>
                <w:rFonts w:ascii="Times New Roman" w:eastAsia="宋体" w:hAnsi="Times New Roman" w:cs="Times New Roman"/>
                <w:szCs w:val="24"/>
              </w:rPr>
              <w:t>1.</w:t>
            </w:r>
            <w:r w:rsidRPr="00F60785">
              <w:rPr>
                <w:rFonts w:ascii="Times New Roman" w:eastAsia="宋体" w:hAnsi="Times New Roman" w:cs="Times New Roman" w:hint="eastAsia"/>
                <w:szCs w:val="24"/>
              </w:rPr>
              <w:t>货物免费保修期</w:t>
            </w:r>
            <w:r w:rsidRPr="00F60785">
              <w:rPr>
                <w:rFonts w:ascii="Times New Roman" w:eastAsia="宋体" w:hAnsi="Times New Roman" w:cs="Times New Roman"/>
                <w:b/>
                <w:bCs/>
                <w:color w:val="FF0000"/>
                <w:szCs w:val="24"/>
              </w:rPr>
              <w:t>1</w:t>
            </w:r>
            <w:r w:rsidRPr="00F60785">
              <w:rPr>
                <w:rFonts w:ascii="Times New Roman" w:eastAsia="宋体" w:hAnsi="Times New Roman" w:cs="Times New Roman" w:hint="eastAsia"/>
                <w:b/>
                <w:bCs/>
                <w:color w:val="FF0000"/>
                <w:szCs w:val="24"/>
              </w:rPr>
              <w:t>年</w:t>
            </w:r>
            <w:r w:rsidRPr="00F60785">
              <w:rPr>
                <w:rFonts w:ascii="Times New Roman" w:eastAsia="宋体" w:hAnsi="Times New Roman" w:cs="Times New Roman" w:hint="eastAsia"/>
                <w:szCs w:val="24"/>
              </w:rPr>
              <w:t>，时间</w:t>
            </w:r>
            <w:proofErr w:type="gramStart"/>
            <w:r w:rsidRPr="00F60785">
              <w:rPr>
                <w:rFonts w:ascii="Times New Roman" w:eastAsia="宋体" w:hAnsi="Times New Roman" w:cs="Times New Roman" w:hint="eastAsia"/>
                <w:szCs w:val="24"/>
              </w:rPr>
              <w:t>自最终</w:t>
            </w:r>
            <w:proofErr w:type="gramEnd"/>
            <w:r w:rsidRPr="00F60785">
              <w:rPr>
                <w:rFonts w:ascii="Times New Roman" w:eastAsia="宋体" w:hAnsi="Times New Roman" w:cs="Times New Roman" w:hint="eastAsia"/>
                <w:szCs w:val="24"/>
              </w:rPr>
              <w:t>验收合格并交付使用之日起计算。</w:t>
            </w:r>
          </w:p>
        </w:tc>
      </w:tr>
      <w:tr w:rsidR="00F60785" w:rsidRPr="00F60785" w:rsidTr="00EA65F2">
        <w:trPr>
          <w:trHeight w:val="90"/>
        </w:trPr>
        <w:tc>
          <w:tcPr>
            <w:tcW w:w="484" w:type="pct"/>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943" w:type="pct"/>
            <w:gridSpan w:val="2"/>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szCs w:val="21"/>
              </w:rPr>
            </w:pP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rPr>
                <w:rFonts w:ascii="Times New Roman" w:eastAsia="宋体" w:hAnsi="Times New Roman" w:cs="Times New Roman"/>
                <w:szCs w:val="24"/>
              </w:rPr>
            </w:pPr>
            <w:r w:rsidRPr="00F60785">
              <w:rPr>
                <w:rFonts w:ascii="Times New Roman" w:eastAsia="宋体" w:hAnsi="Times New Roman" w:cs="Times New Roman"/>
                <w:szCs w:val="24"/>
              </w:rPr>
              <w:t>2.</w:t>
            </w:r>
            <w:r w:rsidRPr="00F60785">
              <w:rPr>
                <w:rFonts w:ascii="Times New Roman" w:eastAsia="宋体" w:hAnsi="Times New Roman" w:cs="Times New Roman" w:hint="eastAsia"/>
                <w:szCs w:val="24"/>
              </w:rPr>
              <w:t>免费保修期内，所有服务及配件全部免费。</w:t>
            </w:r>
          </w:p>
        </w:tc>
      </w:tr>
      <w:tr w:rsidR="00F60785" w:rsidRPr="00F60785" w:rsidTr="00EA65F2">
        <w:trPr>
          <w:trHeight w:val="320"/>
        </w:trPr>
        <w:tc>
          <w:tcPr>
            <w:tcW w:w="484"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2</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spacing w:after="160" w:line="278" w:lineRule="auto"/>
              <w:jc w:val="center"/>
              <w:rPr>
                <w:rFonts w:ascii="宋体" w:eastAsia="宋体" w:hAnsi="宋体" w:cs="宋体"/>
                <w:kern w:val="0"/>
                <w:szCs w:val="24"/>
              </w:rPr>
            </w:pPr>
            <w:r w:rsidRPr="00F60785">
              <w:rPr>
                <w:rFonts w:ascii="宋体" w:eastAsia="宋体" w:hAnsi="宋体" w:cs="宋体" w:hint="eastAsia"/>
                <w:kern w:val="0"/>
                <w:szCs w:val="28"/>
              </w:rPr>
              <w:t>维修响应及故障解决时间</w:t>
            </w: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widowControl/>
              <w:spacing w:after="160" w:line="278" w:lineRule="auto"/>
              <w:jc w:val="left"/>
              <w:rPr>
                <w:rFonts w:ascii="宋体" w:eastAsia="宋体" w:hAnsi="宋体" w:cs="宋体"/>
                <w:color w:val="000000"/>
                <w:kern w:val="0"/>
                <w:szCs w:val="24"/>
              </w:rPr>
            </w:pPr>
            <w:r w:rsidRPr="00F60785">
              <w:rPr>
                <w:rFonts w:ascii="宋体" w:eastAsia="宋体" w:hAnsi="宋体" w:cs="宋体" w:hint="eastAsia"/>
                <w:kern w:val="0"/>
                <w:szCs w:val="28"/>
              </w:rPr>
              <w:t>在保修期内，一旦发生质量问题，投标人保证在接到通知</w:t>
            </w:r>
            <w:r w:rsidRPr="00F60785">
              <w:rPr>
                <w:rFonts w:ascii="宋体" w:eastAsia="宋体" w:hAnsi="宋体" w:cs="宋体" w:hint="eastAsia"/>
                <w:b/>
                <w:bCs/>
                <w:color w:val="FF0000"/>
                <w:kern w:val="0"/>
                <w:szCs w:val="28"/>
              </w:rPr>
              <w:t>24小时内</w:t>
            </w:r>
            <w:r w:rsidRPr="00F60785">
              <w:rPr>
                <w:rFonts w:ascii="宋体" w:eastAsia="宋体" w:hAnsi="宋体" w:cs="宋体" w:hint="eastAsia"/>
                <w:kern w:val="0"/>
                <w:szCs w:val="28"/>
              </w:rPr>
              <w:t>赶到现场进行修理或更换。</w:t>
            </w:r>
          </w:p>
        </w:tc>
      </w:tr>
      <w:tr w:rsidR="00F60785" w:rsidRPr="00F60785" w:rsidTr="00EA65F2">
        <w:trPr>
          <w:trHeight w:val="320"/>
        </w:trPr>
        <w:tc>
          <w:tcPr>
            <w:tcW w:w="484"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3</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spacing w:after="160" w:line="278" w:lineRule="auto"/>
              <w:jc w:val="center"/>
              <w:rPr>
                <w:rFonts w:ascii="宋体" w:eastAsia="宋体" w:hAnsi="宋体" w:cs="宋体"/>
                <w:kern w:val="0"/>
                <w:szCs w:val="21"/>
              </w:rPr>
            </w:pPr>
            <w:r w:rsidRPr="00F60785">
              <w:rPr>
                <w:rFonts w:ascii="宋体" w:eastAsia="宋体" w:hAnsi="宋体" w:cs="宋体" w:hint="eastAsia"/>
                <w:kern w:val="0"/>
                <w:szCs w:val="21"/>
              </w:rPr>
              <w:t>售后维护</w:t>
            </w: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widowControl/>
              <w:spacing w:after="160" w:line="278" w:lineRule="auto"/>
              <w:jc w:val="left"/>
              <w:rPr>
                <w:rFonts w:ascii="宋体" w:eastAsia="宋体" w:hAnsi="宋体" w:cs="宋体"/>
                <w:kern w:val="0"/>
                <w:szCs w:val="21"/>
              </w:rPr>
            </w:pPr>
            <w:r w:rsidRPr="00F60785">
              <w:rPr>
                <w:rFonts w:ascii="宋体" w:eastAsia="宋体" w:hAnsi="宋体" w:cs="宋体" w:hint="eastAsia"/>
                <w:kern w:val="0"/>
                <w:szCs w:val="21"/>
              </w:rPr>
              <w:t>项目验收后免费维护一年。</w:t>
            </w:r>
          </w:p>
        </w:tc>
      </w:tr>
      <w:tr w:rsidR="00F60785" w:rsidRPr="00F60785" w:rsidTr="00EA65F2">
        <w:trPr>
          <w:trHeight w:val="320"/>
        </w:trPr>
        <w:tc>
          <w:tcPr>
            <w:tcW w:w="484"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4</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spacing w:after="160" w:line="278" w:lineRule="auto"/>
              <w:jc w:val="center"/>
              <w:rPr>
                <w:rFonts w:ascii="宋体" w:eastAsia="宋体" w:hAnsi="宋体" w:cs="宋体"/>
                <w:kern w:val="0"/>
                <w:szCs w:val="21"/>
              </w:rPr>
            </w:pPr>
            <w:r w:rsidRPr="00F60785">
              <w:rPr>
                <w:rFonts w:ascii="宋体" w:eastAsia="宋体" w:hAnsi="宋体" w:cs="宋体" w:hint="eastAsia"/>
                <w:kern w:val="0"/>
                <w:szCs w:val="21"/>
              </w:rPr>
              <w:t>技术文件</w:t>
            </w: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widowControl/>
              <w:spacing w:after="160" w:line="278" w:lineRule="auto"/>
              <w:jc w:val="left"/>
              <w:rPr>
                <w:rFonts w:ascii="宋体" w:eastAsia="宋体" w:hAnsi="宋体" w:cs="宋体"/>
                <w:kern w:val="0"/>
                <w:szCs w:val="21"/>
              </w:rPr>
            </w:pPr>
            <w:r w:rsidRPr="00F60785">
              <w:rPr>
                <w:rFonts w:ascii="宋体" w:eastAsia="宋体" w:hAnsi="宋体" w:cs="宋体" w:hint="eastAsia"/>
                <w:kern w:val="0"/>
                <w:szCs w:val="21"/>
              </w:rPr>
              <w:t>供应商应提供全套、完整的书面技术资料，包括仪器说明书、操作手册、简单维修说明、图纸等。</w:t>
            </w:r>
          </w:p>
        </w:tc>
      </w:tr>
      <w:tr w:rsidR="00F60785" w:rsidRPr="00F60785" w:rsidTr="00EA65F2">
        <w:trPr>
          <w:trHeight w:val="320"/>
        </w:trPr>
        <w:tc>
          <w:tcPr>
            <w:tcW w:w="484"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5</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spacing w:after="160" w:line="278" w:lineRule="auto"/>
              <w:jc w:val="center"/>
              <w:rPr>
                <w:rFonts w:ascii="宋体" w:eastAsia="宋体" w:hAnsi="宋体" w:cs="宋体"/>
                <w:kern w:val="0"/>
                <w:szCs w:val="21"/>
              </w:rPr>
            </w:pPr>
            <w:r w:rsidRPr="00F60785">
              <w:rPr>
                <w:rFonts w:ascii="宋体" w:eastAsia="宋体" w:hAnsi="宋体" w:cs="宋体" w:hint="eastAsia"/>
                <w:kern w:val="0"/>
                <w:szCs w:val="21"/>
              </w:rPr>
              <w:t>其他</w:t>
            </w:r>
          </w:p>
        </w:tc>
        <w:tc>
          <w:tcPr>
            <w:tcW w:w="3573"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spacing w:after="160" w:line="278" w:lineRule="auto"/>
              <w:jc w:val="left"/>
              <w:rPr>
                <w:rFonts w:ascii="宋体" w:eastAsia="宋体" w:hAnsi="宋体" w:cs="宋体"/>
                <w:kern w:val="0"/>
                <w:szCs w:val="21"/>
              </w:rPr>
            </w:pPr>
            <w:r w:rsidRPr="00F60785">
              <w:rPr>
                <w:rFonts w:ascii="宋体" w:eastAsia="宋体" w:hAnsi="宋体" w:cs="宋体" w:hint="eastAsia"/>
                <w:kern w:val="0"/>
                <w:szCs w:val="21"/>
              </w:rPr>
              <w:t>投标人应按其投标文件中的承诺，进行其他售后服务工作</w:t>
            </w:r>
          </w:p>
        </w:tc>
      </w:tr>
      <w:tr w:rsidR="00F60785" w:rsidRPr="00F60785" w:rsidTr="00EA65F2">
        <w:trPr>
          <w:trHeight w:val="280"/>
        </w:trPr>
        <w:tc>
          <w:tcPr>
            <w:tcW w:w="5000" w:type="pct"/>
            <w:gridSpan w:val="4"/>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宋体" w:cs="Times New Roman"/>
                <w:b/>
                <w:kern w:val="0"/>
                <w:szCs w:val="21"/>
              </w:rPr>
            </w:pPr>
            <w:r w:rsidRPr="00F60785">
              <w:rPr>
                <w:rFonts w:ascii="Times New Roman" w:eastAsia="宋体" w:hAnsi="宋体" w:cs="宋体" w:hint="eastAsia"/>
                <w:b/>
                <w:kern w:val="0"/>
                <w:szCs w:val="21"/>
              </w:rPr>
              <w:t>（二）免费保修期外售后服务要求</w:t>
            </w:r>
          </w:p>
        </w:tc>
      </w:tr>
      <w:tr w:rsidR="00F60785" w:rsidRPr="00F60785" w:rsidTr="00EA65F2">
        <w:trPr>
          <w:trHeight w:val="350"/>
        </w:trPr>
        <w:tc>
          <w:tcPr>
            <w:tcW w:w="484"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1</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spacing w:after="160" w:line="278" w:lineRule="auto"/>
              <w:jc w:val="center"/>
              <w:rPr>
                <w:rFonts w:ascii="宋体" w:eastAsia="宋体" w:hAnsi="宋体" w:cs="宋体"/>
                <w:kern w:val="0"/>
                <w:szCs w:val="21"/>
              </w:rPr>
            </w:pPr>
            <w:r w:rsidRPr="00F60785">
              <w:rPr>
                <w:rFonts w:ascii="宋体" w:eastAsia="宋体" w:hAnsi="宋体" w:cs="宋体" w:hint="eastAsia"/>
                <w:kern w:val="0"/>
                <w:szCs w:val="21"/>
              </w:rPr>
              <w:t>故障解决方案</w:t>
            </w: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widowControl/>
              <w:spacing w:after="160" w:line="278" w:lineRule="auto"/>
              <w:jc w:val="left"/>
              <w:rPr>
                <w:rFonts w:ascii="宋体" w:eastAsia="宋体" w:hAnsi="宋体" w:cs="宋体"/>
                <w:kern w:val="0"/>
                <w:szCs w:val="21"/>
              </w:rPr>
            </w:pPr>
            <w:r w:rsidRPr="00F60785">
              <w:rPr>
                <w:rFonts w:ascii="宋体" w:eastAsia="宋体" w:hAnsi="宋体" w:cs="宋体" w:hint="eastAsia"/>
                <w:kern w:val="0"/>
                <w:szCs w:val="21"/>
              </w:rPr>
              <w:t>维修期间提供替代机或租用设备，以确保用户工作的正常进行(费用由用户承担)。</w:t>
            </w:r>
          </w:p>
        </w:tc>
      </w:tr>
      <w:tr w:rsidR="00F60785" w:rsidRPr="00F60785" w:rsidTr="00EA65F2">
        <w:trPr>
          <w:trHeight w:val="350"/>
        </w:trPr>
        <w:tc>
          <w:tcPr>
            <w:tcW w:w="484"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jc w:val="center"/>
              <w:rPr>
                <w:rFonts w:ascii="Times New Roman" w:eastAsia="宋体" w:hAnsi="宋体" w:cs="Times New Roman"/>
                <w:kern w:val="0"/>
                <w:szCs w:val="21"/>
              </w:rPr>
            </w:pPr>
            <w:r w:rsidRPr="00F60785">
              <w:rPr>
                <w:rFonts w:ascii="Times New Roman" w:eastAsia="宋体" w:hAnsi="宋体" w:cs="Times New Roman" w:hint="eastAsia"/>
                <w:kern w:val="0"/>
                <w:szCs w:val="21"/>
              </w:rPr>
              <w:t>2</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spacing w:after="160" w:line="278" w:lineRule="auto"/>
              <w:jc w:val="center"/>
              <w:rPr>
                <w:rFonts w:ascii="宋体" w:eastAsia="宋体" w:hAnsi="宋体" w:cs="宋体"/>
                <w:kern w:val="0"/>
                <w:szCs w:val="21"/>
              </w:rPr>
            </w:pPr>
            <w:r w:rsidRPr="00F60785">
              <w:rPr>
                <w:rFonts w:ascii="宋体" w:eastAsia="宋体" w:hAnsi="宋体" w:cs="宋体" w:hint="eastAsia"/>
                <w:kern w:val="0"/>
                <w:szCs w:val="21"/>
              </w:rPr>
              <w:t>零配件的优惠</w:t>
            </w: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widowControl/>
              <w:spacing w:after="160" w:line="278" w:lineRule="auto"/>
              <w:jc w:val="left"/>
              <w:rPr>
                <w:rFonts w:ascii="宋体" w:eastAsia="宋体" w:hAnsi="宋体" w:cs="宋体"/>
                <w:kern w:val="0"/>
                <w:szCs w:val="21"/>
              </w:rPr>
            </w:pPr>
            <w:r w:rsidRPr="00F60785">
              <w:rPr>
                <w:rFonts w:ascii="宋体" w:eastAsia="宋体" w:hAnsi="宋体" w:cs="宋体" w:hint="eastAsia"/>
                <w:kern w:val="0"/>
                <w:szCs w:val="21"/>
              </w:rPr>
              <w:t>对于维修或更换配件，提供有偿维修、更换配件的服务。将尽快完成修复，并给予3%优惠率。</w:t>
            </w:r>
          </w:p>
        </w:tc>
      </w:tr>
      <w:tr w:rsidR="00F60785" w:rsidRPr="00F60785" w:rsidTr="00EA65F2">
        <w:trPr>
          <w:trHeight w:val="350"/>
        </w:trPr>
        <w:tc>
          <w:tcPr>
            <w:tcW w:w="5000" w:type="pct"/>
            <w:gridSpan w:val="4"/>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宋体" w:cs="Times New Roman"/>
                <w:b/>
                <w:kern w:val="0"/>
                <w:szCs w:val="21"/>
              </w:rPr>
            </w:pPr>
            <w:r w:rsidRPr="00F60785">
              <w:rPr>
                <w:rFonts w:ascii="Times New Roman" w:eastAsia="宋体" w:hAnsi="宋体" w:cs="宋体" w:hint="eastAsia"/>
                <w:b/>
                <w:kern w:val="0"/>
                <w:szCs w:val="21"/>
              </w:rPr>
              <w:t>（三）其他商务要求</w:t>
            </w:r>
          </w:p>
        </w:tc>
      </w:tr>
      <w:tr w:rsidR="00F60785" w:rsidRPr="00F60785" w:rsidTr="00EA65F2">
        <w:trPr>
          <w:trHeight w:val="64"/>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1</w:t>
            </w:r>
          </w:p>
        </w:tc>
        <w:tc>
          <w:tcPr>
            <w:tcW w:w="943" w:type="pct"/>
            <w:gridSpan w:val="2"/>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hint="eastAsia"/>
              </w:rPr>
              <w:t>关于交货</w:t>
            </w:r>
          </w:p>
        </w:tc>
        <w:tc>
          <w:tcPr>
            <w:tcW w:w="3573"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宋体" w:cs="宋体"/>
                <w:bCs/>
                <w:color w:val="000000"/>
                <w:kern w:val="0"/>
                <w:szCs w:val="21"/>
              </w:rPr>
            </w:pPr>
            <w:r w:rsidRPr="00F60785">
              <w:rPr>
                <w:rFonts w:ascii="Times New Roman" w:eastAsia="宋体" w:hAnsi="宋体" w:cs="宋体" w:hint="eastAsia"/>
                <w:bCs/>
                <w:color w:val="000000"/>
                <w:kern w:val="0"/>
                <w:szCs w:val="21"/>
              </w:rPr>
              <w:t>1.1</w:t>
            </w:r>
            <w:r w:rsidRPr="00F60785">
              <w:rPr>
                <w:rFonts w:ascii="Times New Roman" w:eastAsia="宋体" w:hAnsi="宋体" w:cs="宋体" w:hint="eastAsia"/>
                <w:bCs/>
                <w:color w:val="000000"/>
                <w:kern w:val="0"/>
                <w:szCs w:val="21"/>
              </w:rPr>
              <w:t>交货地点：采购人指定地点。</w:t>
            </w:r>
          </w:p>
        </w:tc>
      </w:tr>
      <w:tr w:rsidR="00F60785" w:rsidRPr="00F60785" w:rsidTr="00EA65F2">
        <w:trPr>
          <w:trHeight w:val="70"/>
        </w:trPr>
        <w:tc>
          <w:tcPr>
            <w:tcW w:w="484" w:type="pct"/>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943" w:type="pct"/>
            <w:gridSpan w:val="2"/>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3573"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宋体" w:cs="宋体"/>
                <w:bCs/>
                <w:color w:val="000000"/>
                <w:kern w:val="0"/>
                <w:szCs w:val="21"/>
              </w:rPr>
            </w:pPr>
            <w:r w:rsidRPr="00F60785">
              <w:rPr>
                <w:rFonts w:ascii="Times New Roman" w:eastAsia="宋体" w:hAnsi="宋体" w:cs="宋体" w:hint="eastAsia"/>
                <w:bCs/>
                <w:kern w:val="0"/>
                <w:szCs w:val="21"/>
              </w:rPr>
              <w:t>1.2</w:t>
            </w:r>
            <w:r w:rsidRPr="00F60785">
              <w:rPr>
                <w:rFonts w:ascii="Times New Roman" w:eastAsia="宋体" w:hAnsi="宋体" w:cs="宋体" w:hint="eastAsia"/>
                <w:bCs/>
                <w:kern w:val="0"/>
                <w:szCs w:val="21"/>
              </w:rPr>
              <w:t>签订合同后</w:t>
            </w:r>
            <w:r w:rsidRPr="00F60785">
              <w:rPr>
                <w:rFonts w:ascii="Times New Roman" w:eastAsia="宋体" w:hAnsi="宋体" w:cs="宋体"/>
                <w:b/>
                <w:color w:val="FF0000"/>
                <w:kern w:val="0"/>
                <w:szCs w:val="21"/>
              </w:rPr>
              <w:t>9</w:t>
            </w:r>
            <w:r w:rsidRPr="00F60785">
              <w:rPr>
                <w:rFonts w:ascii="Times New Roman" w:eastAsia="宋体" w:hAnsi="宋体" w:cs="宋体" w:hint="eastAsia"/>
                <w:b/>
                <w:color w:val="FF0000"/>
                <w:kern w:val="0"/>
                <w:szCs w:val="21"/>
              </w:rPr>
              <w:t>0</w:t>
            </w:r>
            <w:r w:rsidRPr="00F60785">
              <w:rPr>
                <w:rFonts w:ascii="Times New Roman" w:eastAsia="宋体" w:hAnsi="宋体" w:cs="宋体" w:hint="eastAsia"/>
                <w:b/>
                <w:color w:val="FF0000"/>
                <w:kern w:val="0"/>
                <w:szCs w:val="21"/>
              </w:rPr>
              <w:t>天</w:t>
            </w:r>
            <w:r w:rsidRPr="00F60785">
              <w:rPr>
                <w:rFonts w:ascii="Times New Roman" w:eastAsia="宋体" w:hAnsi="宋体" w:cs="宋体" w:hint="eastAsia"/>
                <w:bCs/>
                <w:kern w:val="0"/>
                <w:szCs w:val="21"/>
              </w:rPr>
              <w:t>（日历日）内交货。</w:t>
            </w:r>
          </w:p>
        </w:tc>
      </w:tr>
      <w:tr w:rsidR="00F60785" w:rsidRPr="00F60785" w:rsidTr="00EA65F2">
        <w:trPr>
          <w:trHeight w:val="64"/>
        </w:trPr>
        <w:tc>
          <w:tcPr>
            <w:tcW w:w="484" w:type="pct"/>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943" w:type="pct"/>
            <w:gridSpan w:val="2"/>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3573"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宋体" w:cs="宋体"/>
                <w:bCs/>
                <w:kern w:val="0"/>
                <w:szCs w:val="21"/>
              </w:rPr>
            </w:pPr>
            <w:r w:rsidRPr="00F60785">
              <w:rPr>
                <w:rFonts w:ascii="Times New Roman" w:eastAsia="宋体" w:hAnsi="宋体" w:cs="宋体" w:hint="eastAsia"/>
                <w:bCs/>
                <w:kern w:val="0"/>
                <w:szCs w:val="21"/>
              </w:rPr>
              <w:t>1.3</w:t>
            </w:r>
            <w:r w:rsidRPr="00F60785">
              <w:rPr>
                <w:rFonts w:ascii="Times New Roman" w:eastAsia="宋体" w:hAnsi="宋体" w:cs="宋体" w:hint="eastAsia"/>
                <w:szCs w:val="24"/>
              </w:rPr>
              <w:t>投标人必须承担的设备运输、安装调试、验收检测和提供设备操作说明书、图纸等其他类似的义务。</w:t>
            </w:r>
          </w:p>
        </w:tc>
      </w:tr>
      <w:tr w:rsidR="00F60785" w:rsidRPr="00F60785" w:rsidTr="00EA65F2">
        <w:trPr>
          <w:trHeight w:val="350"/>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2</w:t>
            </w:r>
          </w:p>
        </w:tc>
        <w:tc>
          <w:tcPr>
            <w:tcW w:w="943" w:type="pct"/>
            <w:gridSpan w:val="2"/>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hint="eastAsia"/>
                <w:szCs w:val="24"/>
              </w:rPr>
              <w:t>关于验收</w:t>
            </w: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rPr>
                <w:rFonts w:ascii="Times New Roman" w:eastAsia="宋体" w:hAnsi="宋体" w:cs="宋体"/>
              </w:rPr>
            </w:pPr>
            <w:r w:rsidRPr="00F60785">
              <w:rPr>
                <w:rFonts w:ascii="Times New Roman" w:eastAsia="宋体" w:hAnsi="宋体" w:cs="宋体" w:hint="eastAsia"/>
              </w:rPr>
              <w:t>2.1</w:t>
            </w:r>
            <w:r w:rsidRPr="00F60785">
              <w:rPr>
                <w:rFonts w:ascii="Times New Roman" w:eastAsia="宋体" w:hAnsi="宋体" w:cs="宋体" w:hint="eastAsia"/>
              </w:rPr>
              <w:t>投标人货物经过双方检验认可后，签署验收报告，产品保修期自验收合格之日起算，由投标人提供产品保修文件。</w:t>
            </w:r>
          </w:p>
        </w:tc>
      </w:tr>
      <w:tr w:rsidR="00F60785" w:rsidRPr="00F60785" w:rsidTr="00EA65F2">
        <w:trPr>
          <w:trHeight w:val="350"/>
        </w:trPr>
        <w:tc>
          <w:tcPr>
            <w:tcW w:w="484" w:type="pct"/>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943" w:type="pct"/>
            <w:gridSpan w:val="2"/>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rPr>
                <w:rFonts w:ascii="Times New Roman" w:eastAsia="宋体" w:hAnsi="宋体" w:cs="宋体"/>
                <w:szCs w:val="24"/>
              </w:rPr>
            </w:pPr>
            <w:r w:rsidRPr="00F60785">
              <w:rPr>
                <w:rFonts w:ascii="Times New Roman" w:eastAsia="宋体" w:hAnsi="宋体" w:cs="宋体" w:hint="eastAsia"/>
              </w:rPr>
              <w:t>2.2</w:t>
            </w:r>
            <w:r w:rsidRPr="00F60785">
              <w:rPr>
                <w:rFonts w:ascii="Times New Roman" w:eastAsia="宋体" w:hAnsi="宋体" w:cs="宋体" w:hint="eastAsia"/>
                <w:szCs w:val="24"/>
              </w:rPr>
              <w:t>当满足以下条件时，采购人才向中标人签发货物验收报告：</w:t>
            </w:r>
          </w:p>
          <w:p w:rsidR="00F60785" w:rsidRPr="00F60785" w:rsidRDefault="00F60785" w:rsidP="00F60785">
            <w:pPr>
              <w:rPr>
                <w:rFonts w:ascii="Times New Roman" w:eastAsia="宋体" w:hAnsi="宋体" w:cs="宋体"/>
                <w:szCs w:val="24"/>
              </w:rPr>
            </w:pPr>
            <w:r w:rsidRPr="00F60785">
              <w:rPr>
                <w:rFonts w:ascii="Times New Roman" w:eastAsia="宋体" w:hAnsi="宋体" w:cs="宋体" w:hint="eastAsia"/>
                <w:szCs w:val="24"/>
              </w:rPr>
              <w:t>a.</w:t>
            </w:r>
            <w:r w:rsidRPr="00F60785">
              <w:rPr>
                <w:rFonts w:ascii="Times New Roman" w:eastAsia="宋体" w:hAnsi="宋体" w:cs="宋体" w:hint="eastAsia"/>
                <w:szCs w:val="24"/>
              </w:rPr>
              <w:t>中标人已按照合同规定提供了全部产品及完整的技术资料；</w:t>
            </w:r>
            <w:r w:rsidRPr="00F60785">
              <w:rPr>
                <w:rFonts w:ascii="Times New Roman" w:eastAsia="宋体" w:hAnsi="宋体" w:cs="宋体" w:hint="eastAsia"/>
                <w:szCs w:val="24"/>
              </w:rPr>
              <w:br/>
              <w:t>b.</w:t>
            </w:r>
            <w:r w:rsidRPr="00F60785">
              <w:rPr>
                <w:rFonts w:ascii="Times New Roman" w:eastAsia="宋体" w:hAnsi="宋体" w:cs="宋体" w:hint="eastAsia"/>
                <w:szCs w:val="24"/>
              </w:rPr>
              <w:t>货物符合招标文件技术规格书的要求，性能满足要求；</w:t>
            </w:r>
            <w:r w:rsidRPr="00F60785">
              <w:rPr>
                <w:rFonts w:ascii="Times New Roman" w:eastAsia="宋体" w:hAnsi="宋体" w:cs="宋体" w:hint="eastAsia"/>
                <w:szCs w:val="24"/>
              </w:rPr>
              <w:br/>
              <w:t>c.</w:t>
            </w:r>
            <w:r w:rsidRPr="00F60785">
              <w:rPr>
                <w:rFonts w:ascii="Times New Roman" w:eastAsia="宋体" w:hAnsi="宋体" w:cs="宋体" w:hint="eastAsia"/>
                <w:szCs w:val="24"/>
              </w:rPr>
              <w:t>货物具备产品合格证。</w:t>
            </w:r>
          </w:p>
        </w:tc>
      </w:tr>
      <w:tr w:rsidR="00F60785" w:rsidRPr="00F60785" w:rsidTr="00EA65F2">
        <w:trPr>
          <w:trHeight w:val="64"/>
        </w:trPr>
        <w:tc>
          <w:tcPr>
            <w:tcW w:w="484"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3</w:t>
            </w:r>
          </w:p>
        </w:tc>
        <w:tc>
          <w:tcPr>
            <w:tcW w:w="943" w:type="pct"/>
            <w:gridSpan w:val="2"/>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hint="eastAsia"/>
              </w:rPr>
              <w:t>关于付款</w:t>
            </w:r>
          </w:p>
        </w:tc>
        <w:tc>
          <w:tcPr>
            <w:tcW w:w="3573"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宋体" w:cs="宋体"/>
                <w:color w:val="000000"/>
                <w:kern w:val="0"/>
                <w:szCs w:val="21"/>
              </w:rPr>
            </w:pPr>
            <w:r w:rsidRPr="00F60785">
              <w:rPr>
                <w:rFonts w:ascii="Times New Roman" w:eastAsia="宋体" w:hAnsi="宋体" w:cs="宋体" w:hint="eastAsia"/>
                <w:color w:val="000000"/>
                <w:kern w:val="0"/>
                <w:szCs w:val="21"/>
              </w:rPr>
              <w:t>3.1</w:t>
            </w:r>
            <w:r w:rsidRPr="00F60785">
              <w:rPr>
                <w:rFonts w:ascii="Times New Roman" w:eastAsia="宋体" w:hAnsi="宋体" w:cs="宋体" w:hint="eastAsia"/>
                <w:color w:val="000000"/>
                <w:kern w:val="0"/>
                <w:szCs w:val="21"/>
              </w:rPr>
              <w:t>付款期限和方式：合同生效并收到相应发票后支付合同总额的</w:t>
            </w:r>
            <w:r w:rsidRPr="00F60785">
              <w:rPr>
                <w:rFonts w:ascii="Times New Roman" w:eastAsia="宋体" w:hAnsi="宋体" w:cs="宋体" w:hint="eastAsia"/>
                <w:b/>
                <w:bCs/>
                <w:color w:val="FF0000"/>
                <w:kern w:val="0"/>
                <w:szCs w:val="21"/>
              </w:rPr>
              <w:t>50%</w:t>
            </w:r>
            <w:r w:rsidRPr="00F60785">
              <w:rPr>
                <w:rFonts w:ascii="Times New Roman" w:eastAsia="宋体" w:hAnsi="宋体" w:cs="宋体" w:hint="eastAsia"/>
                <w:color w:val="000000"/>
                <w:kern w:val="0"/>
                <w:szCs w:val="21"/>
              </w:rPr>
              <w:t>作为进度款；设备到达指定安装现场并安装、调试验收合格并提供全额发票后支付合同总额的</w:t>
            </w:r>
            <w:r w:rsidRPr="00F60785">
              <w:rPr>
                <w:rFonts w:ascii="Times New Roman" w:eastAsia="宋体" w:hAnsi="宋体" w:cs="宋体" w:hint="eastAsia"/>
                <w:b/>
                <w:bCs/>
                <w:color w:val="FF0000"/>
                <w:kern w:val="0"/>
                <w:szCs w:val="21"/>
              </w:rPr>
              <w:t>50%</w:t>
            </w:r>
            <w:r w:rsidRPr="00F60785">
              <w:rPr>
                <w:rFonts w:ascii="Times New Roman" w:eastAsia="宋体" w:hAnsi="宋体" w:cs="宋体" w:hint="eastAsia"/>
                <w:color w:val="000000"/>
                <w:kern w:val="0"/>
                <w:szCs w:val="21"/>
              </w:rPr>
              <w:t>。</w:t>
            </w:r>
          </w:p>
        </w:tc>
      </w:tr>
      <w:tr w:rsidR="00F60785" w:rsidRPr="00F60785" w:rsidTr="00EA65F2">
        <w:trPr>
          <w:trHeight w:val="270"/>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t>4</w:t>
            </w:r>
          </w:p>
        </w:tc>
        <w:tc>
          <w:tcPr>
            <w:tcW w:w="943" w:type="pct"/>
            <w:gridSpan w:val="2"/>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hint="eastAsia"/>
              </w:rPr>
              <w:t>关于违约</w:t>
            </w: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rPr>
                <w:rFonts w:ascii="Times New Roman" w:eastAsia="宋体" w:hAnsi="宋体" w:cs="宋体"/>
                <w:b/>
              </w:rPr>
            </w:pPr>
            <w:r w:rsidRPr="00F60785">
              <w:rPr>
                <w:rFonts w:ascii="Times New Roman" w:eastAsia="宋体" w:hAnsi="宋体" w:cs="宋体" w:hint="eastAsia"/>
                <w:bCs/>
              </w:rPr>
              <w:t>4.1</w:t>
            </w:r>
            <w:r w:rsidRPr="00F60785">
              <w:rPr>
                <w:rFonts w:ascii="Times New Roman" w:eastAsia="宋体" w:hAnsi="宋体" w:cs="宋体" w:hint="eastAsia"/>
                <w:bCs/>
              </w:rPr>
              <w:t>中标人不能交货的，需偿付不能交货部分货款的</w:t>
            </w:r>
            <w:r w:rsidRPr="00F60785">
              <w:rPr>
                <w:rFonts w:ascii="Times New Roman" w:eastAsia="宋体" w:hAnsi="宋体" w:cs="宋体" w:hint="eastAsia"/>
                <w:bCs/>
              </w:rPr>
              <w:t>1</w:t>
            </w:r>
            <w:r w:rsidRPr="00F60785">
              <w:rPr>
                <w:rFonts w:ascii="Times New Roman" w:eastAsia="宋体" w:hAnsi="宋体" w:cs="宋体" w:hint="eastAsia"/>
                <w:bCs/>
              </w:rPr>
              <w:t>‰的违约金并按主管部门相关规定处理。</w:t>
            </w:r>
          </w:p>
        </w:tc>
      </w:tr>
      <w:tr w:rsidR="00F60785" w:rsidRPr="00F60785" w:rsidTr="00EA65F2">
        <w:trPr>
          <w:trHeight w:val="270"/>
        </w:trPr>
        <w:tc>
          <w:tcPr>
            <w:tcW w:w="484" w:type="pct"/>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943" w:type="pct"/>
            <w:gridSpan w:val="2"/>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357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rPr>
                <w:rFonts w:ascii="Times New Roman" w:eastAsia="宋体" w:hAnsi="宋体" w:cs="宋体"/>
                <w:bCs/>
                <w:color w:val="FF0000"/>
              </w:rPr>
            </w:pPr>
            <w:r w:rsidRPr="00F60785">
              <w:rPr>
                <w:rFonts w:ascii="Times New Roman" w:eastAsia="宋体" w:hAnsi="宋体" w:cs="宋体" w:hint="eastAsia"/>
                <w:bCs/>
              </w:rPr>
              <w:t>4.2</w:t>
            </w:r>
            <w:r w:rsidRPr="00F60785">
              <w:rPr>
                <w:rFonts w:ascii="Times New Roman" w:eastAsia="宋体" w:hAnsi="宋体" w:cs="宋体" w:hint="eastAsia"/>
                <w:bCs/>
              </w:rPr>
              <w:t>中标人所交付产品、工程或服务不符合其投标承诺的，或在</w:t>
            </w:r>
            <w:r w:rsidRPr="00F60785">
              <w:rPr>
                <w:rFonts w:ascii="Times New Roman" w:eastAsia="宋体" w:hAnsi="宋体" w:cs="宋体" w:hint="eastAsia"/>
                <w:bCs/>
              </w:rPr>
              <w:lastRenderedPageBreak/>
              <w:t>投标阶段为了中标而盲目虚假承诺、低价恶性竞争，在履约阶段则通过偷工减料、以次充好而获取利润的。</w:t>
            </w:r>
          </w:p>
        </w:tc>
      </w:tr>
      <w:tr w:rsidR="00F60785" w:rsidRPr="00F60785" w:rsidTr="00EA65F2">
        <w:trPr>
          <w:trHeight w:val="226"/>
        </w:trPr>
        <w:tc>
          <w:tcPr>
            <w:tcW w:w="484" w:type="pct"/>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rPr>
              <w:lastRenderedPageBreak/>
              <w:t>5</w:t>
            </w:r>
          </w:p>
        </w:tc>
        <w:tc>
          <w:tcPr>
            <w:tcW w:w="943" w:type="pct"/>
            <w:gridSpan w:val="2"/>
            <w:vMerge w:val="restar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Times New Roman" w:eastAsia="宋体" w:hAnsi="Times New Roman" w:cs="Times New Roman"/>
              </w:rPr>
            </w:pPr>
            <w:r w:rsidRPr="00F60785">
              <w:rPr>
                <w:rFonts w:ascii="Times New Roman" w:eastAsia="宋体" w:hAnsi="Times New Roman" w:cs="Times New Roman" w:hint="eastAsia"/>
              </w:rPr>
              <w:t>关于培训</w:t>
            </w:r>
          </w:p>
        </w:tc>
        <w:tc>
          <w:tcPr>
            <w:tcW w:w="3573"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宋体" w:cs="宋体"/>
                <w:bCs/>
                <w:kern w:val="0"/>
                <w:szCs w:val="21"/>
              </w:rPr>
            </w:pPr>
            <w:r w:rsidRPr="00F60785">
              <w:rPr>
                <w:rFonts w:ascii="Times New Roman" w:eastAsia="宋体" w:hAnsi="宋体" w:cs="宋体" w:hint="eastAsia"/>
                <w:szCs w:val="24"/>
              </w:rPr>
              <w:t>5.1</w:t>
            </w:r>
            <w:r w:rsidRPr="00F60785">
              <w:rPr>
                <w:rFonts w:ascii="Times New Roman" w:eastAsia="宋体" w:hAnsi="宋体" w:cs="宋体" w:hint="eastAsia"/>
                <w:szCs w:val="24"/>
              </w:rPr>
              <w:t>投标供应商应派专业技术人员免费对采购单位指定人员进行定期培训及指导，直至其完全掌握设备的基本故障处理技术。</w:t>
            </w:r>
          </w:p>
        </w:tc>
      </w:tr>
      <w:tr w:rsidR="00F60785" w:rsidRPr="00F60785" w:rsidTr="00EA65F2">
        <w:trPr>
          <w:trHeight w:val="226"/>
        </w:trPr>
        <w:tc>
          <w:tcPr>
            <w:tcW w:w="484" w:type="pct"/>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943" w:type="pct"/>
            <w:gridSpan w:val="2"/>
            <w:vMerge/>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Times New Roman" w:cs="Times New Roman"/>
              </w:rPr>
            </w:pPr>
          </w:p>
        </w:tc>
        <w:tc>
          <w:tcPr>
            <w:tcW w:w="3573"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widowControl/>
              <w:rPr>
                <w:rFonts w:ascii="Times New Roman" w:eastAsia="宋体" w:hAnsi="宋体" w:cs="宋体"/>
                <w:bCs/>
                <w:kern w:val="0"/>
                <w:szCs w:val="21"/>
              </w:rPr>
            </w:pPr>
            <w:r w:rsidRPr="00F60785">
              <w:rPr>
                <w:rFonts w:ascii="Times New Roman" w:eastAsia="宋体" w:hAnsi="宋体" w:cs="宋体" w:hint="eastAsia"/>
                <w:szCs w:val="24"/>
              </w:rPr>
              <w:t>5.2</w:t>
            </w:r>
            <w:r w:rsidRPr="00F60785">
              <w:rPr>
                <w:rFonts w:ascii="Times New Roman" w:eastAsia="宋体" w:hAnsi="宋体" w:cs="宋体" w:hint="eastAsia"/>
                <w:szCs w:val="24"/>
              </w:rPr>
              <w:t>现场培训：投标供应商应提供现场技术培训，保证使用人员正常操作设备的各种功能。</w:t>
            </w:r>
          </w:p>
        </w:tc>
      </w:tr>
    </w:tbl>
    <w:p w:rsidR="00F60785" w:rsidRPr="00F60785" w:rsidRDefault="00F60785" w:rsidP="00F60785">
      <w:pPr>
        <w:spacing w:after="120"/>
        <w:rPr>
          <w:rFonts w:ascii="Times New Roman" w:eastAsia="宋体" w:hAnsi="Times New Roman" w:cs="Times New Roman" w:hint="eastAsia"/>
          <w:szCs w:val="24"/>
          <w:lang/>
        </w:rPr>
      </w:pPr>
    </w:p>
    <w:bookmarkEnd w:id="4"/>
    <w:p w:rsidR="00F60785" w:rsidRPr="00F60785" w:rsidRDefault="00F60785" w:rsidP="00F60785">
      <w:pPr>
        <w:numPr>
          <w:ilvl w:val="0"/>
          <w:numId w:val="6"/>
        </w:numPr>
        <w:spacing w:beforeLines="100" w:afterLines="50" w:line="360" w:lineRule="auto"/>
        <w:ind w:firstLineChars="200" w:firstLine="562"/>
        <w:rPr>
          <w:rFonts w:ascii="宋体" w:eastAsia="宋体" w:hAnsi="宋体" w:cs="仿宋" w:hint="eastAsia"/>
          <w:b/>
          <w:sz w:val="28"/>
          <w:szCs w:val="28"/>
        </w:rPr>
      </w:pPr>
      <w:r w:rsidRPr="00F60785">
        <w:rPr>
          <w:rFonts w:ascii="宋体" w:eastAsia="宋体" w:hAnsi="宋体" w:cs="仿宋" w:hint="eastAsia"/>
          <w:b/>
          <w:sz w:val="28"/>
          <w:szCs w:val="28"/>
        </w:rPr>
        <w:t>样品要求：</w:t>
      </w:r>
    </w:p>
    <w:p w:rsidR="00F60785" w:rsidRPr="00F60785" w:rsidRDefault="00F60785" w:rsidP="00F60785">
      <w:pPr>
        <w:spacing w:after="120"/>
        <w:rPr>
          <w:rFonts w:ascii="宋体" w:eastAsia="宋体" w:hAnsi="宋体" w:cs="宋体"/>
          <w:b/>
          <w:bCs/>
          <w:color w:val="000000"/>
          <w:kern w:val="0"/>
          <w:szCs w:val="21"/>
          <w:lang/>
        </w:rPr>
      </w:pPr>
      <w:r w:rsidRPr="00F60785">
        <w:rPr>
          <w:rFonts w:ascii="宋体" w:eastAsia="宋体" w:hAnsi="宋体" w:cs="宋体" w:hint="eastAsia"/>
          <w:b/>
          <w:bCs/>
          <w:color w:val="000000"/>
          <w:kern w:val="0"/>
          <w:szCs w:val="21"/>
          <w:lang/>
        </w:rPr>
        <w:t>（</w:t>
      </w:r>
      <w:proofErr w:type="spellStart"/>
      <w:r w:rsidRPr="00F60785">
        <w:rPr>
          <w:rFonts w:ascii="宋体" w:eastAsia="宋体" w:hAnsi="宋体" w:cs="宋体" w:hint="eastAsia"/>
          <w:b/>
          <w:bCs/>
          <w:color w:val="000000"/>
          <w:kern w:val="0"/>
          <w:szCs w:val="21"/>
          <w:lang/>
        </w:rPr>
        <w:t>一）样品清单</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4"/>
        <w:gridCol w:w="1968"/>
        <w:gridCol w:w="1423"/>
        <w:gridCol w:w="1476"/>
        <w:gridCol w:w="2461"/>
      </w:tblGrid>
      <w:tr w:rsidR="00F60785" w:rsidRPr="00F60785" w:rsidTr="00EA65F2">
        <w:trPr>
          <w:jc w:val="center"/>
        </w:trPr>
        <w:tc>
          <w:tcPr>
            <w:tcW w:w="700"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宋体" w:eastAsia="宋体" w:hAnsi="宋体" w:cs="Times New Roman" w:hint="eastAsia"/>
                <w:b/>
                <w:snapToGrid w:val="0"/>
                <w:color w:val="000000"/>
                <w:kern w:val="0"/>
                <w:szCs w:val="21"/>
              </w:rPr>
            </w:pPr>
            <w:r w:rsidRPr="00F60785">
              <w:rPr>
                <w:rFonts w:ascii="宋体" w:eastAsia="宋体" w:hAnsi="宋体" w:cs="Times New Roman" w:hint="eastAsia"/>
                <w:b/>
                <w:snapToGrid w:val="0"/>
                <w:color w:val="000000"/>
                <w:kern w:val="0"/>
                <w:szCs w:val="21"/>
              </w:rPr>
              <w:t>序号</w:t>
            </w:r>
          </w:p>
        </w:tc>
        <w:tc>
          <w:tcPr>
            <w:tcW w:w="1154"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宋体" w:eastAsia="宋体" w:hAnsi="宋体" w:cs="Times New Roman" w:hint="eastAsia"/>
                <w:b/>
                <w:snapToGrid w:val="0"/>
                <w:color w:val="000000"/>
                <w:kern w:val="0"/>
                <w:szCs w:val="21"/>
              </w:rPr>
            </w:pPr>
            <w:r w:rsidRPr="00F60785">
              <w:rPr>
                <w:rFonts w:ascii="宋体" w:eastAsia="宋体" w:hAnsi="宋体" w:cs="Times New Roman" w:hint="eastAsia"/>
                <w:b/>
                <w:snapToGrid w:val="0"/>
                <w:color w:val="000000"/>
                <w:kern w:val="0"/>
                <w:szCs w:val="21"/>
              </w:rPr>
              <w:t>名称</w:t>
            </w:r>
          </w:p>
        </w:tc>
        <w:tc>
          <w:tcPr>
            <w:tcW w:w="835"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宋体" w:eastAsia="宋体" w:hAnsi="宋体" w:cs="Times New Roman" w:hint="eastAsia"/>
                <w:b/>
                <w:snapToGrid w:val="0"/>
                <w:color w:val="000000"/>
                <w:kern w:val="0"/>
                <w:szCs w:val="21"/>
              </w:rPr>
            </w:pPr>
            <w:r w:rsidRPr="00F60785">
              <w:rPr>
                <w:rFonts w:ascii="宋体" w:eastAsia="宋体" w:hAnsi="宋体" w:cs="Times New Roman" w:hint="eastAsia"/>
                <w:b/>
                <w:snapToGrid w:val="0"/>
                <w:color w:val="000000"/>
                <w:kern w:val="0"/>
                <w:szCs w:val="21"/>
              </w:rPr>
              <w:t>数量</w:t>
            </w:r>
          </w:p>
        </w:tc>
        <w:tc>
          <w:tcPr>
            <w:tcW w:w="866"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jc w:val="center"/>
              <w:rPr>
                <w:rFonts w:ascii="宋体" w:eastAsia="宋体" w:hAnsi="宋体" w:cs="Times New Roman" w:hint="eastAsia"/>
                <w:b/>
                <w:snapToGrid w:val="0"/>
                <w:color w:val="000000"/>
                <w:kern w:val="0"/>
                <w:szCs w:val="21"/>
              </w:rPr>
            </w:pPr>
            <w:r w:rsidRPr="00F60785">
              <w:rPr>
                <w:rFonts w:ascii="宋体" w:eastAsia="宋体" w:hAnsi="宋体" w:cs="Times New Roman" w:hint="eastAsia"/>
                <w:b/>
                <w:snapToGrid w:val="0"/>
                <w:color w:val="000000"/>
                <w:kern w:val="0"/>
                <w:szCs w:val="21"/>
              </w:rPr>
              <w:t>单位</w:t>
            </w:r>
          </w:p>
        </w:tc>
        <w:tc>
          <w:tcPr>
            <w:tcW w:w="1443" w:type="pct"/>
            <w:tcBorders>
              <w:top w:val="single" w:sz="4" w:space="0" w:color="auto"/>
              <w:left w:val="single" w:sz="4" w:space="0" w:color="auto"/>
              <w:bottom w:val="single" w:sz="4" w:space="0" w:color="auto"/>
              <w:right w:val="single" w:sz="4" w:space="0" w:color="auto"/>
            </w:tcBorders>
          </w:tcPr>
          <w:p w:rsidR="00F60785" w:rsidRPr="00F60785" w:rsidRDefault="00F60785" w:rsidP="00F60785">
            <w:pPr>
              <w:jc w:val="center"/>
              <w:rPr>
                <w:rFonts w:ascii="宋体" w:eastAsia="宋体" w:hAnsi="宋体" w:cs="Times New Roman" w:hint="eastAsia"/>
                <w:b/>
                <w:snapToGrid w:val="0"/>
                <w:color w:val="000000"/>
                <w:kern w:val="0"/>
                <w:szCs w:val="21"/>
              </w:rPr>
            </w:pPr>
            <w:r w:rsidRPr="00F60785">
              <w:rPr>
                <w:rFonts w:ascii="宋体" w:eastAsia="宋体" w:hAnsi="宋体" w:cs="Times New Roman" w:hint="eastAsia"/>
                <w:b/>
                <w:snapToGrid w:val="0"/>
                <w:color w:val="000000"/>
                <w:kern w:val="0"/>
                <w:szCs w:val="21"/>
              </w:rPr>
              <w:t>规格</w:t>
            </w:r>
          </w:p>
        </w:tc>
      </w:tr>
      <w:tr w:rsidR="00F60785" w:rsidRPr="00F60785" w:rsidTr="00EA65F2">
        <w:trPr>
          <w:trHeight w:val="730"/>
          <w:jc w:val="center"/>
        </w:trPr>
        <w:tc>
          <w:tcPr>
            <w:tcW w:w="700"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宋体" w:eastAsia="宋体" w:hAnsi="宋体" w:cs="Times New Roman" w:hint="eastAsia"/>
                <w:b/>
                <w:snapToGrid w:val="0"/>
                <w:color w:val="000000"/>
                <w:kern w:val="0"/>
                <w:szCs w:val="21"/>
              </w:rPr>
            </w:pPr>
            <w:r w:rsidRPr="00F60785">
              <w:rPr>
                <w:rFonts w:ascii="宋体" w:eastAsia="宋体" w:hAnsi="宋体" w:cs="Times New Roman" w:hint="eastAsia"/>
                <w:b/>
                <w:snapToGrid w:val="0"/>
                <w:color w:val="000000"/>
                <w:kern w:val="0"/>
                <w:szCs w:val="21"/>
              </w:rPr>
              <w:t>1</w:t>
            </w:r>
          </w:p>
        </w:tc>
        <w:tc>
          <w:tcPr>
            <w:tcW w:w="1154"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宋体" w:eastAsia="宋体" w:hAnsi="宋体" w:cs="Times New Roman" w:hint="eastAsia"/>
                <w:b/>
                <w:snapToGrid w:val="0"/>
                <w:color w:val="000000"/>
                <w:kern w:val="0"/>
                <w:szCs w:val="21"/>
              </w:rPr>
            </w:pPr>
            <w:r w:rsidRPr="00F60785">
              <w:rPr>
                <w:rFonts w:ascii="宋体" w:eastAsia="宋体" w:hAnsi="宋体" w:cs="Times New Roman" w:hint="eastAsia"/>
                <w:b/>
                <w:snapToGrid w:val="0"/>
                <w:color w:val="000000"/>
                <w:kern w:val="0"/>
                <w:szCs w:val="21"/>
              </w:rPr>
              <w:t>语音桌</w:t>
            </w:r>
          </w:p>
        </w:tc>
        <w:tc>
          <w:tcPr>
            <w:tcW w:w="835"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宋体" w:eastAsia="宋体" w:hAnsi="宋体" w:cs="Times New Roman"/>
                <w:b/>
                <w:snapToGrid w:val="0"/>
                <w:color w:val="000000"/>
                <w:kern w:val="0"/>
                <w:szCs w:val="21"/>
              </w:rPr>
            </w:pPr>
            <w:r w:rsidRPr="00F60785">
              <w:rPr>
                <w:rFonts w:ascii="宋体" w:eastAsia="宋体" w:hAnsi="宋体" w:cs="Times New Roman"/>
                <w:b/>
                <w:snapToGrid w:val="0"/>
                <w:color w:val="000000"/>
                <w:kern w:val="0"/>
                <w:szCs w:val="21"/>
              </w:rPr>
              <w:t>1</w:t>
            </w:r>
          </w:p>
        </w:tc>
        <w:tc>
          <w:tcPr>
            <w:tcW w:w="866"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宋体" w:eastAsia="宋体" w:hAnsi="宋体" w:cs="Times New Roman"/>
                <w:b/>
                <w:snapToGrid w:val="0"/>
                <w:color w:val="000000"/>
                <w:kern w:val="0"/>
                <w:szCs w:val="21"/>
              </w:rPr>
            </w:pPr>
            <w:r w:rsidRPr="00F60785">
              <w:rPr>
                <w:rFonts w:ascii="宋体" w:eastAsia="宋体" w:hAnsi="宋体" w:cs="Times New Roman" w:hint="eastAsia"/>
                <w:b/>
                <w:snapToGrid w:val="0"/>
                <w:color w:val="000000"/>
                <w:kern w:val="0"/>
                <w:szCs w:val="21"/>
              </w:rPr>
              <w:t>张</w:t>
            </w:r>
          </w:p>
        </w:tc>
        <w:tc>
          <w:tcPr>
            <w:tcW w:w="1443" w:type="pct"/>
            <w:tcBorders>
              <w:top w:val="single" w:sz="4" w:space="0" w:color="auto"/>
              <w:left w:val="single" w:sz="4" w:space="0" w:color="auto"/>
              <w:bottom w:val="single" w:sz="4" w:space="0" w:color="auto"/>
              <w:right w:val="single" w:sz="4" w:space="0" w:color="auto"/>
            </w:tcBorders>
            <w:vAlign w:val="center"/>
          </w:tcPr>
          <w:p w:rsidR="00F60785" w:rsidRPr="00F60785" w:rsidRDefault="00F60785" w:rsidP="00F60785">
            <w:pPr>
              <w:jc w:val="center"/>
              <w:rPr>
                <w:rFonts w:ascii="宋体" w:eastAsia="宋体" w:hAnsi="宋体" w:cs="Times New Roman" w:hint="eastAsia"/>
                <w:b/>
                <w:snapToGrid w:val="0"/>
                <w:color w:val="000000"/>
                <w:kern w:val="0"/>
                <w:szCs w:val="21"/>
              </w:rPr>
            </w:pPr>
            <w:r w:rsidRPr="00F60785">
              <w:rPr>
                <w:rFonts w:ascii="宋体" w:eastAsia="宋体" w:hAnsi="宋体" w:cs="Times New Roman"/>
                <w:b/>
                <w:snapToGrid w:val="0"/>
                <w:color w:val="000000"/>
                <w:kern w:val="0"/>
                <w:szCs w:val="21"/>
              </w:rPr>
              <w:t>650mm*500mm*1200mm</w:t>
            </w:r>
          </w:p>
        </w:tc>
      </w:tr>
    </w:tbl>
    <w:p w:rsidR="00F60785" w:rsidRPr="00F60785" w:rsidRDefault="00F60785" w:rsidP="00F60785">
      <w:pPr>
        <w:ind w:firstLine="600"/>
        <w:rPr>
          <w:rFonts w:ascii="Times New Roman" w:eastAsia="宋体" w:hAnsi="Times New Roman" w:cs="Times New Roman"/>
          <w:color w:val="FF0000"/>
          <w:szCs w:val="21"/>
        </w:rPr>
      </w:pPr>
      <w:r w:rsidRPr="00F60785">
        <w:rPr>
          <w:rFonts w:ascii="Times New Roman" w:eastAsia="宋体" w:hAnsi="Times New Roman" w:cs="Times New Roman" w:hint="eastAsia"/>
          <w:color w:val="FF0000"/>
          <w:szCs w:val="21"/>
        </w:rPr>
        <w:t>备注：投标样品将作为验收产品的主要依据之一。</w:t>
      </w:r>
    </w:p>
    <w:p w:rsidR="00F60785" w:rsidRPr="00F60785" w:rsidRDefault="00F60785" w:rsidP="00F60785">
      <w:pPr>
        <w:spacing w:after="120"/>
        <w:rPr>
          <w:rFonts w:ascii="宋体" w:eastAsia="宋体" w:hAnsi="宋体" w:cs="宋体" w:hint="eastAsia"/>
          <w:b/>
          <w:bCs/>
          <w:color w:val="000000"/>
          <w:kern w:val="0"/>
          <w:szCs w:val="21"/>
          <w:lang/>
        </w:rPr>
      </w:pPr>
    </w:p>
    <w:p w:rsidR="00F60785" w:rsidRPr="00F60785" w:rsidRDefault="00F60785" w:rsidP="00F60785">
      <w:pPr>
        <w:spacing w:after="120"/>
        <w:rPr>
          <w:rFonts w:ascii="宋体" w:eastAsia="宋体" w:hAnsi="宋体" w:cs="宋体" w:hint="eastAsia"/>
          <w:b/>
          <w:bCs/>
          <w:color w:val="000000"/>
          <w:kern w:val="0"/>
          <w:szCs w:val="21"/>
          <w:lang/>
        </w:rPr>
      </w:pPr>
      <w:r w:rsidRPr="00F60785">
        <w:rPr>
          <w:rFonts w:ascii="宋体" w:eastAsia="宋体" w:hAnsi="宋体" w:cs="宋体" w:hint="eastAsia"/>
          <w:b/>
          <w:bCs/>
          <w:color w:val="000000"/>
          <w:kern w:val="0"/>
          <w:szCs w:val="21"/>
          <w:lang/>
        </w:rPr>
        <w:t>（</w:t>
      </w:r>
      <w:proofErr w:type="spellStart"/>
      <w:r w:rsidRPr="00F60785">
        <w:rPr>
          <w:rFonts w:ascii="宋体" w:eastAsia="宋体" w:hAnsi="宋体" w:cs="宋体" w:hint="eastAsia"/>
          <w:b/>
          <w:bCs/>
          <w:color w:val="000000"/>
          <w:kern w:val="0"/>
          <w:szCs w:val="21"/>
          <w:lang/>
        </w:rPr>
        <w:t>二）样品递交及接收说明</w:t>
      </w:r>
      <w:proofErr w:type="spellEnd"/>
    </w:p>
    <w:p w:rsidR="00F60785" w:rsidRPr="00F60785" w:rsidRDefault="00F60785" w:rsidP="00F60785">
      <w:pPr>
        <w:spacing w:line="360" w:lineRule="auto"/>
        <w:ind w:firstLineChars="200" w:firstLine="420"/>
        <w:rPr>
          <w:rFonts w:ascii="宋体" w:eastAsia="宋体" w:hAnsi="宋体" w:cs="宋体" w:hint="eastAsia"/>
          <w:bCs/>
          <w:szCs w:val="21"/>
        </w:rPr>
      </w:pPr>
      <w:r w:rsidRPr="00F60785">
        <w:rPr>
          <w:rFonts w:ascii="宋体" w:eastAsia="宋体" w:hAnsi="宋体" w:cs="宋体" w:hint="eastAsia"/>
          <w:bCs/>
          <w:szCs w:val="21"/>
        </w:rPr>
        <w:t>（1）投标样品上必须标注“项目名称及项目编号、样品编号、样品名称、投标人名称”等信息。</w:t>
      </w:r>
    </w:p>
    <w:p w:rsidR="00F60785" w:rsidRPr="00F60785" w:rsidRDefault="00F60785" w:rsidP="00F60785">
      <w:pPr>
        <w:spacing w:line="360" w:lineRule="auto"/>
        <w:ind w:firstLineChars="200" w:firstLine="420"/>
        <w:rPr>
          <w:rFonts w:ascii="宋体" w:eastAsia="宋体" w:hAnsi="宋体" w:cs="宋体" w:hint="eastAsia"/>
          <w:bCs/>
          <w:szCs w:val="21"/>
        </w:rPr>
      </w:pPr>
      <w:r w:rsidRPr="00F60785">
        <w:rPr>
          <w:rFonts w:ascii="宋体" w:eastAsia="宋体" w:hAnsi="宋体" w:cs="宋体" w:hint="eastAsia"/>
          <w:bCs/>
          <w:szCs w:val="21"/>
        </w:rPr>
        <w:t>（2）样品递交：</w:t>
      </w:r>
    </w:p>
    <w:p w:rsidR="00F60785" w:rsidRPr="00F60785" w:rsidRDefault="00F60785" w:rsidP="00F60785">
      <w:pPr>
        <w:spacing w:line="360" w:lineRule="auto"/>
        <w:ind w:firstLineChars="200" w:firstLine="420"/>
        <w:rPr>
          <w:rFonts w:ascii="宋体" w:eastAsia="宋体" w:hAnsi="宋体" w:cs="Times New Roman" w:hint="eastAsia"/>
          <w:szCs w:val="24"/>
        </w:rPr>
      </w:pPr>
      <w:r w:rsidRPr="00F60785">
        <w:rPr>
          <w:rFonts w:ascii="宋体" w:eastAsia="宋体" w:hAnsi="宋体" w:cs="宋体" w:hint="eastAsia"/>
          <w:bCs/>
          <w:szCs w:val="21"/>
        </w:rPr>
        <w:t>样品递交时间：</w:t>
      </w:r>
      <w:r w:rsidRPr="00F60785">
        <w:rPr>
          <w:rFonts w:ascii="宋体" w:eastAsia="宋体" w:hAnsi="宋体" w:cs="宋体" w:hint="eastAsia"/>
          <w:b/>
          <w:szCs w:val="21"/>
        </w:rPr>
        <w:t>与征集公告要求的</w:t>
      </w:r>
      <w:r w:rsidRPr="00F60785">
        <w:rPr>
          <w:rFonts w:ascii="宋体" w:eastAsia="宋体" w:hAnsi="宋体" w:cs="Times New Roman" w:hint="eastAsia"/>
          <w:b/>
          <w:szCs w:val="24"/>
        </w:rPr>
        <w:t>投标文件递交时间一致，</w:t>
      </w:r>
      <w:r w:rsidRPr="00F60785">
        <w:rPr>
          <w:rFonts w:ascii="宋体" w:eastAsia="宋体" w:hAnsi="宋体" w:cs="Times New Roman" w:hint="eastAsia"/>
          <w:szCs w:val="24"/>
        </w:rPr>
        <w:t>迟交的样品将拒绝接收；</w:t>
      </w:r>
    </w:p>
    <w:p w:rsidR="00F60785" w:rsidRPr="00F60785" w:rsidRDefault="00F60785" w:rsidP="00F60785">
      <w:pPr>
        <w:spacing w:line="360" w:lineRule="auto"/>
        <w:ind w:firstLineChars="200" w:firstLine="420"/>
        <w:rPr>
          <w:rFonts w:ascii="宋体" w:eastAsia="宋体" w:hAnsi="宋体" w:cs="宋体" w:hint="eastAsia"/>
          <w:bCs/>
          <w:szCs w:val="21"/>
        </w:rPr>
      </w:pPr>
      <w:r w:rsidRPr="00F60785">
        <w:rPr>
          <w:rFonts w:ascii="宋体" w:eastAsia="宋体" w:hAnsi="宋体" w:cs="Times New Roman" w:hint="eastAsia"/>
          <w:szCs w:val="24"/>
        </w:rPr>
        <w:t>其他要求：</w:t>
      </w:r>
      <w:r w:rsidRPr="00F60785">
        <w:rPr>
          <w:rFonts w:ascii="宋体" w:eastAsia="宋体" w:hAnsi="宋体" w:cs="宋体" w:hint="eastAsia"/>
          <w:bCs/>
          <w:szCs w:val="21"/>
        </w:rPr>
        <w:t>提供法定代表人证明书（加盖公章）、法定代表人授权委托书（加盖公章）、授权委托人身份证原件和复印件（加盖公章）、样品清单（加盖公章），到招标机构指定地点（与开标地点一致），按招标机构工作人员指引进行样品递交签到。</w:t>
      </w:r>
    </w:p>
    <w:p w:rsidR="00934667" w:rsidRPr="00F60785" w:rsidRDefault="00F60785"/>
    <w:sectPr w:rsidR="00934667" w:rsidRPr="00F60785"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51711"/>
    <w:multiLevelType w:val="singleLevel"/>
    <w:tmpl w:val="2B551711"/>
    <w:lvl w:ilvl="0">
      <w:start w:val="6"/>
      <w:numFmt w:val="decimal"/>
      <w:suff w:val="nothing"/>
      <w:lvlText w:val="%1、"/>
      <w:lvlJc w:val="left"/>
    </w:lvl>
  </w:abstractNum>
  <w:abstractNum w:abstractNumId="1">
    <w:nsid w:val="313E52B5"/>
    <w:multiLevelType w:val="singleLevel"/>
    <w:tmpl w:val="313E52B5"/>
    <w:lvl w:ilvl="0">
      <w:start w:val="5"/>
      <w:numFmt w:val="chineseCounting"/>
      <w:suff w:val="nothing"/>
      <w:lvlText w:val="%1、"/>
      <w:lvlJc w:val="left"/>
      <w:rPr>
        <w:rFonts w:hint="eastAsia"/>
      </w:rPr>
    </w:lvl>
  </w:abstractNum>
  <w:abstractNum w:abstractNumId="2">
    <w:nsid w:val="4E5059B7"/>
    <w:multiLevelType w:val="singleLevel"/>
    <w:tmpl w:val="4E5059B7"/>
    <w:lvl w:ilvl="0">
      <w:start w:val="1"/>
      <w:numFmt w:val="decimal"/>
      <w:suff w:val="nothing"/>
      <w:lvlText w:val="%1）"/>
      <w:lvlJc w:val="left"/>
    </w:lvl>
  </w:abstractNum>
  <w:abstractNum w:abstractNumId="3">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3"/>
  </w:num>
  <w:num w:numId="2">
    <w:abstractNumId w:val="3"/>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785"/>
    <w:rsid w:val="002D0F0E"/>
    <w:rsid w:val="0038276D"/>
    <w:rsid w:val="0094277F"/>
    <w:rsid w:val="00B5612A"/>
    <w:rsid w:val="00CC65B1"/>
    <w:rsid w:val="00F60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F60785"/>
    <w:rPr>
      <w:rFonts w:ascii="宋体" w:eastAsia="宋体"/>
      <w:sz w:val="18"/>
      <w:szCs w:val="18"/>
    </w:rPr>
  </w:style>
  <w:style w:type="character" w:customStyle="1" w:styleId="Char">
    <w:name w:val="文档结构图 Char"/>
    <w:basedOn w:val="a0"/>
    <w:link w:val="a3"/>
    <w:uiPriority w:val="99"/>
    <w:semiHidden/>
    <w:rsid w:val="00F6078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1796</Words>
  <Characters>10241</Characters>
  <Application>Microsoft Office Word</Application>
  <DocSecurity>0</DocSecurity>
  <Lines>85</Lines>
  <Paragraphs>24</Paragraphs>
  <ScaleCrop>false</ScaleCrop>
  <Company>Microsoft</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2025-07-11T09:16:00Z</dcterms:created>
  <dcterms:modified xsi:type="dcterms:W3CDTF">2025-07-11T09:16:00Z</dcterms:modified>
</cp:coreProperties>
</file>