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098"/>
    <w:bookmarkStart w:id="1" w:name="_Toc11454"/>
    <w:bookmarkStart w:id="2" w:name="_Toc13772"/>
    <w:bookmarkStart w:id="3" w:name="_Toc12307"/>
    <w:bookmarkStart w:id="4" w:name="_Toc4867"/>
    <w:p w:rsidR="00A928EC" w:rsidRPr="00A928EC" w:rsidRDefault="00A928EC" w:rsidP="00A928EC">
      <w:pPr>
        <w:keepNext/>
        <w:keepLines/>
        <w:spacing w:line="360" w:lineRule="auto"/>
        <w:jc w:val="center"/>
        <w:outlineLvl w:val="0"/>
        <w:rPr>
          <w:rFonts w:ascii="黑体" w:eastAsia="黑体" w:hAnsi="黑体" w:cs="Times New Roman" w:hint="eastAsia"/>
          <w:b/>
          <w:bCs/>
          <w:color w:val="000000"/>
          <w:kern w:val="44"/>
          <w:sz w:val="44"/>
          <w:szCs w:val="44"/>
          <w:lang/>
        </w:rPr>
      </w:pPr>
      <w:r w:rsidRPr="00A928EC">
        <w:rPr>
          <w:rFonts w:ascii="黑体" w:eastAsia="黑体" w:hAnsi="黑体" w:cs="Times New Roman"/>
          <w:b/>
          <w:bCs/>
          <w:color w:val="000000"/>
          <w:kern w:val="44"/>
          <w:sz w:val="44"/>
          <w:szCs w:val="44"/>
          <w:lang/>
        </w:rPr>
        <w:fldChar w:fldCharType="begin"/>
      </w:r>
      <w:r w:rsidRPr="00A928EC">
        <w:rPr>
          <w:rFonts w:ascii="黑体" w:eastAsia="黑体" w:hAnsi="黑体" w:cs="Times New Roman"/>
          <w:b/>
          <w:bCs/>
          <w:color w:val="000000"/>
          <w:kern w:val="44"/>
          <w:sz w:val="44"/>
          <w:szCs w:val="44"/>
          <w:lang/>
        </w:rPr>
        <w:instrText xml:space="preserve"> HYPERLINK \l "_Toc488762883" </w:instrText>
      </w:r>
      <w:r w:rsidRPr="00A928EC">
        <w:rPr>
          <w:rFonts w:ascii="黑体" w:eastAsia="黑体" w:hAnsi="黑体" w:cs="Times New Roman"/>
          <w:b/>
          <w:bCs/>
          <w:color w:val="000000"/>
          <w:kern w:val="44"/>
          <w:sz w:val="44"/>
          <w:szCs w:val="44"/>
          <w:lang/>
        </w:rPr>
        <w:fldChar w:fldCharType="separate"/>
      </w:r>
      <w:bookmarkStart w:id="5" w:name="_Toc203141747"/>
      <w:r w:rsidRPr="00A928EC">
        <w:rPr>
          <w:rFonts w:ascii="黑体" w:eastAsia="黑体" w:hAnsi="黑体" w:cs="Times New Roman" w:hint="eastAsia"/>
          <w:b/>
          <w:bCs/>
          <w:color w:val="000000"/>
          <w:kern w:val="44"/>
          <w:sz w:val="44"/>
          <w:szCs w:val="44"/>
          <w:lang/>
        </w:rPr>
        <w:t>采购项目需求</w:t>
      </w:r>
      <w:bookmarkEnd w:id="5"/>
      <w:r w:rsidRPr="00A928EC">
        <w:rPr>
          <w:rFonts w:ascii="黑体" w:eastAsia="黑体" w:hAnsi="黑体" w:cs="Times New Roman"/>
          <w:b/>
          <w:bCs/>
          <w:color w:val="000000"/>
          <w:kern w:val="44"/>
          <w:sz w:val="44"/>
          <w:szCs w:val="44"/>
          <w:lang/>
        </w:rPr>
        <w:fldChar w:fldCharType="end"/>
      </w:r>
      <w:bookmarkEnd w:id="0"/>
      <w:bookmarkEnd w:id="1"/>
      <w:bookmarkEnd w:id="2"/>
      <w:bookmarkEnd w:id="3"/>
      <w:bookmarkEnd w:id="4"/>
    </w:p>
    <w:p w:rsidR="00A928EC" w:rsidRPr="00A928EC" w:rsidRDefault="00A928EC" w:rsidP="00A928EC">
      <w:pPr>
        <w:keepNext/>
        <w:keepLines/>
        <w:spacing w:before="260" w:after="260" w:line="360" w:lineRule="auto"/>
        <w:outlineLvl w:val="1"/>
        <w:rPr>
          <w:rFonts w:ascii="仿宋_GB2312" w:eastAsia="仿宋_GB2312" w:hAnsi="黑体" w:cs="黑体" w:hint="eastAsia"/>
          <w:b/>
          <w:kern w:val="0"/>
          <w:sz w:val="28"/>
          <w:szCs w:val="28"/>
          <w:lang/>
        </w:rPr>
      </w:pPr>
      <w:bookmarkStart w:id="6" w:name="_Toc16144"/>
      <w:bookmarkStart w:id="7" w:name="_Toc2370"/>
      <w:bookmarkStart w:id="8" w:name="_Toc24668"/>
      <w:bookmarkStart w:id="9" w:name="_Toc4856"/>
      <w:bookmarkStart w:id="10" w:name="sixxiangmugaisu"/>
      <w:bookmarkStart w:id="11" w:name="_Toc19385"/>
      <w:bookmarkStart w:id="12" w:name="_Toc203141748"/>
      <w:bookmarkEnd w:id="10"/>
      <w:proofErr w:type="spellStart"/>
      <w:r w:rsidRPr="00A928EC">
        <w:rPr>
          <w:rFonts w:ascii="仿宋_GB2312" w:eastAsia="仿宋_GB2312" w:hAnsi="黑体" w:cs="黑体" w:hint="eastAsia"/>
          <w:b/>
          <w:kern w:val="0"/>
          <w:sz w:val="28"/>
          <w:szCs w:val="28"/>
          <w:lang/>
        </w:rPr>
        <w:t>一、项目概况</w:t>
      </w:r>
      <w:bookmarkEnd w:id="6"/>
      <w:bookmarkEnd w:id="7"/>
      <w:bookmarkEnd w:id="8"/>
      <w:bookmarkEnd w:id="9"/>
      <w:bookmarkEnd w:id="11"/>
      <w:bookmarkEnd w:id="12"/>
      <w:proofErr w:type="spellEnd"/>
    </w:p>
    <w:p w:rsidR="00A928EC" w:rsidRPr="00A928EC" w:rsidRDefault="00A928EC" w:rsidP="00A928EC">
      <w:pPr>
        <w:spacing w:line="540" w:lineRule="exact"/>
        <w:ind w:firstLineChars="200" w:firstLine="560"/>
        <w:rPr>
          <w:rFonts w:ascii="仿宋_GB2312" w:eastAsia="仿宋_GB2312" w:hAnsi="仿宋" w:cs="仿宋" w:hint="eastAsia"/>
          <w:sz w:val="28"/>
          <w:szCs w:val="28"/>
        </w:rPr>
      </w:pPr>
      <w:r w:rsidRPr="00A928EC">
        <w:rPr>
          <w:rFonts w:ascii="仿宋_GB2312" w:eastAsia="仿宋_GB2312" w:hAnsi="仿宋" w:cs="仿宋" w:hint="eastAsia"/>
          <w:sz w:val="28"/>
          <w:szCs w:val="28"/>
        </w:rPr>
        <w:t>为深刻汲取近期事故教训，结合《区安委办关于深刻汲取事故教训立即开展有限空间排查整治工作的通知》的文件要求，我办拟委托第三方技术服务机构对256家涉有限空间作业单位进行安全专项整治技术辅助服务，强化重点风险、重点环节的管控，推动涉有限空间作业单位加强日常管理，提高本质安全水平，有效预防事故发生。</w:t>
      </w:r>
    </w:p>
    <w:p w:rsidR="00A928EC" w:rsidRPr="00A928EC" w:rsidRDefault="00A928EC" w:rsidP="00A928EC">
      <w:pPr>
        <w:keepNext/>
        <w:keepLines/>
        <w:spacing w:before="260" w:after="260" w:line="360" w:lineRule="auto"/>
        <w:outlineLvl w:val="1"/>
        <w:rPr>
          <w:rFonts w:ascii="仿宋_GB2312" w:eastAsia="仿宋_GB2312" w:hAnsi="黑体" w:cs="黑体" w:hint="eastAsia"/>
          <w:b/>
          <w:kern w:val="0"/>
          <w:sz w:val="28"/>
          <w:szCs w:val="28"/>
          <w:lang/>
        </w:rPr>
      </w:pPr>
      <w:bookmarkStart w:id="13" w:name="_Toc23183"/>
      <w:bookmarkStart w:id="14" w:name="_Toc2695"/>
      <w:bookmarkStart w:id="15" w:name="_Toc28894"/>
      <w:bookmarkStart w:id="16" w:name="_Toc12310"/>
      <w:bookmarkStart w:id="17" w:name="_Toc21908"/>
      <w:bookmarkStart w:id="18" w:name="_Toc203141749"/>
      <w:r w:rsidRPr="00A928EC">
        <w:rPr>
          <w:rFonts w:ascii="仿宋_GB2312" w:eastAsia="仿宋_GB2312" w:hAnsi="黑体" w:cs="黑体" w:hint="eastAsia"/>
          <w:b/>
          <w:kern w:val="0"/>
          <w:sz w:val="28"/>
          <w:szCs w:val="28"/>
        </w:rPr>
        <w:t>二、</w:t>
      </w:r>
      <w:proofErr w:type="spellStart"/>
      <w:r w:rsidRPr="00A928EC">
        <w:rPr>
          <w:rFonts w:ascii="仿宋_GB2312" w:eastAsia="仿宋_GB2312" w:hAnsi="黑体" w:cs="黑体" w:hint="eastAsia"/>
          <w:b/>
          <w:kern w:val="0"/>
          <w:sz w:val="28"/>
          <w:szCs w:val="28"/>
          <w:lang/>
        </w:rPr>
        <w:t>服务内容及要求</w:t>
      </w:r>
      <w:bookmarkStart w:id="19" w:name="_Toc24243"/>
      <w:bookmarkEnd w:id="13"/>
      <w:bookmarkEnd w:id="14"/>
      <w:bookmarkEnd w:id="15"/>
      <w:bookmarkEnd w:id="16"/>
      <w:bookmarkEnd w:id="17"/>
      <w:bookmarkEnd w:id="18"/>
      <w:proofErr w:type="spellEnd"/>
    </w:p>
    <w:p w:rsidR="00A928EC" w:rsidRPr="00A928EC" w:rsidRDefault="00A928EC" w:rsidP="00A928EC">
      <w:pPr>
        <w:spacing w:line="580" w:lineRule="exact"/>
        <w:ind w:firstLineChars="200" w:firstLine="562"/>
        <w:rPr>
          <w:rFonts w:ascii="仿宋_GB2312" w:eastAsia="仿宋_GB2312" w:hAnsi="仿宋_GB2312" w:cs="仿宋_GB2312"/>
          <w:b/>
          <w:bCs/>
          <w:sz w:val="28"/>
          <w:szCs w:val="28"/>
        </w:rPr>
      </w:pPr>
      <w:bookmarkStart w:id="20" w:name="_Toc24224"/>
      <w:bookmarkStart w:id="21" w:name="_Toc30163"/>
      <w:bookmarkStart w:id="22" w:name="_Toc31880"/>
      <w:bookmarkStart w:id="23" w:name="_Toc5520"/>
      <w:bookmarkStart w:id="24" w:name="_Toc29027"/>
      <w:bookmarkStart w:id="25" w:name="_Toc203141750"/>
      <w:bookmarkEnd w:id="19"/>
      <w:r w:rsidRPr="00A928EC">
        <w:rPr>
          <w:rFonts w:ascii="仿宋_GB2312" w:eastAsia="仿宋_GB2312" w:hAnsi="仿宋_GB2312" w:cs="仿宋_GB2312" w:hint="eastAsia"/>
          <w:b/>
          <w:bCs/>
          <w:sz w:val="28"/>
          <w:szCs w:val="28"/>
        </w:rPr>
        <w:t>（一）服务内容</w:t>
      </w:r>
    </w:p>
    <w:p w:rsidR="00A928EC" w:rsidRPr="00A928EC" w:rsidRDefault="00A928EC" w:rsidP="00A928EC">
      <w:pPr>
        <w:spacing w:line="540" w:lineRule="exact"/>
        <w:ind w:firstLineChars="200" w:firstLine="560"/>
        <w:rPr>
          <w:rFonts w:ascii="仿宋_GB2312" w:eastAsia="仿宋_GB2312" w:hAnsi="仿宋" w:cs="仿宋"/>
          <w:sz w:val="28"/>
          <w:szCs w:val="28"/>
        </w:rPr>
      </w:pPr>
      <w:r w:rsidRPr="00A928EC">
        <w:rPr>
          <w:rFonts w:ascii="仿宋_GB2312" w:eastAsia="仿宋_GB2312" w:hAnsi="仿宋" w:cs="仿宋"/>
          <w:sz w:val="28"/>
          <w:szCs w:val="28"/>
        </w:rPr>
        <w:t>对</w:t>
      </w:r>
      <w:r w:rsidRPr="00A928EC">
        <w:rPr>
          <w:rFonts w:ascii="仿宋_GB2312" w:eastAsia="仿宋_GB2312" w:hAnsi="仿宋" w:cs="仿宋" w:hint="eastAsia"/>
          <w:sz w:val="28"/>
          <w:szCs w:val="28"/>
        </w:rPr>
        <w:t>横岗街道辖区内256家涉有限空间</w:t>
      </w:r>
      <w:r w:rsidRPr="00A928EC">
        <w:rPr>
          <w:rFonts w:ascii="仿宋_GB2312" w:eastAsia="仿宋_GB2312" w:hAnsi="仿宋" w:cs="仿宋"/>
          <w:sz w:val="28"/>
          <w:szCs w:val="28"/>
        </w:rPr>
        <w:t>场所</w:t>
      </w:r>
      <w:bookmarkStart w:id="26" w:name="_GoBack"/>
      <w:bookmarkEnd w:id="26"/>
      <w:r w:rsidRPr="00A928EC">
        <w:rPr>
          <w:rFonts w:ascii="仿宋_GB2312" w:eastAsia="仿宋_GB2312" w:hAnsi="仿宋" w:cs="仿宋" w:hint="eastAsia"/>
          <w:sz w:val="28"/>
          <w:szCs w:val="28"/>
        </w:rPr>
        <w:t>开展安全专项整治技术辅助服务，</w:t>
      </w:r>
      <w:r w:rsidRPr="00A928EC">
        <w:rPr>
          <w:rFonts w:ascii="仿宋_GB2312" w:eastAsia="仿宋_GB2312" w:hAnsi="仿宋" w:cs="仿宋"/>
          <w:sz w:val="28"/>
          <w:szCs w:val="28"/>
        </w:rPr>
        <w:t>中标</w:t>
      </w:r>
      <w:proofErr w:type="gramStart"/>
      <w:r w:rsidRPr="00A928EC">
        <w:rPr>
          <w:rFonts w:ascii="仿宋_GB2312" w:eastAsia="仿宋_GB2312" w:hAnsi="仿宋" w:cs="仿宋"/>
          <w:sz w:val="28"/>
          <w:szCs w:val="28"/>
        </w:rPr>
        <w:t>方</w:t>
      </w:r>
      <w:r w:rsidRPr="00A928EC">
        <w:rPr>
          <w:rFonts w:ascii="仿宋_GB2312" w:eastAsia="仿宋_GB2312" w:hAnsi="仿宋" w:cs="仿宋" w:hint="eastAsia"/>
          <w:sz w:val="28"/>
          <w:szCs w:val="28"/>
        </w:rPr>
        <w:t>具体</w:t>
      </w:r>
      <w:proofErr w:type="gramEnd"/>
      <w:r w:rsidRPr="00A928EC">
        <w:rPr>
          <w:rFonts w:ascii="仿宋_GB2312" w:eastAsia="仿宋_GB2312" w:hAnsi="仿宋" w:cs="仿宋" w:hint="eastAsia"/>
          <w:sz w:val="28"/>
          <w:szCs w:val="28"/>
        </w:rPr>
        <w:t>完成以下工作内容：</w:t>
      </w:r>
    </w:p>
    <w:p w:rsidR="00A928EC" w:rsidRPr="00A928EC" w:rsidRDefault="00A928EC" w:rsidP="00A928EC">
      <w:pPr>
        <w:spacing w:line="540" w:lineRule="exact"/>
        <w:ind w:firstLineChars="200" w:firstLine="560"/>
        <w:rPr>
          <w:rFonts w:ascii="仿宋_GB2312" w:eastAsia="仿宋_GB2312" w:hAnsi="仿宋" w:cs="仿宋"/>
          <w:sz w:val="28"/>
          <w:szCs w:val="28"/>
        </w:rPr>
      </w:pPr>
      <w:r w:rsidRPr="00A928EC">
        <w:rPr>
          <w:rFonts w:ascii="仿宋_GB2312" w:eastAsia="仿宋_GB2312" w:hAnsi="仿宋" w:cs="仿宋" w:hint="eastAsia"/>
          <w:sz w:val="28"/>
          <w:szCs w:val="28"/>
        </w:rPr>
        <w:t>1</w:t>
      </w:r>
      <w:r w:rsidRPr="00A928EC">
        <w:rPr>
          <w:rFonts w:ascii="仿宋_GB2312" w:eastAsia="仿宋_GB2312" w:hAnsi="仿宋" w:cs="仿宋"/>
          <w:sz w:val="28"/>
          <w:szCs w:val="28"/>
        </w:rPr>
        <w:t>、</w:t>
      </w:r>
      <w:r w:rsidRPr="00A928EC">
        <w:rPr>
          <w:rFonts w:ascii="仿宋_GB2312" w:eastAsia="仿宋_GB2312" w:hAnsi="仿宋" w:cs="仿宋" w:hint="eastAsia"/>
          <w:sz w:val="28"/>
          <w:szCs w:val="28"/>
        </w:rPr>
        <w:t>对街道辖区内256家涉有限空间</w:t>
      </w:r>
      <w:r w:rsidRPr="00A928EC">
        <w:rPr>
          <w:rFonts w:ascii="仿宋_GB2312" w:eastAsia="仿宋_GB2312" w:hAnsi="仿宋" w:cs="仿宋"/>
          <w:sz w:val="28"/>
          <w:szCs w:val="28"/>
        </w:rPr>
        <w:t>场所</w:t>
      </w:r>
      <w:r w:rsidRPr="00A928EC">
        <w:rPr>
          <w:rFonts w:ascii="仿宋_GB2312" w:eastAsia="仿宋_GB2312" w:hAnsi="仿宋" w:cs="仿宋" w:hint="eastAsia"/>
          <w:sz w:val="28"/>
          <w:szCs w:val="28"/>
        </w:rPr>
        <w:t>提供上门指导服务，对</w:t>
      </w:r>
      <w:r w:rsidRPr="00A928EC">
        <w:rPr>
          <w:rFonts w:ascii="仿宋_GB2312" w:eastAsia="仿宋_GB2312" w:hAnsi="仿宋" w:cs="仿宋"/>
          <w:sz w:val="28"/>
          <w:szCs w:val="28"/>
        </w:rPr>
        <w:t>涉</w:t>
      </w:r>
      <w:r w:rsidRPr="00A928EC">
        <w:rPr>
          <w:rFonts w:ascii="仿宋_GB2312" w:eastAsia="仿宋_GB2312" w:hAnsi="仿宋" w:cs="仿宋" w:hint="eastAsia"/>
          <w:sz w:val="28"/>
          <w:szCs w:val="28"/>
        </w:rPr>
        <w:t>有限空间场所巡查一次、复查一次，按照相关法律法规和技术标准对安全生产安全隐患问题进行排查，指导企业进行整改，对隐患整改结果进行复查；</w:t>
      </w:r>
    </w:p>
    <w:p w:rsidR="00A928EC" w:rsidRPr="00A928EC" w:rsidRDefault="00A928EC" w:rsidP="00A928EC">
      <w:pPr>
        <w:spacing w:line="540" w:lineRule="exact"/>
        <w:ind w:firstLineChars="200" w:firstLine="560"/>
        <w:rPr>
          <w:rFonts w:ascii="仿宋_GB2312" w:eastAsia="仿宋_GB2312" w:hAnsi="仿宋" w:cs="仿宋"/>
          <w:sz w:val="28"/>
          <w:szCs w:val="28"/>
        </w:rPr>
      </w:pPr>
      <w:r w:rsidRPr="00A928EC">
        <w:rPr>
          <w:rFonts w:ascii="仿宋_GB2312" w:eastAsia="仿宋_GB2312" w:hAnsi="仿宋" w:cs="仿宋" w:hint="eastAsia"/>
          <w:sz w:val="28"/>
          <w:szCs w:val="28"/>
        </w:rPr>
        <w:t>2、开展涉有限空间作业人员安全生产教育及应急处置实操培训；</w:t>
      </w:r>
    </w:p>
    <w:p w:rsidR="00A928EC" w:rsidRPr="00A928EC" w:rsidRDefault="00A928EC" w:rsidP="00A928EC">
      <w:pPr>
        <w:spacing w:line="540" w:lineRule="exact"/>
        <w:ind w:firstLineChars="200" w:firstLine="560"/>
        <w:rPr>
          <w:rFonts w:ascii="仿宋_GB2312" w:eastAsia="仿宋_GB2312" w:hAnsi="仿宋" w:cs="仿宋"/>
          <w:sz w:val="28"/>
          <w:szCs w:val="28"/>
        </w:rPr>
      </w:pPr>
      <w:r w:rsidRPr="00A928EC">
        <w:rPr>
          <w:rFonts w:ascii="仿宋_GB2312" w:eastAsia="仿宋_GB2312" w:hAnsi="仿宋" w:cs="仿宋"/>
          <w:sz w:val="28"/>
          <w:szCs w:val="28"/>
        </w:rPr>
        <w:t>3、</w:t>
      </w:r>
      <w:r w:rsidRPr="00A928EC">
        <w:rPr>
          <w:rFonts w:ascii="仿宋_GB2312" w:eastAsia="仿宋_GB2312" w:hAnsi="仿宋" w:cs="仿宋" w:hint="eastAsia"/>
          <w:sz w:val="28"/>
          <w:szCs w:val="28"/>
        </w:rPr>
        <w:t>指导企业完善有限空间管理制度体系文件及运行；</w:t>
      </w:r>
    </w:p>
    <w:p w:rsidR="00A928EC" w:rsidRPr="00A928EC" w:rsidRDefault="00A928EC" w:rsidP="00A928EC">
      <w:pPr>
        <w:spacing w:line="540" w:lineRule="exact"/>
        <w:ind w:firstLineChars="200" w:firstLine="560"/>
        <w:rPr>
          <w:rFonts w:ascii="仿宋_GB2312" w:eastAsia="仿宋_GB2312" w:hAnsi="仿宋" w:cs="仿宋"/>
          <w:sz w:val="28"/>
          <w:szCs w:val="28"/>
        </w:rPr>
      </w:pPr>
      <w:r w:rsidRPr="00A928EC">
        <w:rPr>
          <w:rFonts w:ascii="仿宋_GB2312" w:eastAsia="仿宋_GB2312" w:hAnsi="仿宋" w:cs="仿宋"/>
          <w:sz w:val="28"/>
          <w:szCs w:val="28"/>
        </w:rPr>
        <w:t>4、出具有限空间场所统计分析及整改情况报告，深入分析横岗街道有限空间企业存在的问题与不足，针对性提供有关工作建议；</w:t>
      </w:r>
    </w:p>
    <w:p w:rsidR="00A928EC" w:rsidRPr="00A928EC" w:rsidRDefault="00A928EC" w:rsidP="00A928EC">
      <w:pPr>
        <w:spacing w:line="540" w:lineRule="exact"/>
        <w:ind w:firstLineChars="200" w:firstLine="560"/>
        <w:rPr>
          <w:rFonts w:ascii="仿宋_GB2312" w:eastAsia="仿宋_GB2312" w:hAnsi="仿宋" w:cs="仿宋"/>
          <w:sz w:val="28"/>
          <w:szCs w:val="28"/>
        </w:rPr>
      </w:pPr>
      <w:r w:rsidRPr="00A928EC">
        <w:rPr>
          <w:rFonts w:ascii="仿宋_GB2312" w:eastAsia="仿宋_GB2312" w:hAnsi="仿宋" w:cs="仿宋"/>
          <w:sz w:val="28"/>
          <w:szCs w:val="28"/>
        </w:rPr>
        <w:t>5、开展网格带教，</w:t>
      </w:r>
      <w:r w:rsidRPr="00A928EC">
        <w:rPr>
          <w:rFonts w:ascii="仿宋_GB2312" w:eastAsia="仿宋_GB2312" w:hAnsi="仿宋" w:cs="仿宋" w:hint="eastAsia"/>
          <w:sz w:val="28"/>
          <w:szCs w:val="28"/>
        </w:rPr>
        <w:t>不定期对应急办工作人员进行集中授课培训</w:t>
      </w:r>
      <w:r w:rsidRPr="00A928EC">
        <w:rPr>
          <w:rFonts w:ascii="仿宋_GB2312" w:eastAsia="仿宋_GB2312" w:hAnsi="仿宋" w:cs="仿宋"/>
          <w:sz w:val="28"/>
          <w:szCs w:val="28"/>
        </w:rPr>
        <w:t>；</w:t>
      </w:r>
    </w:p>
    <w:p w:rsidR="00A928EC" w:rsidRPr="00A928EC" w:rsidRDefault="00A928EC" w:rsidP="00A928EC">
      <w:pPr>
        <w:spacing w:line="540" w:lineRule="exact"/>
        <w:ind w:firstLineChars="200" w:firstLine="560"/>
        <w:rPr>
          <w:rFonts w:ascii="仿宋_GB2312" w:eastAsia="仿宋_GB2312" w:hAnsi="仿宋" w:cs="仿宋"/>
          <w:sz w:val="28"/>
          <w:szCs w:val="28"/>
        </w:rPr>
      </w:pPr>
      <w:r w:rsidRPr="00A928EC">
        <w:rPr>
          <w:rFonts w:ascii="仿宋_GB2312" w:eastAsia="仿宋_GB2312" w:hAnsi="仿宋" w:cs="仿宋"/>
          <w:sz w:val="28"/>
          <w:szCs w:val="28"/>
        </w:rPr>
        <w:t>6、</w:t>
      </w:r>
      <w:r w:rsidRPr="00A928EC">
        <w:rPr>
          <w:rFonts w:ascii="仿宋_GB2312" w:eastAsia="仿宋_GB2312" w:hAnsi="仿宋" w:cs="仿宋" w:hint="eastAsia"/>
          <w:sz w:val="28"/>
          <w:szCs w:val="28"/>
        </w:rPr>
        <w:t>将项目进行的检查、复查等内容形成整治档案和总结材料，并报应急办。</w:t>
      </w:r>
    </w:p>
    <w:p w:rsidR="00A928EC" w:rsidRPr="00A928EC" w:rsidRDefault="00A928EC" w:rsidP="00A928EC">
      <w:pPr>
        <w:spacing w:line="580" w:lineRule="exact"/>
        <w:ind w:firstLineChars="200" w:firstLine="560"/>
        <w:rPr>
          <w:rFonts w:ascii="仿宋_GB2312" w:eastAsia="仿宋_GB2312" w:hAnsi="仿宋_GB2312" w:cs="仿宋_GB2312"/>
          <w:b/>
          <w:bCs/>
          <w:sz w:val="28"/>
          <w:szCs w:val="28"/>
        </w:rPr>
      </w:pPr>
      <w:r w:rsidRPr="00A928EC">
        <w:rPr>
          <w:rFonts w:ascii="仿宋_GB2312" w:eastAsia="仿宋_GB2312" w:hAnsi="仿宋_GB2312" w:cs="仿宋_GB2312"/>
          <w:sz w:val="28"/>
          <w:szCs w:val="28"/>
        </w:rPr>
        <w:br w:type="page"/>
      </w:r>
      <w:r w:rsidRPr="00A928EC">
        <w:rPr>
          <w:rFonts w:ascii="仿宋_GB2312" w:eastAsia="仿宋_GB2312" w:hAnsi="仿宋_GB2312" w:cs="仿宋_GB2312" w:hint="eastAsia"/>
          <w:b/>
          <w:bCs/>
          <w:sz w:val="28"/>
          <w:szCs w:val="28"/>
        </w:rPr>
        <w:lastRenderedPageBreak/>
        <w:t>（二）服务要求</w:t>
      </w:r>
    </w:p>
    <w:p w:rsidR="00A928EC" w:rsidRPr="00A928EC" w:rsidRDefault="00A928EC" w:rsidP="00A928EC">
      <w:pPr>
        <w:spacing w:line="560" w:lineRule="exact"/>
        <w:ind w:firstLineChars="200" w:firstLine="562"/>
        <w:rPr>
          <w:rFonts w:ascii="仿宋_GB2312" w:eastAsia="仿宋_GB2312" w:hAnsi="仿宋_GB2312" w:cs="仿宋_GB2312"/>
          <w:b/>
          <w:bCs/>
          <w:sz w:val="28"/>
          <w:szCs w:val="28"/>
        </w:rPr>
      </w:pPr>
      <w:r w:rsidRPr="00A928EC">
        <w:rPr>
          <w:rFonts w:ascii="仿宋_GB2312" w:eastAsia="仿宋_GB2312" w:hAnsi="仿宋_GB2312" w:cs="仿宋_GB2312"/>
          <w:b/>
          <w:bCs/>
          <w:sz w:val="28"/>
          <w:szCs w:val="28"/>
        </w:rPr>
        <w:t>1、</w:t>
      </w:r>
      <w:r w:rsidRPr="00A928EC">
        <w:rPr>
          <w:rFonts w:ascii="仿宋_GB2312" w:eastAsia="仿宋_GB2312" w:hAnsi="仿宋_GB2312" w:cs="仿宋_GB2312" w:hint="eastAsia"/>
          <w:b/>
          <w:bCs/>
          <w:sz w:val="28"/>
          <w:szCs w:val="28"/>
        </w:rPr>
        <w:t>人员要求</w:t>
      </w:r>
    </w:p>
    <w:tbl>
      <w:tblPr>
        <w:tblW w:w="8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1283"/>
        <w:gridCol w:w="1009"/>
        <w:gridCol w:w="1418"/>
        <w:gridCol w:w="4021"/>
      </w:tblGrid>
      <w:tr w:rsidR="00A928EC" w:rsidRPr="00A928EC" w:rsidTr="005138CA">
        <w:trPr>
          <w:jc w:val="center"/>
        </w:trPr>
        <w:tc>
          <w:tcPr>
            <w:tcW w:w="795" w:type="dxa"/>
            <w:vAlign w:val="center"/>
          </w:tcPr>
          <w:p w:rsidR="00A928EC" w:rsidRPr="00A928EC" w:rsidRDefault="00A928EC" w:rsidP="00A928EC">
            <w:pPr>
              <w:spacing w:line="440" w:lineRule="exact"/>
              <w:jc w:val="center"/>
              <w:rPr>
                <w:rFonts w:ascii="仿宋_GB2312" w:eastAsia="仿宋_GB2312" w:hAnsi="宋体" w:cs="宋体"/>
                <w:sz w:val="28"/>
                <w:szCs w:val="28"/>
              </w:rPr>
            </w:pPr>
            <w:r w:rsidRPr="00A928EC">
              <w:rPr>
                <w:rFonts w:ascii="仿宋_GB2312" w:eastAsia="仿宋_GB2312" w:hAnsi="宋体" w:cs="宋体" w:hint="eastAsia"/>
                <w:sz w:val="28"/>
                <w:szCs w:val="28"/>
              </w:rPr>
              <w:t>序号</w:t>
            </w:r>
          </w:p>
        </w:tc>
        <w:tc>
          <w:tcPr>
            <w:tcW w:w="1283" w:type="dxa"/>
            <w:vAlign w:val="center"/>
          </w:tcPr>
          <w:p w:rsidR="00A928EC" w:rsidRPr="00A928EC" w:rsidRDefault="00A928EC" w:rsidP="00A928EC">
            <w:pPr>
              <w:spacing w:line="440" w:lineRule="exact"/>
              <w:jc w:val="center"/>
              <w:rPr>
                <w:rFonts w:ascii="仿宋_GB2312" w:eastAsia="仿宋_GB2312" w:hAnsi="宋体" w:cs="宋体"/>
                <w:sz w:val="28"/>
                <w:szCs w:val="28"/>
              </w:rPr>
            </w:pPr>
            <w:r w:rsidRPr="00A928EC">
              <w:rPr>
                <w:rFonts w:ascii="仿宋_GB2312" w:eastAsia="仿宋_GB2312" w:hAnsi="宋体" w:cs="宋体" w:hint="eastAsia"/>
                <w:b/>
                <w:sz w:val="28"/>
                <w:szCs w:val="28"/>
              </w:rPr>
              <w:t>★</w:t>
            </w:r>
            <w:r w:rsidRPr="00A928EC">
              <w:rPr>
                <w:rFonts w:ascii="仿宋_GB2312" w:eastAsia="仿宋_GB2312" w:hAnsi="宋体" w:cs="宋体" w:hint="eastAsia"/>
                <w:sz w:val="28"/>
                <w:szCs w:val="28"/>
              </w:rPr>
              <w:t>人员类别</w:t>
            </w:r>
          </w:p>
        </w:tc>
        <w:tc>
          <w:tcPr>
            <w:tcW w:w="1009" w:type="dxa"/>
            <w:vAlign w:val="center"/>
          </w:tcPr>
          <w:p w:rsidR="00A928EC" w:rsidRPr="00A928EC" w:rsidRDefault="00A928EC" w:rsidP="00A928EC">
            <w:pPr>
              <w:spacing w:line="440" w:lineRule="exact"/>
              <w:jc w:val="center"/>
              <w:rPr>
                <w:rFonts w:ascii="仿宋_GB2312" w:eastAsia="仿宋_GB2312" w:hAnsi="宋体" w:cs="宋体"/>
                <w:sz w:val="28"/>
                <w:szCs w:val="28"/>
              </w:rPr>
            </w:pPr>
            <w:r w:rsidRPr="00A928EC">
              <w:rPr>
                <w:rFonts w:ascii="仿宋_GB2312" w:eastAsia="仿宋_GB2312" w:hAnsi="宋体" w:cs="宋体" w:hint="eastAsia"/>
                <w:b/>
                <w:sz w:val="28"/>
                <w:szCs w:val="28"/>
              </w:rPr>
              <w:t>★</w:t>
            </w:r>
            <w:r w:rsidRPr="00A928EC">
              <w:rPr>
                <w:rFonts w:ascii="仿宋_GB2312" w:eastAsia="仿宋_GB2312" w:hAnsi="宋体" w:cs="宋体" w:hint="eastAsia"/>
                <w:sz w:val="28"/>
                <w:szCs w:val="28"/>
              </w:rPr>
              <w:t>人员数量</w:t>
            </w:r>
          </w:p>
        </w:tc>
        <w:tc>
          <w:tcPr>
            <w:tcW w:w="1418" w:type="dxa"/>
            <w:vAlign w:val="center"/>
          </w:tcPr>
          <w:p w:rsidR="00A928EC" w:rsidRPr="00A928EC" w:rsidRDefault="00A928EC" w:rsidP="00A928EC">
            <w:pPr>
              <w:spacing w:line="440" w:lineRule="exact"/>
              <w:jc w:val="center"/>
              <w:rPr>
                <w:rFonts w:ascii="仿宋_GB2312" w:eastAsia="仿宋_GB2312" w:hAnsi="宋体" w:cs="宋体"/>
                <w:sz w:val="28"/>
                <w:szCs w:val="28"/>
              </w:rPr>
            </w:pPr>
            <w:r w:rsidRPr="00A928EC">
              <w:rPr>
                <w:rFonts w:ascii="仿宋_GB2312" w:eastAsia="仿宋_GB2312" w:hAnsi="宋体" w:cs="宋体" w:hint="eastAsia"/>
                <w:b/>
                <w:sz w:val="28"/>
                <w:szCs w:val="28"/>
              </w:rPr>
              <w:t>★</w:t>
            </w:r>
            <w:r w:rsidRPr="00A928EC">
              <w:rPr>
                <w:rFonts w:ascii="仿宋_GB2312" w:eastAsia="仿宋_GB2312" w:hAnsi="宋体" w:cs="宋体" w:hint="eastAsia"/>
                <w:bCs/>
                <w:sz w:val="28"/>
                <w:szCs w:val="28"/>
              </w:rPr>
              <w:t>人员必须具备条件</w:t>
            </w:r>
          </w:p>
        </w:tc>
        <w:tc>
          <w:tcPr>
            <w:tcW w:w="4021" w:type="dxa"/>
            <w:vAlign w:val="center"/>
          </w:tcPr>
          <w:p w:rsidR="00A928EC" w:rsidRPr="00A928EC" w:rsidRDefault="00A928EC" w:rsidP="00A928EC">
            <w:pPr>
              <w:spacing w:line="440" w:lineRule="exact"/>
              <w:jc w:val="center"/>
              <w:rPr>
                <w:rFonts w:ascii="仿宋_GB2312" w:eastAsia="仿宋_GB2312" w:hAnsi="宋体" w:cs="宋体"/>
                <w:sz w:val="28"/>
                <w:szCs w:val="28"/>
              </w:rPr>
            </w:pPr>
            <w:r w:rsidRPr="00A928EC">
              <w:rPr>
                <w:rFonts w:ascii="仿宋_GB2312" w:eastAsia="仿宋_GB2312" w:hAnsi="宋体" w:cs="宋体" w:hint="eastAsia"/>
                <w:sz w:val="28"/>
                <w:szCs w:val="28"/>
              </w:rPr>
              <w:t>人员可偏离条件</w:t>
            </w:r>
          </w:p>
        </w:tc>
      </w:tr>
      <w:tr w:rsidR="00A928EC" w:rsidRPr="00A928EC" w:rsidTr="005138CA">
        <w:trPr>
          <w:jc w:val="center"/>
        </w:trPr>
        <w:tc>
          <w:tcPr>
            <w:tcW w:w="795" w:type="dxa"/>
            <w:vAlign w:val="center"/>
          </w:tcPr>
          <w:p w:rsidR="00A928EC" w:rsidRPr="00A928EC" w:rsidRDefault="00A928EC" w:rsidP="00A928EC">
            <w:pPr>
              <w:spacing w:line="440" w:lineRule="exact"/>
              <w:jc w:val="center"/>
              <w:rPr>
                <w:rFonts w:ascii="仿宋_GB2312" w:eastAsia="仿宋_GB2312" w:hAnsi="宋体" w:cs="宋体"/>
                <w:sz w:val="28"/>
                <w:szCs w:val="28"/>
              </w:rPr>
            </w:pPr>
            <w:r w:rsidRPr="00A928EC">
              <w:rPr>
                <w:rFonts w:ascii="仿宋_GB2312" w:eastAsia="仿宋_GB2312" w:hAnsi="宋体" w:cs="宋体" w:hint="eastAsia"/>
                <w:sz w:val="28"/>
                <w:szCs w:val="28"/>
              </w:rPr>
              <w:t>1</w:t>
            </w:r>
          </w:p>
        </w:tc>
        <w:tc>
          <w:tcPr>
            <w:tcW w:w="1283" w:type="dxa"/>
            <w:vAlign w:val="center"/>
          </w:tcPr>
          <w:p w:rsidR="00A928EC" w:rsidRPr="00A928EC" w:rsidRDefault="00A928EC" w:rsidP="00A928EC">
            <w:pPr>
              <w:spacing w:line="440" w:lineRule="exact"/>
              <w:jc w:val="center"/>
              <w:rPr>
                <w:rFonts w:ascii="仿宋_GB2312" w:eastAsia="仿宋_GB2312" w:hAnsi="宋体" w:cs="宋体"/>
                <w:sz w:val="28"/>
                <w:szCs w:val="28"/>
              </w:rPr>
            </w:pPr>
            <w:r w:rsidRPr="00A928EC">
              <w:rPr>
                <w:rFonts w:ascii="仿宋_GB2312" w:eastAsia="仿宋_GB2312" w:hAnsi="宋体" w:cs="宋体" w:hint="eastAsia"/>
                <w:sz w:val="28"/>
                <w:szCs w:val="28"/>
              </w:rPr>
              <w:t>项目负责人</w:t>
            </w:r>
          </w:p>
        </w:tc>
        <w:tc>
          <w:tcPr>
            <w:tcW w:w="1009" w:type="dxa"/>
            <w:vAlign w:val="center"/>
          </w:tcPr>
          <w:p w:rsidR="00A928EC" w:rsidRPr="00A928EC" w:rsidRDefault="00A928EC" w:rsidP="00A928EC">
            <w:pPr>
              <w:spacing w:line="440" w:lineRule="exact"/>
              <w:jc w:val="center"/>
              <w:rPr>
                <w:rFonts w:ascii="仿宋_GB2312" w:eastAsia="仿宋_GB2312" w:hAnsi="宋体" w:cs="宋体"/>
                <w:sz w:val="28"/>
                <w:szCs w:val="28"/>
              </w:rPr>
            </w:pPr>
            <w:r w:rsidRPr="00A928EC">
              <w:rPr>
                <w:rFonts w:ascii="仿宋_GB2312" w:eastAsia="仿宋_GB2312" w:hAnsi="宋体" w:cs="宋体" w:hint="eastAsia"/>
                <w:sz w:val="28"/>
                <w:szCs w:val="28"/>
              </w:rPr>
              <w:t>1</w:t>
            </w:r>
          </w:p>
        </w:tc>
        <w:tc>
          <w:tcPr>
            <w:tcW w:w="1418" w:type="dxa"/>
            <w:vAlign w:val="center"/>
          </w:tcPr>
          <w:p w:rsidR="00A928EC" w:rsidRPr="00A928EC" w:rsidRDefault="00A928EC" w:rsidP="00A928EC">
            <w:pPr>
              <w:spacing w:line="440" w:lineRule="exact"/>
              <w:jc w:val="center"/>
              <w:rPr>
                <w:rFonts w:ascii="仿宋_GB2312" w:eastAsia="仿宋_GB2312" w:hAnsi="宋体" w:cs="宋体"/>
                <w:color w:val="000000"/>
                <w:kern w:val="0"/>
                <w:sz w:val="28"/>
                <w:szCs w:val="28"/>
              </w:rPr>
            </w:pPr>
            <w:r w:rsidRPr="00A928EC">
              <w:rPr>
                <w:rFonts w:ascii="仿宋_GB2312" w:eastAsia="仿宋_GB2312" w:hAnsi="宋体" w:cs="宋体" w:hint="eastAsia"/>
                <w:color w:val="000000"/>
                <w:kern w:val="0"/>
                <w:sz w:val="28"/>
                <w:szCs w:val="28"/>
              </w:rPr>
              <w:t>注册安全工程师、投标人自有员工</w:t>
            </w:r>
          </w:p>
        </w:tc>
        <w:tc>
          <w:tcPr>
            <w:tcW w:w="4021" w:type="dxa"/>
            <w:vAlign w:val="center"/>
          </w:tcPr>
          <w:p w:rsidR="00A928EC" w:rsidRPr="00A928EC" w:rsidRDefault="00A928EC" w:rsidP="00A928EC">
            <w:pPr>
              <w:spacing w:line="440" w:lineRule="exact"/>
              <w:jc w:val="left"/>
              <w:rPr>
                <w:rFonts w:ascii="仿宋_GB2312" w:eastAsia="仿宋_GB2312" w:hAnsi="宋体" w:cs="宋体"/>
                <w:sz w:val="28"/>
                <w:szCs w:val="28"/>
              </w:rPr>
            </w:pPr>
            <w:r w:rsidRPr="00A928EC">
              <w:rPr>
                <w:rFonts w:ascii="仿宋_GB2312" w:eastAsia="仿宋_GB2312" w:hAnsi="宋体" w:cs="宋体" w:hint="eastAsia"/>
                <w:sz w:val="28"/>
                <w:szCs w:val="28"/>
              </w:rPr>
              <w:t>1.具有政府部门颁发的安全类或消防类相关专业副高级或以上职称证书；</w:t>
            </w:r>
          </w:p>
          <w:p w:rsidR="00A928EC" w:rsidRPr="00A928EC" w:rsidRDefault="00A928EC" w:rsidP="00A928EC">
            <w:pPr>
              <w:spacing w:line="440" w:lineRule="exact"/>
              <w:jc w:val="left"/>
              <w:rPr>
                <w:rFonts w:ascii="仿宋_GB2312" w:eastAsia="仿宋_GB2312" w:hAnsi="宋体" w:cs="宋体"/>
                <w:sz w:val="28"/>
                <w:szCs w:val="28"/>
              </w:rPr>
            </w:pPr>
            <w:r w:rsidRPr="00A928EC">
              <w:rPr>
                <w:rFonts w:ascii="仿宋_GB2312" w:eastAsia="仿宋_GB2312" w:hAnsi="宋体" w:cs="宋体" w:hint="eastAsia"/>
                <w:sz w:val="28"/>
                <w:szCs w:val="28"/>
              </w:rPr>
              <w:t>2.具有有效期内的危险化学品从业单位安全生产标准化评审人员证书；</w:t>
            </w:r>
          </w:p>
          <w:p w:rsidR="00A928EC" w:rsidRPr="00A928EC" w:rsidRDefault="00A928EC" w:rsidP="00A928EC">
            <w:pPr>
              <w:spacing w:line="440" w:lineRule="exact"/>
              <w:jc w:val="left"/>
              <w:rPr>
                <w:rFonts w:ascii="仿宋_GB2312" w:eastAsia="仿宋_GB2312" w:hAnsi="宋体" w:cs="宋体"/>
                <w:color w:val="00B0F0"/>
                <w:sz w:val="28"/>
                <w:szCs w:val="28"/>
              </w:rPr>
            </w:pPr>
            <w:r w:rsidRPr="00A928EC">
              <w:rPr>
                <w:rFonts w:ascii="仿宋_GB2312" w:eastAsia="仿宋_GB2312" w:hAnsi="宋体" w:cs="宋体" w:hint="eastAsia"/>
                <w:sz w:val="28"/>
                <w:szCs w:val="28"/>
              </w:rPr>
              <w:t>3、具有应急管理部门颁发的安全生产特种作业实操考评专家（危险化学品作业安全类）。</w:t>
            </w:r>
          </w:p>
        </w:tc>
      </w:tr>
      <w:tr w:rsidR="00A928EC" w:rsidRPr="00A928EC" w:rsidTr="005138CA">
        <w:trPr>
          <w:trHeight w:val="724"/>
          <w:jc w:val="center"/>
        </w:trPr>
        <w:tc>
          <w:tcPr>
            <w:tcW w:w="795" w:type="dxa"/>
            <w:vAlign w:val="center"/>
          </w:tcPr>
          <w:p w:rsidR="00A928EC" w:rsidRPr="00A928EC" w:rsidRDefault="00A928EC" w:rsidP="00A928EC">
            <w:pPr>
              <w:spacing w:line="440" w:lineRule="exact"/>
              <w:jc w:val="center"/>
              <w:rPr>
                <w:rFonts w:ascii="仿宋_GB2312" w:eastAsia="仿宋_GB2312" w:hAnsi="宋体" w:cs="宋体"/>
                <w:sz w:val="28"/>
                <w:szCs w:val="28"/>
              </w:rPr>
            </w:pPr>
            <w:r w:rsidRPr="00A928EC">
              <w:rPr>
                <w:rFonts w:ascii="仿宋_GB2312" w:eastAsia="仿宋_GB2312" w:hAnsi="宋体" w:cs="宋体" w:hint="eastAsia"/>
                <w:sz w:val="28"/>
                <w:szCs w:val="28"/>
              </w:rPr>
              <w:t>2</w:t>
            </w:r>
          </w:p>
        </w:tc>
        <w:tc>
          <w:tcPr>
            <w:tcW w:w="1283" w:type="dxa"/>
            <w:vAlign w:val="center"/>
          </w:tcPr>
          <w:p w:rsidR="00A928EC" w:rsidRPr="00A928EC" w:rsidRDefault="00A928EC" w:rsidP="00A928EC">
            <w:pPr>
              <w:spacing w:line="440" w:lineRule="exact"/>
              <w:jc w:val="center"/>
              <w:rPr>
                <w:rFonts w:ascii="仿宋_GB2312" w:eastAsia="仿宋_GB2312" w:hAnsi="宋体" w:cs="宋体"/>
                <w:sz w:val="28"/>
                <w:szCs w:val="28"/>
              </w:rPr>
            </w:pPr>
            <w:r w:rsidRPr="00A928EC">
              <w:rPr>
                <w:rFonts w:ascii="仿宋_GB2312" w:eastAsia="仿宋_GB2312" w:hAnsi="宋体" w:cs="宋体" w:hint="eastAsia"/>
                <w:sz w:val="28"/>
                <w:szCs w:val="28"/>
              </w:rPr>
              <w:t>工程师</w:t>
            </w:r>
          </w:p>
        </w:tc>
        <w:tc>
          <w:tcPr>
            <w:tcW w:w="1009" w:type="dxa"/>
            <w:vAlign w:val="center"/>
          </w:tcPr>
          <w:p w:rsidR="00A928EC" w:rsidRPr="00A928EC" w:rsidRDefault="00A928EC" w:rsidP="00A928EC">
            <w:pPr>
              <w:spacing w:line="440" w:lineRule="exact"/>
              <w:jc w:val="center"/>
              <w:rPr>
                <w:rFonts w:ascii="仿宋_GB2312" w:eastAsia="仿宋_GB2312" w:hAnsi="宋体" w:cs="宋体"/>
                <w:sz w:val="28"/>
                <w:szCs w:val="28"/>
              </w:rPr>
            </w:pPr>
            <w:r w:rsidRPr="00A928EC">
              <w:rPr>
                <w:rFonts w:ascii="仿宋_GB2312" w:eastAsia="仿宋_GB2312" w:hAnsi="宋体" w:cs="宋体" w:hint="eastAsia"/>
                <w:sz w:val="28"/>
                <w:szCs w:val="28"/>
              </w:rPr>
              <w:t>3</w:t>
            </w:r>
          </w:p>
        </w:tc>
        <w:tc>
          <w:tcPr>
            <w:tcW w:w="1418" w:type="dxa"/>
            <w:vAlign w:val="center"/>
          </w:tcPr>
          <w:p w:rsidR="00A928EC" w:rsidRPr="00A928EC" w:rsidRDefault="00A928EC" w:rsidP="00A928EC">
            <w:pPr>
              <w:spacing w:line="440" w:lineRule="exact"/>
              <w:jc w:val="center"/>
              <w:rPr>
                <w:rFonts w:ascii="仿宋_GB2312" w:eastAsia="仿宋_GB2312" w:hAnsi="宋体" w:cs="宋体"/>
                <w:color w:val="000000"/>
                <w:kern w:val="0"/>
                <w:sz w:val="28"/>
                <w:szCs w:val="28"/>
              </w:rPr>
            </w:pPr>
            <w:r w:rsidRPr="00A928EC">
              <w:rPr>
                <w:rFonts w:ascii="仿宋_GB2312" w:eastAsia="仿宋_GB2312" w:hAnsi="宋体" w:cs="宋体" w:hint="eastAsia"/>
                <w:color w:val="000000"/>
                <w:kern w:val="0"/>
                <w:sz w:val="28"/>
                <w:szCs w:val="28"/>
              </w:rPr>
              <w:t>投标人自有员工</w:t>
            </w:r>
          </w:p>
        </w:tc>
        <w:tc>
          <w:tcPr>
            <w:tcW w:w="4021" w:type="dxa"/>
            <w:vAlign w:val="center"/>
          </w:tcPr>
          <w:p w:rsidR="00A928EC" w:rsidRPr="00A928EC" w:rsidRDefault="00A928EC" w:rsidP="00A928EC">
            <w:pPr>
              <w:spacing w:line="440" w:lineRule="exact"/>
              <w:jc w:val="left"/>
              <w:rPr>
                <w:rFonts w:ascii="仿宋_GB2312" w:eastAsia="仿宋_GB2312" w:hAnsi="宋体" w:cs="宋体"/>
                <w:sz w:val="28"/>
                <w:szCs w:val="28"/>
              </w:rPr>
            </w:pPr>
          </w:p>
          <w:p w:rsidR="00A928EC" w:rsidRPr="00A928EC" w:rsidRDefault="00A928EC" w:rsidP="00A928EC">
            <w:pPr>
              <w:spacing w:line="440" w:lineRule="exact"/>
              <w:jc w:val="left"/>
              <w:rPr>
                <w:rFonts w:ascii="仿宋_GB2312" w:eastAsia="仿宋_GB2312" w:hAnsi="宋体" w:cs="宋体"/>
                <w:sz w:val="28"/>
                <w:szCs w:val="28"/>
              </w:rPr>
            </w:pPr>
            <w:r w:rsidRPr="00A928EC">
              <w:rPr>
                <w:rFonts w:ascii="仿宋_GB2312" w:eastAsia="仿宋_GB2312" w:hAnsi="宋体" w:cs="宋体" w:hint="eastAsia"/>
                <w:sz w:val="28"/>
                <w:szCs w:val="28"/>
              </w:rPr>
              <w:t>具有安全类或消防类相关专业中级或以上职称证书</w:t>
            </w:r>
          </w:p>
          <w:p w:rsidR="00A928EC" w:rsidRPr="00A928EC" w:rsidRDefault="00A928EC" w:rsidP="00A928EC">
            <w:pPr>
              <w:spacing w:line="440" w:lineRule="exact"/>
              <w:jc w:val="left"/>
              <w:rPr>
                <w:rFonts w:ascii="仿宋_GB2312" w:eastAsia="仿宋_GB2312" w:hAnsi="宋体" w:cs="宋体"/>
                <w:sz w:val="28"/>
                <w:szCs w:val="28"/>
              </w:rPr>
            </w:pPr>
          </w:p>
        </w:tc>
      </w:tr>
      <w:tr w:rsidR="00A928EC" w:rsidRPr="00A928EC" w:rsidTr="005138CA">
        <w:trPr>
          <w:trHeight w:val="724"/>
          <w:jc w:val="center"/>
        </w:trPr>
        <w:tc>
          <w:tcPr>
            <w:tcW w:w="795" w:type="dxa"/>
            <w:vAlign w:val="center"/>
          </w:tcPr>
          <w:p w:rsidR="00A928EC" w:rsidRPr="00A928EC" w:rsidRDefault="00A928EC" w:rsidP="00A928EC">
            <w:pPr>
              <w:spacing w:line="440" w:lineRule="exact"/>
              <w:jc w:val="center"/>
              <w:rPr>
                <w:rFonts w:ascii="仿宋_GB2312" w:eastAsia="仿宋_GB2312" w:hAnsi="宋体" w:cs="宋体"/>
                <w:sz w:val="28"/>
                <w:szCs w:val="28"/>
              </w:rPr>
            </w:pPr>
            <w:r w:rsidRPr="00A928EC">
              <w:rPr>
                <w:rFonts w:ascii="仿宋_GB2312" w:eastAsia="仿宋_GB2312" w:hAnsi="宋体" w:cs="宋体" w:hint="eastAsia"/>
                <w:sz w:val="28"/>
                <w:szCs w:val="28"/>
              </w:rPr>
              <w:t>3</w:t>
            </w:r>
          </w:p>
        </w:tc>
        <w:tc>
          <w:tcPr>
            <w:tcW w:w="1283" w:type="dxa"/>
            <w:vAlign w:val="center"/>
          </w:tcPr>
          <w:p w:rsidR="00A928EC" w:rsidRPr="00A928EC" w:rsidRDefault="00A928EC" w:rsidP="00A928EC">
            <w:pPr>
              <w:spacing w:line="440" w:lineRule="exact"/>
              <w:jc w:val="center"/>
              <w:rPr>
                <w:rFonts w:ascii="仿宋_GB2312" w:eastAsia="仿宋_GB2312" w:hAnsi="宋体" w:cs="宋体"/>
                <w:sz w:val="28"/>
                <w:szCs w:val="28"/>
              </w:rPr>
            </w:pPr>
            <w:r w:rsidRPr="00A928EC">
              <w:rPr>
                <w:rFonts w:ascii="仿宋_GB2312" w:eastAsia="仿宋_GB2312" w:hAnsi="宋体" w:cs="宋体" w:hint="eastAsia"/>
                <w:sz w:val="28"/>
                <w:szCs w:val="28"/>
              </w:rPr>
              <w:t>助理</w:t>
            </w:r>
          </w:p>
        </w:tc>
        <w:tc>
          <w:tcPr>
            <w:tcW w:w="1009" w:type="dxa"/>
            <w:vAlign w:val="center"/>
          </w:tcPr>
          <w:p w:rsidR="00A928EC" w:rsidRPr="00A928EC" w:rsidRDefault="00A928EC" w:rsidP="00A928EC">
            <w:pPr>
              <w:spacing w:line="440" w:lineRule="exact"/>
              <w:jc w:val="center"/>
              <w:rPr>
                <w:rFonts w:ascii="仿宋_GB2312" w:eastAsia="仿宋_GB2312" w:hAnsi="宋体" w:cs="宋体"/>
                <w:sz w:val="28"/>
                <w:szCs w:val="28"/>
              </w:rPr>
            </w:pPr>
            <w:r w:rsidRPr="00A928EC">
              <w:rPr>
                <w:rFonts w:ascii="仿宋_GB2312" w:eastAsia="仿宋_GB2312" w:hAnsi="宋体" w:cs="宋体" w:hint="eastAsia"/>
                <w:sz w:val="28"/>
                <w:szCs w:val="28"/>
              </w:rPr>
              <w:t>3</w:t>
            </w:r>
          </w:p>
        </w:tc>
        <w:tc>
          <w:tcPr>
            <w:tcW w:w="1418" w:type="dxa"/>
            <w:vAlign w:val="center"/>
          </w:tcPr>
          <w:p w:rsidR="00A928EC" w:rsidRPr="00A928EC" w:rsidRDefault="00A928EC" w:rsidP="00A928EC">
            <w:pPr>
              <w:spacing w:line="440" w:lineRule="exact"/>
              <w:jc w:val="center"/>
              <w:rPr>
                <w:rFonts w:ascii="仿宋_GB2312" w:eastAsia="仿宋_GB2312" w:hAnsi="宋体" w:cs="宋体"/>
                <w:color w:val="000000"/>
                <w:kern w:val="0"/>
                <w:sz w:val="28"/>
                <w:szCs w:val="28"/>
              </w:rPr>
            </w:pPr>
            <w:r w:rsidRPr="00A928EC">
              <w:rPr>
                <w:rFonts w:ascii="仿宋_GB2312" w:eastAsia="仿宋_GB2312" w:hAnsi="宋体" w:cs="宋体" w:hint="eastAsia"/>
                <w:color w:val="000000"/>
                <w:kern w:val="0"/>
                <w:sz w:val="28"/>
                <w:szCs w:val="28"/>
              </w:rPr>
              <w:t>投标人自有员工</w:t>
            </w:r>
          </w:p>
        </w:tc>
        <w:tc>
          <w:tcPr>
            <w:tcW w:w="4021" w:type="dxa"/>
            <w:vAlign w:val="center"/>
          </w:tcPr>
          <w:p w:rsidR="00A928EC" w:rsidRPr="00A928EC" w:rsidRDefault="00A928EC" w:rsidP="00A928EC">
            <w:pPr>
              <w:spacing w:line="440" w:lineRule="exact"/>
              <w:jc w:val="left"/>
              <w:rPr>
                <w:rFonts w:ascii="仿宋_GB2312" w:eastAsia="仿宋_GB2312" w:hAnsi="宋体" w:cs="宋体"/>
                <w:sz w:val="28"/>
                <w:szCs w:val="28"/>
              </w:rPr>
            </w:pPr>
            <w:r w:rsidRPr="00A928EC">
              <w:rPr>
                <w:rFonts w:ascii="仿宋_GB2312" w:eastAsia="仿宋_GB2312" w:hAnsi="宋体" w:cs="宋体" w:hint="eastAsia"/>
                <w:sz w:val="28"/>
                <w:szCs w:val="28"/>
              </w:rPr>
              <w:t>具有大专或以上学历</w:t>
            </w:r>
          </w:p>
        </w:tc>
      </w:tr>
      <w:tr w:rsidR="00A928EC" w:rsidRPr="00A928EC" w:rsidTr="005138CA">
        <w:trPr>
          <w:jc w:val="center"/>
        </w:trPr>
        <w:tc>
          <w:tcPr>
            <w:tcW w:w="795" w:type="dxa"/>
          </w:tcPr>
          <w:p w:rsidR="00A928EC" w:rsidRPr="00A928EC" w:rsidRDefault="00A928EC" w:rsidP="00A928EC">
            <w:pPr>
              <w:spacing w:line="440" w:lineRule="exact"/>
              <w:jc w:val="center"/>
              <w:rPr>
                <w:rFonts w:ascii="仿宋_GB2312" w:eastAsia="仿宋_GB2312" w:hAnsi="宋体" w:cs="宋体"/>
                <w:bCs/>
                <w:sz w:val="28"/>
                <w:szCs w:val="28"/>
              </w:rPr>
            </w:pPr>
            <w:r w:rsidRPr="00A928EC">
              <w:rPr>
                <w:rFonts w:ascii="仿宋_GB2312" w:eastAsia="仿宋_GB2312" w:hAnsi="宋体" w:cs="宋体" w:hint="eastAsia"/>
                <w:bCs/>
                <w:sz w:val="28"/>
                <w:szCs w:val="28"/>
              </w:rPr>
              <w:t>合计</w:t>
            </w:r>
          </w:p>
        </w:tc>
        <w:tc>
          <w:tcPr>
            <w:tcW w:w="1283" w:type="dxa"/>
          </w:tcPr>
          <w:p w:rsidR="00A928EC" w:rsidRPr="00A928EC" w:rsidRDefault="00A928EC" w:rsidP="00A928EC">
            <w:pPr>
              <w:spacing w:line="440" w:lineRule="exact"/>
              <w:jc w:val="center"/>
              <w:rPr>
                <w:rFonts w:ascii="仿宋_GB2312" w:eastAsia="仿宋_GB2312" w:hAnsi="宋体" w:cs="宋体"/>
                <w:bCs/>
                <w:sz w:val="28"/>
                <w:szCs w:val="28"/>
              </w:rPr>
            </w:pPr>
          </w:p>
        </w:tc>
        <w:tc>
          <w:tcPr>
            <w:tcW w:w="1009" w:type="dxa"/>
          </w:tcPr>
          <w:p w:rsidR="00A928EC" w:rsidRPr="00A928EC" w:rsidRDefault="00A928EC" w:rsidP="00A928EC">
            <w:pPr>
              <w:spacing w:line="440" w:lineRule="exact"/>
              <w:jc w:val="center"/>
              <w:rPr>
                <w:rFonts w:ascii="仿宋_GB2312" w:eastAsia="仿宋_GB2312" w:hAnsi="宋体" w:cs="宋体"/>
                <w:bCs/>
                <w:sz w:val="28"/>
                <w:szCs w:val="28"/>
              </w:rPr>
            </w:pPr>
            <w:r w:rsidRPr="00A928EC">
              <w:rPr>
                <w:rFonts w:ascii="仿宋_GB2312" w:eastAsia="仿宋_GB2312" w:hAnsi="宋体" w:cs="宋体" w:hint="eastAsia"/>
                <w:bCs/>
                <w:sz w:val="28"/>
                <w:szCs w:val="28"/>
              </w:rPr>
              <w:t>7</w:t>
            </w:r>
          </w:p>
        </w:tc>
        <w:tc>
          <w:tcPr>
            <w:tcW w:w="1418" w:type="dxa"/>
            <w:vAlign w:val="center"/>
          </w:tcPr>
          <w:p w:rsidR="00A928EC" w:rsidRPr="00A928EC" w:rsidRDefault="00A928EC" w:rsidP="00A928EC">
            <w:pPr>
              <w:spacing w:line="440" w:lineRule="exact"/>
              <w:jc w:val="center"/>
              <w:rPr>
                <w:rFonts w:ascii="仿宋_GB2312" w:eastAsia="仿宋_GB2312" w:hAnsi="宋体" w:cs="宋体"/>
                <w:bCs/>
                <w:sz w:val="28"/>
                <w:szCs w:val="28"/>
              </w:rPr>
            </w:pPr>
            <w:r w:rsidRPr="00A928EC">
              <w:rPr>
                <w:rFonts w:ascii="仿宋_GB2312" w:eastAsia="仿宋_GB2312" w:hAnsi="宋体" w:cs="宋体" w:hint="eastAsia"/>
                <w:sz w:val="28"/>
                <w:szCs w:val="28"/>
              </w:rPr>
              <w:t>/</w:t>
            </w:r>
          </w:p>
        </w:tc>
        <w:tc>
          <w:tcPr>
            <w:tcW w:w="4021" w:type="dxa"/>
            <w:vAlign w:val="center"/>
          </w:tcPr>
          <w:p w:rsidR="00A928EC" w:rsidRPr="00A928EC" w:rsidRDefault="00A928EC" w:rsidP="00A928EC">
            <w:pPr>
              <w:spacing w:line="440" w:lineRule="exact"/>
              <w:jc w:val="center"/>
              <w:rPr>
                <w:rFonts w:ascii="仿宋_GB2312" w:eastAsia="仿宋_GB2312" w:hAnsi="宋体" w:cs="宋体"/>
                <w:bCs/>
                <w:sz w:val="28"/>
                <w:szCs w:val="28"/>
              </w:rPr>
            </w:pPr>
            <w:r w:rsidRPr="00A928EC">
              <w:rPr>
                <w:rFonts w:ascii="仿宋_GB2312" w:eastAsia="仿宋_GB2312" w:hAnsi="宋体" w:cs="宋体" w:hint="eastAsia"/>
                <w:sz w:val="28"/>
                <w:szCs w:val="28"/>
              </w:rPr>
              <w:t>/</w:t>
            </w:r>
          </w:p>
        </w:tc>
      </w:tr>
    </w:tbl>
    <w:p w:rsidR="00A928EC" w:rsidRPr="00A928EC" w:rsidRDefault="00A928EC" w:rsidP="00A928EC">
      <w:pPr>
        <w:spacing w:line="560" w:lineRule="exact"/>
        <w:ind w:firstLineChars="200" w:firstLine="562"/>
        <w:rPr>
          <w:rFonts w:ascii="仿宋_GB2312" w:eastAsia="仿宋_GB2312" w:hAnsi="仿宋" w:cs="仿宋"/>
          <w:b/>
          <w:bCs/>
          <w:sz w:val="28"/>
          <w:szCs w:val="28"/>
        </w:rPr>
      </w:pPr>
      <w:r w:rsidRPr="00A928EC">
        <w:rPr>
          <w:rFonts w:ascii="仿宋_GB2312" w:eastAsia="仿宋_GB2312" w:hAnsi="仿宋" w:cs="仿宋" w:hint="eastAsia"/>
          <w:b/>
          <w:bCs/>
          <w:sz w:val="28"/>
          <w:szCs w:val="28"/>
        </w:rPr>
        <w:t>2、考核、验收要求</w:t>
      </w:r>
    </w:p>
    <w:p w:rsidR="00A928EC" w:rsidRPr="00A928EC" w:rsidRDefault="00A928EC" w:rsidP="00A928EC">
      <w:pPr>
        <w:spacing w:line="560" w:lineRule="exact"/>
        <w:ind w:rightChars="14" w:right="29" w:firstLineChars="200" w:firstLine="560"/>
        <w:rPr>
          <w:rFonts w:ascii="仿宋_GB2312" w:eastAsia="仿宋_GB2312" w:hAnsi="仿宋" w:cs="仿宋"/>
          <w:sz w:val="28"/>
          <w:szCs w:val="28"/>
        </w:rPr>
      </w:pPr>
      <w:r w:rsidRPr="00A928EC">
        <w:rPr>
          <w:rFonts w:ascii="仿宋_GB2312" w:eastAsia="仿宋_GB2312" w:hAnsi="仿宋" w:cs="仿宋" w:hint="eastAsia"/>
          <w:sz w:val="28"/>
          <w:szCs w:val="28"/>
        </w:rPr>
        <w:t>中标方完成本项目服务工作后，应书面提请采购方验收,采购方须在中标方提请验收申请10个工作日内组织人员按照合同约定的服务事项对供应商的服务团队、服务内容、协调配合与响应等进行逐项考核，项目履约考核总体评价须达到95分及以上标准。项目验收后，根据履约情况评价评分情况，双方共同签署验收报告，履约情况评价评分表内容包括每一项服务的验收情况及项目总体评价，履约情况评</w:t>
      </w:r>
      <w:r w:rsidRPr="00A928EC">
        <w:rPr>
          <w:rFonts w:ascii="仿宋_GB2312" w:eastAsia="仿宋_GB2312" w:hAnsi="仿宋" w:cs="仿宋" w:hint="eastAsia"/>
          <w:sz w:val="28"/>
          <w:szCs w:val="28"/>
        </w:rPr>
        <w:lastRenderedPageBreak/>
        <w:t>价评分表及验收报告将作为服务费支付的重要依据（详见附件1，中标</w:t>
      </w:r>
      <w:proofErr w:type="gramStart"/>
      <w:r w:rsidRPr="00A928EC">
        <w:rPr>
          <w:rFonts w:ascii="仿宋_GB2312" w:eastAsia="仿宋_GB2312" w:hAnsi="仿宋" w:cs="仿宋" w:hint="eastAsia"/>
          <w:sz w:val="28"/>
          <w:szCs w:val="28"/>
        </w:rPr>
        <w:t>方合同</w:t>
      </w:r>
      <w:proofErr w:type="gramEnd"/>
      <w:r w:rsidRPr="00A928EC">
        <w:rPr>
          <w:rFonts w:ascii="仿宋_GB2312" w:eastAsia="仿宋_GB2312" w:hAnsi="仿宋" w:cs="仿宋" w:hint="eastAsia"/>
          <w:sz w:val="28"/>
          <w:szCs w:val="28"/>
        </w:rPr>
        <w:t>履约情况评价评分表）。</w:t>
      </w:r>
    </w:p>
    <w:p w:rsidR="00A928EC" w:rsidRPr="00A928EC" w:rsidRDefault="00A928EC" w:rsidP="00A928EC">
      <w:pPr>
        <w:spacing w:line="560" w:lineRule="exact"/>
        <w:ind w:rightChars="14" w:right="29" w:firstLineChars="200" w:firstLine="560"/>
        <w:rPr>
          <w:rFonts w:ascii="仿宋_GB2312" w:eastAsia="仿宋_GB2312" w:hAnsi="仿宋" w:cs="仿宋"/>
          <w:sz w:val="28"/>
          <w:szCs w:val="28"/>
        </w:rPr>
      </w:pPr>
      <w:r w:rsidRPr="00A928EC">
        <w:rPr>
          <w:rFonts w:ascii="仿宋_GB2312" w:eastAsia="仿宋_GB2312" w:hAnsi="仿宋" w:cs="仿宋" w:hint="eastAsia"/>
          <w:sz w:val="28"/>
          <w:szCs w:val="28"/>
        </w:rPr>
        <w:t>附件1：中标</w:t>
      </w:r>
      <w:proofErr w:type="gramStart"/>
      <w:r w:rsidRPr="00A928EC">
        <w:rPr>
          <w:rFonts w:ascii="仿宋_GB2312" w:eastAsia="仿宋_GB2312" w:hAnsi="仿宋" w:cs="仿宋" w:hint="eastAsia"/>
          <w:sz w:val="28"/>
          <w:szCs w:val="28"/>
        </w:rPr>
        <w:t>方合同</w:t>
      </w:r>
      <w:proofErr w:type="gramEnd"/>
      <w:r w:rsidRPr="00A928EC">
        <w:rPr>
          <w:rFonts w:ascii="仿宋_GB2312" w:eastAsia="仿宋_GB2312" w:hAnsi="仿宋" w:cs="仿宋" w:hint="eastAsia"/>
          <w:sz w:val="28"/>
          <w:szCs w:val="28"/>
        </w:rPr>
        <w:t>履约情况评价评分表</w:t>
      </w:r>
    </w:p>
    <w:tbl>
      <w:tblPr>
        <w:tblW w:w="52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74"/>
        <w:gridCol w:w="1277"/>
        <w:gridCol w:w="899"/>
        <w:gridCol w:w="5226"/>
        <w:gridCol w:w="834"/>
      </w:tblGrid>
      <w:tr w:rsidR="00A928EC" w:rsidRPr="00A928EC" w:rsidTr="005138CA">
        <w:trPr>
          <w:trHeight w:val="492"/>
          <w:jc w:val="center"/>
        </w:trPr>
        <w:tc>
          <w:tcPr>
            <w:tcW w:w="1005" w:type="pct"/>
            <w:gridSpan w:val="2"/>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b/>
                <w:bCs/>
                <w:sz w:val="28"/>
                <w:szCs w:val="28"/>
              </w:rPr>
            </w:pPr>
            <w:r w:rsidRPr="00A928EC">
              <w:rPr>
                <w:rFonts w:ascii="仿宋_GB2312" w:eastAsia="仿宋_GB2312" w:hAnsi="仿宋" w:cs="仿宋" w:hint="eastAsia"/>
                <w:b/>
                <w:bCs/>
                <w:sz w:val="28"/>
                <w:szCs w:val="28"/>
              </w:rPr>
              <w:t>项目名称</w:t>
            </w:r>
          </w:p>
        </w:tc>
        <w:tc>
          <w:tcPr>
            <w:tcW w:w="3994" w:type="pct"/>
            <w:gridSpan w:val="3"/>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outlineLvl w:val="2"/>
              <w:rPr>
                <w:rFonts w:ascii="仿宋_GB2312" w:eastAsia="仿宋_GB2312" w:hAnsi="仿宋" w:cs="仿宋"/>
                <w:sz w:val="28"/>
                <w:szCs w:val="28"/>
              </w:rPr>
            </w:pPr>
            <w:r w:rsidRPr="00A928EC">
              <w:rPr>
                <w:rFonts w:ascii="仿宋_GB2312" w:eastAsia="仿宋_GB2312" w:hAnsi="仿宋" w:cs="仿宋" w:hint="eastAsia"/>
                <w:b/>
                <w:bCs/>
                <w:sz w:val="28"/>
                <w:szCs w:val="28"/>
              </w:rPr>
              <w:t>横岗街道涉有限空间作业单位安全专项整治技术辅助服务项目</w:t>
            </w:r>
          </w:p>
        </w:tc>
      </w:tr>
      <w:tr w:rsidR="00A928EC" w:rsidRPr="00A928EC" w:rsidTr="005138CA">
        <w:trPr>
          <w:trHeight w:val="542"/>
          <w:jc w:val="center"/>
        </w:trPr>
        <w:tc>
          <w:tcPr>
            <w:tcW w:w="1005" w:type="pct"/>
            <w:gridSpan w:val="2"/>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b/>
                <w:bCs/>
                <w:sz w:val="28"/>
                <w:szCs w:val="28"/>
              </w:rPr>
            </w:pPr>
            <w:r w:rsidRPr="00A928EC">
              <w:rPr>
                <w:rFonts w:ascii="仿宋_GB2312" w:eastAsia="仿宋_GB2312" w:hAnsi="仿宋" w:cs="仿宋" w:hint="eastAsia"/>
                <w:b/>
                <w:bCs/>
                <w:sz w:val="28"/>
                <w:szCs w:val="28"/>
              </w:rPr>
              <w:t>供应商名称</w:t>
            </w:r>
          </w:p>
        </w:tc>
        <w:tc>
          <w:tcPr>
            <w:tcW w:w="3994" w:type="pct"/>
            <w:gridSpan w:val="3"/>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r>
      <w:tr w:rsidR="00A928EC" w:rsidRPr="00A928EC" w:rsidTr="005138CA">
        <w:trPr>
          <w:trHeight w:val="697"/>
          <w:jc w:val="center"/>
        </w:trPr>
        <w:tc>
          <w:tcPr>
            <w:tcW w:w="27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序号</w:t>
            </w:r>
          </w:p>
        </w:tc>
        <w:tc>
          <w:tcPr>
            <w:tcW w:w="73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分项内容</w:t>
            </w:r>
          </w:p>
        </w:tc>
        <w:tc>
          <w:tcPr>
            <w:tcW w:w="516"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分值</w:t>
            </w:r>
          </w:p>
        </w:tc>
        <w:tc>
          <w:tcPr>
            <w:tcW w:w="2999" w:type="pct"/>
            <w:tcBorders>
              <w:top w:val="single" w:sz="4" w:space="0" w:color="000000"/>
              <w:left w:val="single" w:sz="4" w:space="0" w:color="000000"/>
              <w:bottom w:val="single" w:sz="4" w:space="0" w:color="000000"/>
              <w:right w:val="single" w:sz="4" w:space="0" w:color="auto"/>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评价指引</w:t>
            </w:r>
          </w:p>
        </w:tc>
        <w:tc>
          <w:tcPr>
            <w:tcW w:w="478" w:type="pct"/>
            <w:tcBorders>
              <w:top w:val="single" w:sz="4" w:space="0" w:color="000000"/>
              <w:left w:val="single" w:sz="4" w:space="0" w:color="auto"/>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得分</w:t>
            </w:r>
          </w:p>
        </w:tc>
      </w:tr>
      <w:tr w:rsidR="00A928EC" w:rsidRPr="00A928EC" w:rsidTr="005138CA">
        <w:trPr>
          <w:trHeight w:val="492"/>
          <w:jc w:val="center"/>
        </w:trPr>
        <w:tc>
          <w:tcPr>
            <w:tcW w:w="27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roofErr w:type="gramStart"/>
            <w:r w:rsidRPr="00A928EC">
              <w:rPr>
                <w:rFonts w:ascii="仿宋_GB2312" w:eastAsia="仿宋_GB2312" w:hAnsi="仿宋" w:cs="仿宋" w:hint="eastAsia"/>
                <w:sz w:val="28"/>
                <w:szCs w:val="28"/>
              </w:rPr>
              <w:t>一</w:t>
            </w:r>
            <w:proofErr w:type="gramEnd"/>
          </w:p>
        </w:tc>
        <w:tc>
          <w:tcPr>
            <w:tcW w:w="73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服务团队人员配备</w:t>
            </w:r>
          </w:p>
        </w:tc>
        <w:tc>
          <w:tcPr>
            <w:tcW w:w="516"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30</w:t>
            </w:r>
          </w:p>
        </w:tc>
        <w:tc>
          <w:tcPr>
            <w:tcW w:w="2999" w:type="pct"/>
            <w:tcBorders>
              <w:top w:val="single" w:sz="4" w:space="0" w:color="000000"/>
              <w:left w:val="single" w:sz="4" w:space="0" w:color="000000"/>
              <w:bottom w:val="single" w:sz="4" w:space="0" w:color="000000"/>
              <w:right w:val="single" w:sz="4" w:space="0" w:color="auto"/>
            </w:tcBorders>
            <w:vAlign w:val="center"/>
          </w:tcPr>
          <w:p w:rsidR="00A928EC" w:rsidRPr="00A928EC" w:rsidRDefault="00A928EC" w:rsidP="00A928EC">
            <w:pPr>
              <w:spacing w:line="360" w:lineRule="exact"/>
              <w:jc w:val="left"/>
              <w:textAlignment w:val="top"/>
              <w:rPr>
                <w:rFonts w:ascii="仿宋_GB2312" w:eastAsia="仿宋_GB2312" w:hAnsi="仿宋" w:cs="仿宋"/>
                <w:sz w:val="28"/>
                <w:szCs w:val="28"/>
              </w:rPr>
            </w:pPr>
          </w:p>
        </w:tc>
        <w:tc>
          <w:tcPr>
            <w:tcW w:w="478" w:type="pct"/>
            <w:tcBorders>
              <w:top w:val="single" w:sz="4" w:space="0" w:color="000000"/>
              <w:left w:val="single" w:sz="4" w:space="0" w:color="auto"/>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r>
      <w:tr w:rsidR="00A928EC" w:rsidRPr="00A928EC" w:rsidTr="005138CA">
        <w:trPr>
          <w:trHeight w:val="507"/>
          <w:jc w:val="center"/>
        </w:trPr>
        <w:tc>
          <w:tcPr>
            <w:tcW w:w="27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1</w:t>
            </w:r>
          </w:p>
        </w:tc>
        <w:tc>
          <w:tcPr>
            <w:tcW w:w="73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项目负责人要求</w:t>
            </w:r>
          </w:p>
        </w:tc>
        <w:tc>
          <w:tcPr>
            <w:tcW w:w="516"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10</w:t>
            </w:r>
          </w:p>
        </w:tc>
        <w:tc>
          <w:tcPr>
            <w:tcW w:w="2999" w:type="pct"/>
            <w:tcBorders>
              <w:top w:val="single" w:sz="4" w:space="0" w:color="000000"/>
              <w:left w:val="single" w:sz="4" w:space="0" w:color="000000"/>
              <w:bottom w:val="single" w:sz="4" w:space="0" w:color="000000"/>
              <w:right w:val="single" w:sz="4" w:space="0" w:color="auto"/>
            </w:tcBorders>
            <w:vAlign w:val="center"/>
          </w:tcPr>
          <w:p w:rsidR="00A928EC" w:rsidRPr="00A928EC" w:rsidRDefault="00A928EC" w:rsidP="00A928EC">
            <w:pPr>
              <w:spacing w:line="360" w:lineRule="exact"/>
              <w:jc w:val="left"/>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是否根据采购单位要求配备固定的项目负责人，并具有组织协调能力及符合项目要求的专业业务水平等情况；</w:t>
            </w:r>
          </w:p>
        </w:tc>
        <w:tc>
          <w:tcPr>
            <w:tcW w:w="478" w:type="pct"/>
            <w:tcBorders>
              <w:top w:val="single" w:sz="4" w:space="0" w:color="000000"/>
              <w:left w:val="single" w:sz="4" w:space="0" w:color="auto"/>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r>
      <w:tr w:rsidR="00A928EC" w:rsidRPr="00A928EC" w:rsidTr="005138CA">
        <w:trPr>
          <w:trHeight w:val="90"/>
          <w:jc w:val="center"/>
        </w:trPr>
        <w:tc>
          <w:tcPr>
            <w:tcW w:w="27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2</w:t>
            </w:r>
          </w:p>
        </w:tc>
        <w:tc>
          <w:tcPr>
            <w:tcW w:w="73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项目团队人员配备要求</w:t>
            </w:r>
          </w:p>
        </w:tc>
        <w:tc>
          <w:tcPr>
            <w:tcW w:w="516"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20</w:t>
            </w:r>
          </w:p>
        </w:tc>
        <w:tc>
          <w:tcPr>
            <w:tcW w:w="2999" w:type="pct"/>
            <w:tcBorders>
              <w:top w:val="single" w:sz="4" w:space="0" w:color="000000"/>
              <w:left w:val="single" w:sz="4" w:space="0" w:color="000000"/>
              <w:bottom w:val="single" w:sz="4" w:space="0" w:color="000000"/>
              <w:right w:val="single" w:sz="4" w:space="0" w:color="auto"/>
            </w:tcBorders>
            <w:vAlign w:val="center"/>
          </w:tcPr>
          <w:p w:rsidR="00A928EC" w:rsidRPr="00A928EC" w:rsidRDefault="00A928EC" w:rsidP="00A928EC">
            <w:pPr>
              <w:spacing w:line="360" w:lineRule="exact"/>
              <w:jc w:val="left"/>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项目团队成员是否具备各自领域内的专业知识和实践经验，能够熟练掌握和运用相关技能，积极应对挑战和解决问题。</w:t>
            </w:r>
          </w:p>
        </w:tc>
        <w:tc>
          <w:tcPr>
            <w:tcW w:w="478" w:type="pct"/>
            <w:tcBorders>
              <w:top w:val="single" w:sz="4" w:space="0" w:color="000000"/>
              <w:left w:val="single" w:sz="4" w:space="0" w:color="auto"/>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r>
      <w:tr w:rsidR="00A928EC" w:rsidRPr="00A928EC" w:rsidTr="005138CA">
        <w:trPr>
          <w:trHeight w:val="669"/>
          <w:jc w:val="center"/>
        </w:trPr>
        <w:tc>
          <w:tcPr>
            <w:tcW w:w="27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二</w:t>
            </w:r>
          </w:p>
        </w:tc>
        <w:tc>
          <w:tcPr>
            <w:tcW w:w="73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服务内容完成情况及效果</w:t>
            </w:r>
          </w:p>
        </w:tc>
        <w:tc>
          <w:tcPr>
            <w:tcW w:w="516"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60</w:t>
            </w:r>
          </w:p>
        </w:tc>
        <w:tc>
          <w:tcPr>
            <w:tcW w:w="2999" w:type="pct"/>
            <w:tcBorders>
              <w:top w:val="single" w:sz="4" w:space="0" w:color="000000"/>
              <w:left w:val="single" w:sz="4" w:space="0" w:color="000000"/>
              <w:bottom w:val="single" w:sz="4" w:space="0" w:color="000000"/>
              <w:right w:val="single" w:sz="4" w:space="0" w:color="auto"/>
            </w:tcBorders>
            <w:vAlign w:val="center"/>
          </w:tcPr>
          <w:p w:rsidR="00A928EC" w:rsidRPr="00A928EC" w:rsidRDefault="00A928EC" w:rsidP="00A928EC">
            <w:pPr>
              <w:spacing w:line="360" w:lineRule="exact"/>
              <w:rPr>
                <w:rFonts w:ascii="仿宋_GB2312" w:eastAsia="仿宋_GB2312" w:hAnsi="仿宋" w:cs="仿宋"/>
                <w:b/>
                <w:bCs/>
                <w:sz w:val="28"/>
                <w:szCs w:val="28"/>
              </w:rPr>
            </w:pPr>
          </w:p>
        </w:tc>
        <w:tc>
          <w:tcPr>
            <w:tcW w:w="478" w:type="pct"/>
            <w:tcBorders>
              <w:top w:val="single" w:sz="4" w:space="0" w:color="000000"/>
              <w:left w:val="single" w:sz="4" w:space="0" w:color="auto"/>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r>
      <w:tr w:rsidR="00A928EC" w:rsidRPr="00A928EC" w:rsidTr="005138CA">
        <w:trPr>
          <w:trHeight w:val="90"/>
          <w:jc w:val="center"/>
        </w:trPr>
        <w:tc>
          <w:tcPr>
            <w:tcW w:w="27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1</w:t>
            </w:r>
          </w:p>
        </w:tc>
        <w:tc>
          <w:tcPr>
            <w:tcW w:w="732" w:type="pct"/>
            <w:vMerge w:val="restart"/>
            <w:tcBorders>
              <w:top w:val="single" w:sz="4" w:space="0" w:color="000000"/>
              <w:left w:val="single" w:sz="4" w:space="0" w:color="000000"/>
              <w:right w:val="single" w:sz="4" w:space="0" w:color="000000"/>
            </w:tcBorders>
            <w:vAlign w:val="center"/>
          </w:tcPr>
          <w:p w:rsidR="00A928EC" w:rsidRPr="00A928EC" w:rsidRDefault="00A928EC" w:rsidP="00A928EC">
            <w:pPr>
              <w:spacing w:line="360" w:lineRule="exact"/>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专业技术服务</w:t>
            </w:r>
          </w:p>
        </w:tc>
        <w:tc>
          <w:tcPr>
            <w:tcW w:w="516"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10</w:t>
            </w:r>
          </w:p>
        </w:tc>
        <w:tc>
          <w:tcPr>
            <w:tcW w:w="2999" w:type="pct"/>
            <w:tcBorders>
              <w:top w:val="single" w:sz="4" w:space="0" w:color="000000"/>
              <w:left w:val="single" w:sz="4" w:space="0" w:color="000000"/>
              <w:bottom w:val="single" w:sz="4" w:space="0" w:color="000000"/>
              <w:right w:val="single" w:sz="4" w:space="0" w:color="auto"/>
            </w:tcBorders>
            <w:vAlign w:val="center"/>
          </w:tcPr>
          <w:p w:rsidR="00A928EC" w:rsidRPr="00A928EC" w:rsidRDefault="00A928EC" w:rsidP="00A928EC">
            <w:pPr>
              <w:spacing w:line="360" w:lineRule="exact"/>
              <w:jc w:val="left"/>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服务过程是否严格按照相关的法律法规、遵循既定的标准、流程和规范。</w:t>
            </w:r>
          </w:p>
        </w:tc>
        <w:tc>
          <w:tcPr>
            <w:tcW w:w="478" w:type="pct"/>
            <w:tcBorders>
              <w:top w:val="single" w:sz="4" w:space="0" w:color="000000"/>
              <w:left w:val="single" w:sz="4" w:space="0" w:color="auto"/>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r>
      <w:tr w:rsidR="00A928EC" w:rsidRPr="00A928EC" w:rsidTr="005138CA">
        <w:trPr>
          <w:trHeight w:val="450"/>
          <w:jc w:val="center"/>
        </w:trPr>
        <w:tc>
          <w:tcPr>
            <w:tcW w:w="27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2</w:t>
            </w:r>
          </w:p>
        </w:tc>
        <w:tc>
          <w:tcPr>
            <w:tcW w:w="732" w:type="pct"/>
            <w:vMerge/>
            <w:tcBorders>
              <w:left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15</w:t>
            </w:r>
          </w:p>
        </w:tc>
        <w:tc>
          <w:tcPr>
            <w:tcW w:w="2999" w:type="pct"/>
            <w:tcBorders>
              <w:top w:val="single" w:sz="4" w:space="0" w:color="000000"/>
              <w:left w:val="single" w:sz="4" w:space="0" w:color="000000"/>
              <w:bottom w:val="single" w:sz="4" w:space="0" w:color="000000"/>
              <w:right w:val="single" w:sz="4" w:space="0" w:color="auto"/>
            </w:tcBorders>
            <w:vAlign w:val="center"/>
          </w:tcPr>
          <w:p w:rsidR="00A928EC" w:rsidRPr="00A928EC" w:rsidRDefault="00A928EC" w:rsidP="00A928EC">
            <w:pPr>
              <w:spacing w:line="360" w:lineRule="exact"/>
              <w:jc w:val="left"/>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安全隐患的专业判断及描述的是否准确，提供的违法行为描述、处罚依据以及整改措施建议是否与实际情况相符，并且具有可操作性。</w:t>
            </w:r>
          </w:p>
        </w:tc>
        <w:tc>
          <w:tcPr>
            <w:tcW w:w="478" w:type="pct"/>
            <w:tcBorders>
              <w:top w:val="single" w:sz="4" w:space="0" w:color="000000"/>
              <w:left w:val="single" w:sz="4" w:space="0" w:color="auto"/>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r>
      <w:tr w:rsidR="00A928EC" w:rsidRPr="00A928EC" w:rsidTr="005138CA">
        <w:trPr>
          <w:trHeight w:val="859"/>
          <w:jc w:val="center"/>
        </w:trPr>
        <w:tc>
          <w:tcPr>
            <w:tcW w:w="27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3</w:t>
            </w:r>
          </w:p>
        </w:tc>
        <w:tc>
          <w:tcPr>
            <w:tcW w:w="732" w:type="pct"/>
            <w:vMerge/>
            <w:tcBorders>
              <w:left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15</w:t>
            </w:r>
          </w:p>
        </w:tc>
        <w:tc>
          <w:tcPr>
            <w:tcW w:w="2999" w:type="pct"/>
            <w:tcBorders>
              <w:top w:val="single" w:sz="4" w:space="0" w:color="000000"/>
              <w:left w:val="single" w:sz="4" w:space="0" w:color="000000"/>
              <w:bottom w:val="single" w:sz="4" w:space="0" w:color="000000"/>
              <w:right w:val="single" w:sz="4" w:space="0" w:color="auto"/>
            </w:tcBorders>
            <w:vAlign w:val="center"/>
          </w:tcPr>
          <w:p w:rsidR="00A928EC" w:rsidRPr="00A928EC" w:rsidRDefault="00A928EC" w:rsidP="00A928EC">
            <w:pPr>
              <w:spacing w:line="360" w:lineRule="exact"/>
              <w:jc w:val="left"/>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通过业务授课、现场教学等方式，是否有效提升人员安全生产法律法规、安全知识水平和业务能力。</w:t>
            </w:r>
          </w:p>
        </w:tc>
        <w:tc>
          <w:tcPr>
            <w:tcW w:w="478" w:type="pct"/>
            <w:tcBorders>
              <w:top w:val="single" w:sz="4" w:space="0" w:color="000000"/>
              <w:left w:val="single" w:sz="4" w:space="0" w:color="auto"/>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r>
      <w:tr w:rsidR="00A928EC" w:rsidRPr="00A928EC" w:rsidTr="005138CA">
        <w:trPr>
          <w:trHeight w:val="859"/>
          <w:jc w:val="center"/>
        </w:trPr>
        <w:tc>
          <w:tcPr>
            <w:tcW w:w="27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4</w:t>
            </w:r>
          </w:p>
        </w:tc>
        <w:tc>
          <w:tcPr>
            <w:tcW w:w="732" w:type="pct"/>
            <w:vMerge/>
            <w:tcBorders>
              <w:left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10</w:t>
            </w:r>
          </w:p>
        </w:tc>
        <w:tc>
          <w:tcPr>
            <w:tcW w:w="2999" w:type="pct"/>
            <w:tcBorders>
              <w:top w:val="single" w:sz="4" w:space="0" w:color="000000"/>
              <w:left w:val="single" w:sz="4" w:space="0" w:color="000000"/>
              <w:bottom w:val="single" w:sz="4" w:space="0" w:color="000000"/>
              <w:right w:val="single" w:sz="4" w:space="0" w:color="auto"/>
            </w:tcBorders>
            <w:vAlign w:val="center"/>
          </w:tcPr>
          <w:p w:rsidR="00A928EC" w:rsidRPr="00A928EC" w:rsidRDefault="00A928EC" w:rsidP="00A928EC">
            <w:pPr>
              <w:spacing w:line="360" w:lineRule="exact"/>
              <w:jc w:val="left"/>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是否达到规定的隐患排查、复查服务次数</w:t>
            </w:r>
          </w:p>
        </w:tc>
        <w:tc>
          <w:tcPr>
            <w:tcW w:w="478" w:type="pct"/>
            <w:tcBorders>
              <w:top w:val="single" w:sz="4" w:space="0" w:color="000000"/>
              <w:left w:val="single" w:sz="4" w:space="0" w:color="auto"/>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r>
      <w:tr w:rsidR="00A928EC" w:rsidRPr="00A928EC" w:rsidTr="005138CA">
        <w:trPr>
          <w:trHeight w:val="859"/>
          <w:jc w:val="center"/>
        </w:trPr>
        <w:tc>
          <w:tcPr>
            <w:tcW w:w="27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5</w:t>
            </w:r>
          </w:p>
        </w:tc>
        <w:tc>
          <w:tcPr>
            <w:tcW w:w="732" w:type="pct"/>
            <w:vMerge/>
            <w:tcBorders>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10</w:t>
            </w:r>
          </w:p>
        </w:tc>
        <w:tc>
          <w:tcPr>
            <w:tcW w:w="2999" w:type="pct"/>
            <w:tcBorders>
              <w:top w:val="single" w:sz="4" w:space="0" w:color="000000"/>
              <w:left w:val="single" w:sz="4" w:space="0" w:color="000000"/>
              <w:bottom w:val="single" w:sz="4" w:space="0" w:color="000000"/>
              <w:right w:val="single" w:sz="4" w:space="0" w:color="auto"/>
            </w:tcBorders>
            <w:vAlign w:val="center"/>
          </w:tcPr>
          <w:p w:rsidR="00A928EC" w:rsidRPr="00A928EC" w:rsidRDefault="00A928EC" w:rsidP="00A928EC">
            <w:pPr>
              <w:spacing w:line="360" w:lineRule="exact"/>
              <w:jc w:val="left"/>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服务过程中产生的所有文档，包括检查报告、复查意见、培训材料等，是否按照规定的格式和标准进行编制和归档。</w:t>
            </w:r>
          </w:p>
        </w:tc>
        <w:tc>
          <w:tcPr>
            <w:tcW w:w="478" w:type="pct"/>
            <w:tcBorders>
              <w:top w:val="single" w:sz="4" w:space="0" w:color="000000"/>
              <w:left w:val="single" w:sz="4" w:space="0" w:color="auto"/>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r>
      <w:tr w:rsidR="00A928EC" w:rsidRPr="00A928EC" w:rsidTr="005138CA">
        <w:trPr>
          <w:trHeight w:val="539"/>
          <w:jc w:val="center"/>
        </w:trPr>
        <w:tc>
          <w:tcPr>
            <w:tcW w:w="27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三</w:t>
            </w:r>
          </w:p>
        </w:tc>
        <w:tc>
          <w:tcPr>
            <w:tcW w:w="73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协调配合与响应</w:t>
            </w:r>
          </w:p>
        </w:tc>
        <w:tc>
          <w:tcPr>
            <w:tcW w:w="516"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10</w:t>
            </w:r>
          </w:p>
        </w:tc>
        <w:tc>
          <w:tcPr>
            <w:tcW w:w="2999" w:type="pct"/>
            <w:tcBorders>
              <w:top w:val="single" w:sz="4" w:space="0" w:color="000000"/>
              <w:left w:val="single" w:sz="4" w:space="0" w:color="000000"/>
              <w:bottom w:val="single" w:sz="4" w:space="0" w:color="000000"/>
              <w:right w:val="single" w:sz="4" w:space="0" w:color="auto"/>
            </w:tcBorders>
            <w:vAlign w:val="center"/>
          </w:tcPr>
          <w:p w:rsidR="00A928EC" w:rsidRPr="00A928EC" w:rsidRDefault="00A928EC" w:rsidP="00A928EC">
            <w:pPr>
              <w:spacing w:line="360" w:lineRule="exact"/>
              <w:jc w:val="left"/>
              <w:textAlignment w:val="top"/>
              <w:rPr>
                <w:rFonts w:ascii="仿宋_GB2312" w:eastAsia="仿宋_GB2312" w:hAnsi="仿宋" w:cs="仿宋"/>
                <w:sz w:val="28"/>
                <w:szCs w:val="28"/>
              </w:rPr>
            </w:pPr>
          </w:p>
        </w:tc>
        <w:tc>
          <w:tcPr>
            <w:tcW w:w="478" w:type="pct"/>
            <w:tcBorders>
              <w:top w:val="single" w:sz="4" w:space="0" w:color="000000"/>
              <w:left w:val="single" w:sz="4" w:space="0" w:color="auto"/>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r>
      <w:tr w:rsidR="00A928EC" w:rsidRPr="00A928EC" w:rsidTr="005138CA">
        <w:trPr>
          <w:trHeight w:val="500"/>
          <w:jc w:val="center"/>
        </w:trPr>
        <w:tc>
          <w:tcPr>
            <w:tcW w:w="27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lastRenderedPageBreak/>
              <w:t>1</w:t>
            </w:r>
          </w:p>
        </w:tc>
        <w:tc>
          <w:tcPr>
            <w:tcW w:w="73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团队协作</w:t>
            </w:r>
          </w:p>
        </w:tc>
        <w:tc>
          <w:tcPr>
            <w:tcW w:w="516"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5</w:t>
            </w:r>
          </w:p>
        </w:tc>
        <w:tc>
          <w:tcPr>
            <w:tcW w:w="2999" w:type="pct"/>
            <w:tcBorders>
              <w:top w:val="single" w:sz="4" w:space="0" w:color="000000"/>
              <w:left w:val="single" w:sz="4" w:space="0" w:color="000000"/>
              <w:bottom w:val="single" w:sz="4" w:space="0" w:color="000000"/>
              <w:right w:val="single" w:sz="4" w:space="0" w:color="auto"/>
            </w:tcBorders>
            <w:vAlign w:val="center"/>
          </w:tcPr>
          <w:p w:rsidR="00A928EC" w:rsidRPr="00A928EC" w:rsidRDefault="00A928EC" w:rsidP="00A928EC">
            <w:pPr>
              <w:spacing w:line="360" w:lineRule="exact"/>
              <w:jc w:val="left"/>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是否具备良好的团队协作能力，能够积极与采购单位沟通、配合，共同解决问题，推动项目的顺利进行。</w:t>
            </w:r>
          </w:p>
        </w:tc>
        <w:tc>
          <w:tcPr>
            <w:tcW w:w="478" w:type="pct"/>
            <w:tcBorders>
              <w:top w:val="single" w:sz="4" w:space="0" w:color="000000"/>
              <w:left w:val="single" w:sz="4" w:space="0" w:color="auto"/>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r>
      <w:tr w:rsidR="00A928EC" w:rsidRPr="00A928EC" w:rsidTr="005138CA">
        <w:trPr>
          <w:trHeight w:val="450"/>
          <w:jc w:val="center"/>
        </w:trPr>
        <w:tc>
          <w:tcPr>
            <w:tcW w:w="27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2</w:t>
            </w:r>
          </w:p>
        </w:tc>
        <w:tc>
          <w:tcPr>
            <w:tcW w:w="732"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响应能力</w:t>
            </w:r>
          </w:p>
        </w:tc>
        <w:tc>
          <w:tcPr>
            <w:tcW w:w="516"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5</w:t>
            </w:r>
          </w:p>
        </w:tc>
        <w:tc>
          <w:tcPr>
            <w:tcW w:w="2999" w:type="pct"/>
            <w:tcBorders>
              <w:top w:val="single" w:sz="4" w:space="0" w:color="000000"/>
              <w:left w:val="single" w:sz="4" w:space="0" w:color="000000"/>
              <w:bottom w:val="single" w:sz="4" w:space="0" w:color="000000"/>
              <w:right w:val="single" w:sz="4" w:space="0" w:color="auto"/>
            </w:tcBorders>
            <w:vAlign w:val="center"/>
          </w:tcPr>
          <w:p w:rsidR="00A928EC" w:rsidRPr="00A928EC" w:rsidRDefault="00A928EC" w:rsidP="00A928EC">
            <w:pPr>
              <w:spacing w:line="360" w:lineRule="exact"/>
              <w:jc w:val="left"/>
              <w:textAlignment w:val="top"/>
              <w:rPr>
                <w:rFonts w:ascii="仿宋_GB2312" w:eastAsia="仿宋_GB2312" w:hAnsi="仿宋" w:cs="仿宋"/>
                <w:sz w:val="28"/>
                <w:szCs w:val="28"/>
              </w:rPr>
            </w:pPr>
            <w:r w:rsidRPr="00A928EC">
              <w:rPr>
                <w:rFonts w:ascii="仿宋_GB2312" w:eastAsia="仿宋_GB2312" w:hAnsi="仿宋" w:cs="仿宋" w:hint="eastAsia"/>
                <w:sz w:val="28"/>
                <w:szCs w:val="28"/>
              </w:rPr>
              <w:t>是否能够在采购单位有需要时，能够1小时内及时响应。</w:t>
            </w:r>
          </w:p>
        </w:tc>
        <w:tc>
          <w:tcPr>
            <w:tcW w:w="478" w:type="pct"/>
            <w:tcBorders>
              <w:top w:val="single" w:sz="4" w:space="0" w:color="000000"/>
              <w:left w:val="single" w:sz="4" w:space="0" w:color="auto"/>
              <w:bottom w:val="single" w:sz="4" w:space="0" w:color="000000"/>
              <w:right w:val="single" w:sz="4" w:space="0" w:color="000000"/>
            </w:tcBorders>
            <w:vAlign w:val="center"/>
          </w:tcPr>
          <w:p w:rsidR="00A928EC" w:rsidRPr="00A928EC" w:rsidRDefault="00A928EC" w:rsidP="00A928EC">
            <w:pPr>
              <w:spacing w:line="360" w:lineRule="exact"/>
              <w:jc w:val="center"/>
              <w:textAlignment w:val="top"/>
              <w:rPr>
                <w:rFonts w:ascii="仿宋_GB2312" w:eastAsia="仿宋_GB2312" w:hAnsi="仿宋" w:cs="仿宋"/>
                <w:sz w:val="28"/>
                <w:szCs w:val="28"/>
              </w:rPr>
            </w:pPr>
          </w:p>
        </w:tc>
      </w:tr>
      <w:tr w:rsidR="00A928EC" w:rsidRPr="00A928EC" w:rsidTr="005138CA">
        <w:trPr>
          <w:trHeight w:val="709"/>
          <w:jc w:val="center"/>
        </w:trPr>
        <w:tc>
          <w:tcPr>
            <w:tcW w:w="1005" w:type="pct"/>
            <w:gridSpan w:val="2"/>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rPr>
                <w:rFonts w:ascii="仿宋_GB2312" w:eastAsia="仿宋_GB2312" w:hAnsi="仿宋" w:cs="仿宋"/>
                <w:kern w:val="0"/>
                <w:sz w:val="28"/>
                <w:szCs w:val="28"/>
              </w:rPr>
            </w:pPr>
            <w:r w:rsidRPr="00A928EC">
              <w:rPr>
                <w:rFonts w:ascii="仿宋_GB2312" w:eastAsia="仿宋_GB2312" w:hAnsi="仿宋" w:cs="仿宋" w:hint="eastAsia"/>
                <w:b/>
                <w:bCs/>
                <w:spacing w:val="-2"/>
                <w:kern w:val="0"/>
                <w:sz w:val="28"/>
                <w:szCs w:val="28"/>
              </w:rPr>
              <w:t>合计</w:t>
            </w:r>
          </w:p>
        </w:tc>
        <w:tc>
          <w:tcPr>
            <w:tcW w:w="516"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rPr>
                <w:rFonts w:ascii="仿宋_GB2312" w:eastAsia="仿宋_GB2312" w:hAnsi="仿宋" w:cs="仿宋"/>
                <w:kern w:val="0"/>
                <w:sz w:val="28"/>
                <w:szCs w:val="28"/>
              </w:rPr>
            </w:pPr>
            <w:r w:rsidRPr="00A928EC">
              <w:rPr>
                <w:rFonts w:ascii="仿宋_GB2312" w:eastAsia="仿宋_GB2312" w:hAnsi="仿宋" w:cs="仿宋" w:hint="eastAsia"/>
                <w:kern w:val="0"/>
                <w:sz w:val="28"/>
                <w:szCs w:val="28"/>
              </w:rPr>
              <w:t>100</w:t>
            </w:r>
          </w:p>
        </w:tc>
        <w:tc>
          <w:tcPr>
            <w:tcW w:w="2999"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rPr>
                <w:rFonts w:ascii="仿宋_GB2312" w:eastAsia="仿宋_GB2312" w:hAnsi="仿宋" w:cs="仿宋"/>
                <w:kern w:val="0"/>
                <w:sz w:val="28"/>
                <w:szCs w:val="28"/>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A928EC" w:rsidRPr="00A928EC" w:rsidRDefault="00A928EC" w:rsidP="00A928EC">
            <w:pPr>
              <w:spacing w:line="360" w:lineRule="exact"/>
              <w:jc w:val="center"/>
              <w:rPr>
                <w:rFonts w:ascii="仿宋_GB2312" w:eastAsia="仿宋_GB2312" w:hAnsi="仿宋" w:cs="仿宋"/>
                <w:kern w:val="0"/>
                <w:sz w:val="28"/>
                <w:szCs w:val="28"/>
              </w:rPr>
            </w:pPr>
          </w:p>
        </w:tc>
      </w:tr>
    </w:tbl>
    <w:p w:rsidR="00A928EC" w:rsidRPr="00A928EC" w:rsidRDefault="00A928EC" w:rsidP="00A928EC">
      <w:pPr>
        <w:spacing w:line="540" w:lineRule="exact"/>
        <w:ind w:firstLineChars="200" w:firstLine="560"/>
        <w:rPr>
          <w:rFonts w:ascii="仿宋_GB2312" w:eastAsia="仿宋_GB2312" w:hAnsi="仿宋" w:cs="仿宋"/>
          <w:sz w:val="28"/>
          <w:szCs w:val="28"/>
        </w:rPr>
      </w:pPr>
      <w:r w:rsidRPr="00A928EC">
        <w:rPr>
          <w:rFonts w:ascii="仿宋_GB2312" w:eastAsia="仿宋_GB2312" w:hAnsi="仿宋" w:cs="仿宋" w:hint="eastAsia"/>
          <w:sz w:val="28"/>
          <w:szCs w:val="28"/>
        </w:rPr>
        <w:t>（1）项目履约考核总体评价须达到95分及以上的全额支付服务费用，95分以下的中标方须支付本项目总金额10%的违约金；</w:t>
      </w:r>
    </w:p>
    <w:p w:rsidR="00A928EC" w:rsidRPr="00A928EC" w:rsidRDefault="00A928EC" w:rsidP="00A928EC">
      <w:pPr>
        <w:spacing w:line="540" w:lineRule="exact"/>
        <w:ind w:firstLineChars="200" w:firstLine="560"/>
        <w:rPr>
          <w:rFonts w:ascii="仿宋_GB2312" w:eastAsia="仿宋_GB2312" w:hAnsi="仿宋" w:cs="仿宋"/>
          <w:sz w:val="28"/>
          <w:szCs w:val="28"/>
        </w:rPr>
      </w:pPr>
      <w:r w:rsidRPr="00A928EC">
        <w:rPr>
          <w:rFonts w:ascii="仿宋_GB2312" w:eastAsia="仿宋_GB2312" w:hAnsi="仿宋" w:cs="仿宋" w:hint="eastAsia"/>
          <w:sz w:val="28"/>
          <w:szCs w:val="28"/>
        </w:rPr>
        <w:t>（2）中标方完成本项目服务工作后，应当及时通知采购方验收，验收合格的，出具书面的验收报告；验收不合格的，采购方有权要求乙方予以整改，整改的期限不计</w:t>
      </w:r>
      <w:proofErr w:type="gramStart"/>
      <w:r w:rsidRPr="00A928EC">
        <w:rPr>
          <w:rFonts w:ascii="仿宋_GB2312" w:eastAsia="仿宋_GB2312" w:hAnsi="仿宋" w:cs="仿宋" w:hint="eastAsia"/>
          <w:sz w:val="28"/>
          <w:szCs w:val="28"/>
        </w:rPr>
        <w:t>入项目</w:t>
      </w:r>
      <w:proofErr w:type="gramEnd"/>
      <w:r w:rsidRPr="00A928EC">
        <w:rPr>
          <w:rFonts w:ascii="仿宋_GB2312" w:eastAsia="仿宋_GB2312" w:hAnsi="仿宋" w:cs="仿宋" w:hint="eastAsia"/>
          <w:sz w:val="28"/>
          <w:szCs w:val="28"/>
        </w:rPr>
        <w:t>服务期，若再次验收还是不合格的，采购方按每家涉有限空间场所扣除项目总金额5%的违约金；</w:t>
      </w:r>
    </w:p>
    <w:p w:rsidR="00A928EC" w:rsidRPr="00A928EC" w:rsidRDefault="00A928EC" w:rsidP="00A928EC">
      <w:pPr>
        <w:spacing w:line="540" w:lineRule="exact"/>
        <w:ind w:firstLineChars="200" w:firstLine="560"/>
        <w:rPr>
          <w:rFonts w:ascii="仿宋_GB2312" w:eastAsia="仿宋_GB2312" w:hAnsi="仿宋" w:cs="仿宋"/>
          <w:sz w:val="28"/>
          <w:szCs w:val="28"/>
        </w:rPr>
      </w:pPr>
      <w:r w:rsidRPr="00A928EC">
        <w:rPr>
          <w:rFonts w:ascii="仿宋_GB2312" w:eastAsia="仿宋_GB2312" w:hAnsi="仿宋" w:cs="仿宋" w:hint="eastAsia"/>
          <w:sz w:val="28"/>
          <w:szCs w:val="28"/>
        </w:rPr>
        <w:t>（3）中标方须按照本项目规定的服务</w:t>
      </w:r>
      <w:proofErr w:type="gramStart"/>
      <w:r w:rsidRPr="00A928EC">
        <w:rPr>
          <w:rFonts w:ascii="仿宋_GB2312" w:eastAsia="仿宋_GB2312" w:hAnsi="仿宋" w:cs="仿宋" w:hint="eastAsia"/>
          <w:sz w:val="28"/>
          <w:szCs w:val="28"/>
        </w:rPr>
        <w:t>内容为涉有限</w:t>
      </w:r>
      <w:proofErr w:type="gramEnd"/>
      <w:r w:rsidRPr="00A928EC">
        <w:rPr>
          <w:rFonts w:ascii="仿宋_GB2312" w:eastAsia="仿宋_GB2312" w:hAnsi="仿宋" w:cs="仿宋" w:hint="eastAsia"/>
          <w:sz w:val="28"/>
          <w:szCs w:val="28"/>
        </w:rPr>
        <w:t>空间场所开展各项技术辅助服务工作，并按规定的时间上报相关报表、资料至采购方。未在规定的时间完成辅助服务工作和及时上报资料或漏报、虚报资料的，每次扣款本项目总金额5%的违约金；</w:t>
      </w:r>
    </w:p>
    <w:p w:rsidR="00A928EC" w:rsidRPr="00A928EC" w:rsidRDefault="00A928EC" w:rsidP="00A928EC">
      <w:pPr>
        <w:spacing w:line="540" w:lineRule="exact"/>
        <w:ind w:firstLineChars="200" w:firstLine="560"/>
        <w:rPr>
          <w:rFonts w:ascii="仿宋_GB2312" w:eastAsia="仿宋_GB2312" w:hAnsi="仿宋" w:cs="仿宋"/>
          <w:sz w:val="28"/>
          <w:szCs w:val="28"/>
        </w:rPr>
      </w:pPr>
      <w:r w:rsidRPr="00A928EC">
        <w:rPr>
          <w:rFonts w:ascii="仿宋_GB2312" w:eastAsia="仿宋_GB2312" w:hAnsi="仿宋" w:cs="仿宋" w:hint="eastAsia"/>
          <w:sz w:val="28"/>
          <w:szCs w:val="28"/>
        </w:rPr>
        <w:t>（4）中标方将本项目分包、转包他人的，采购方可单方解除合同，停止向中标方支付服务费用，中标方承担总合</w:t>
      </w:r>
      <w:proofErr w:type="gramStart"/>
      <w:r w:rsidRPr="00A928EC">
        <w:rPr>
          <w:rFonts w:ascii="仿宋_GB2312" w:eastAsia="仿宋_GB2312" w:hAnsi="仿宋" w:cs="仿宋" w:hint="eastAsia"/>
          <w:sz w:val="28"/>
          <w:szCs w:val="28"/>
        </w:rPr>
        <w:t>同费用</w:t>
      </w:r>
      <w:proofErr w:type="gramEnd"/>
      <w:r w:rsidRPr="00A928EC">
        <w:rPr>
          <w:rFonts w:ascii="仿宋_GB2312" w:eastAsia="仿宋_GB2312" w:hAnsi="仿宋" w:cs="仿宋" w:hint="eastAsia"/>
          <w:sz w:val="28"/>
          <w:szCs w:val="28"/>
        </w:rPr>
        <w:t>20％的违约金。</w:t>
      </w:r>
    </w:p>
    <w:p w:rsidR="00A928EC" w:rsidRPr="00A928EC" w:rsidRDefault="00A928EC" w:rsidP="00A928EC">
      <w:pPr>
        <w:spacing w:line="540" w:lineRule="exact"/>
        <w:ind w:firstLineChars="200" w:firstLine="560"/>
        <w:rPr>
          <w:rFonts w:ascii="仿宋_GB2312" w:eastAsia="仿宋_GB2312" w:hAnsi="仿宋" w:cs="仿宋"/>
          <w:sz w:val="28"/>
          <w:szCs w:val="28"/>
        </w:rPr>
      </w:pPr>
      <w:r w:rsidRPr="00A928EC">
        <w:rPr>
          <w:rFonts w:ascii="仿宋_GB2312" w:eastAsia="仿宋_GB2312" w:hAnsi="仿宋" w:cs="仿宋" w:hint="eastAsia"/>
          <w:sz w:val="28"/>
          <w:szCs w:val="28"/>
        </w:rPr>
        <w:t>（5）在项目服务期间，中标方应当发现而未能发现被检查单位所存在的重大安全隐患，或被检查单位在服务期限内由于存在上述隐患发生安全生产事故导致发生人员伤亡事故的，采购方有权直接扣除中标</w:t>
      </w:r>
      <w:proofErr w:type="gramStart"/>
      <w:r w:rsidRPr="00A928EC">
        <w:rPr>
          <w:rFonts w:ascii="仿宋_GB2312" w:eastAsia="仿宋_GB2312" w:hAnsi="仿宋" w:cs="仿宋" w:hint="eastAsia"/>
          <w:sz w:val="28"/>
          <w:szCs w:val="28"/>
        </w:rPr>
        <w:t>方合同</w:t>
      </w:r>
      <w:proofErr w:type="gramEnd"/>
      <w:r w:rsidRPr="00A928EC">
        <w:rPr>
          <w:rFonts w:ascii="仿宋_GB2312" w:eastAsia="仿宋_GB2312" w:hAnsi="仿宋" w:cs="仿宋" w:hint="eastAsia"/>
          <w:sz w:val="28"/>
          <w:szCs w:val="28"/>
        </w:rPr>
        <w:t>总金额10%违约赔偿。</w:t>
      </w:r>
    </w:p>
    <w:p w:rsidR="00A928EC" w:rsidRPr="00A928EC" w:rsidRDefault="00A928EC" w:rsidP="00A928EC">
      <w:pPr>
        <w:spacing w:line="540" w:lineRule="exact"/>
        <w:ind w:firstLineChars="200" w:firstLine="560"/>
        <w:rPr>
          <w:rFonts w:ascii="仿宋_GB2312" w:eastAsia="仿宋_GB2312" w:hAnsi="仿宋" w:cs="仿宋"/>
          <w:sz w:val="28"/>
          <w:szCs w:val="28"/>
        </w:rPr>
      </w:pPr>
      <w:r w:rsidRPr="00A928EC">
        <w:rPr>
          <w:rFonts w:ascii="仿宋_GB2312" w:eastAsia="仿宋_GB2312" w:hAnsi="仿宋" w:cs="仿宋" w:hint="eastAsia"/>
          <w:sz w:val="28"/>
          <w:szCs w:val="28"/>
        </w:rPr>
        <w:t>（6）中标方工作人员不得借工作名义向被检查单位索要好处，严禁出现吃、拿、卡、要等违法违规行为，如发现此类情况，采购方有权单方面终止合同，并要求中标方承担合同总金额20%的违约责任，并不向中标方支付服务费。</w:t>
      </w:r>
    </w:p>
    <w:p w:rsidR="00A928EC" w:rsidRPr="00A928EC" w:rsidRDefault="00A928EC" w:rsidP="00A928EC">
      <w:pPr>
        <w:keepNext/>
        <w:keepLines/>
        <w:spacing w:before="260" w:after="260" w:line="360" w:lineRule="auto"/>
        <w:outlineLvl w:val="1"/>
        <w:rPr>
          <w:rFonts w:ascii="仿宋_GB2312" w:eastAsia="仿宋_GB2312" w:hAnsi="黑体" w:cs="黑体" w:hint="eastAsia"/>
          <w:b/>
          <w:kern w:val="0"/>
          <w:sz w:val="28"/>
          <w:szCs w:val="28"/>
          <w:lang/>
        </w:rPr>
      </w:pPr>
      <w:proofErr w:type="spellStart"/>
      <w:r w:rsidRPr="00A928EC">
        <w:rPr>
          <w:rFonts w:ascii="仿宋_GB2312" w:eastAsia="仿宋_GB2312" w:hAnsi="黑体" w:cs="黑体" w:hint="eastAsia"/>
          <w:b/>
          <w:kern w:val="0"/>
          <w:sz w:val="28"/>
          <w:szCs w:val="28"/>
          <w:lang/>
        </w:rPr>
        <w:lastRenderedPageBreak/>
        <w:t>三、商务要求</w:t>
      </w:r>
      <w:bookmarkEnd w:id="20"/>
      <w:bookmarkEnd w:id="21"/>
      <w:bookmarkEnd w:id="22"/>
      <w:bookmarkEnd w:id="23"/>
      <w:bookmarkEnd w:id="24"/>
      <w:bookmarkEnd w:id="25"/>
      <w:proofErr w:type="spellEnd"/>
    </w:p>
    <w:p w:rsidR="00A928EC" w:rsidRPr="00A928EC" w:rsidRDefault="00A928EC" w:rsidP="00A928EC">
      <w:pPr>
        <w:spacing w:line="360" w:lineRule="auto"/>
        <w:ind w:firstLineChars="200" w:firstLine="562"/>
        <w:rPr>
          <w:rFonts w:ascii="仿宋_GB2312" w:eastAsia="仿宋_GB2312" w:hAnsi="仿宋_GB2312" w:cs="仿宋_GB2312"/>
          <w:b/>
          <w:bCs/>
          <w:kern w:val="0"/>
          <w:sz w:val="28"/>
          <w:szCs w:val="28"/>
        </w:rPr>
      </w:pPr>
      <w:r w:rsidRPr="00A928EC">
        <w:rPr>
          <w:rFonts w:ascii="仿宋_GB2312" w:eastAsia="仿宋_GB2312" w:hAnsi="仿宋_GB2312" w:cs="仿宋_GB2312" w:hint="eastAsia"/>
          <w:b/>
          <w:bCs/>
          <w:kern w:val="0"/>
          <w:sz w:val="28"/>
          <w:szCs w:val="28"/>
        </w:rPr>
        <w:t>1、服务期限</w:t>
      </w:r>
    </w:p>
    <w:p w:rsidR="00A928EC" w:rsidRPr="00A928EC" w:rsidRDefault="00A928EC" w:rsidP="00A928EC">
      <w:pPr>
        <w:adjustRightInd w:val="0"/>
        <w:spacing w:line="360" w:lineRule="auto"/>
        <w:ind w:firstLineChars="200" w:firstLine="560"/>
        <w:rPr>
          <w:rFonts w:ascii="仿宋_GB2312" w:eastAsia="仿宋_GB2312" w:hAnsi="仿宋_GB2312" w:cs="仿宋_GB2312"/>
          <w:sz w:val="28"/>
          <w:szCs w:val="28"/>
        </w:rPr>
      </w:pPr>
      <w:r w:rsidRPr="00A928EC">
        <w:rPr>
          <w:rFonts w:ascii="仿宋_GB2312" w:eastAsia="仿宋_GB2312" w:hAnsi="仿宋_GB2312" w:cs="仿宋_GB2312" w:hint="eastAsia"/>
          <w:sz w:val="28"/>
          <w:szCs w:val="28"/>
        </w:rPr>
        <w:t>自合同签订之日起3个月内。</w:t>
      </w:r>
    </w:p>
    <w:p w:rsidR="00A928EC" w:rsidRPr="00A928EC" w:rsidRDefault="00A928EC" w:rsidP="00A928EC">
      <w:pPr>
        <w:spacing w:line="360" w:lineRule="auto"/>
        <w:ind w:firstLineChars="200" w:firstLine="562"/>
        <w:rPr>
          <w:rFonts w:ascii="仿宋_GB2312" w:eastAsia="仿宋_GB2312" w:hAnsi="仿宋_GB2312" w:cs="仿宋_GB2312"/>
          <w:b/>
          <w:bCs/>
          <w:kern w:val="0"/>
          <w:sz w:val="28"/>
          <w:szCs w:val="28"/>
        </w:rPr>
      </w:pPr>
      <w:r w:rsidRPr="00A928EC">
        <w:rPr>
          <w:rFonts w:ascii="仿宋_GB2312" w:eastAsia="仿宋_GB2312" w:hAnsi="仿宋_GB2312" w:cs="仿宋_GB2312" w:hint="eastAsia"/>
          <w:b/>
          <w:bCs/>
          <w:kern w:val="0"/>
          <w:sz w:val="28"/>
          <w:szCs w:val="28"/>
        </w:rPr>
        <w:t>2、报价、付款方式</w:t>
      </w:r>
    </w:p>
    <w:p w:rsidR="00A928EC" w:rsidRPr="00A928EC" w:rsidRDefault="00A928EC" w:rsidP="00A928EC">
      <w:pPr>
        <w:adjustRightInd w:val="0"/>
        <w:spacing w:line="360" w:lineRule="auto"/>
        <w:ind w:firstLineChars="200" w:firstLine="560"/>
        <w:rPr>
          <w:rFonts w:ascii="仿宋_GB2312" w:eastAsia="仿宋_GB2312" w:hAnsi="仿宋_GB2312" w:cs="仿宋_GB2312"/>
          <w:sz w:val="28"/>
          <w:szCs w:val="28"/>
        </w:rPr>
      </w:pPr>
      <w:r w:rsidRPr="00A928EC">
        <w:rPr>
          <w:rFonts w:ascii="仿宋_GB2312" w:eastAsia="仿宋_GB2312" w:hAnsi="仿宋_GB2312" w:cs="仿宋_GB2312" w:hint="eastAsia"/>
          <w:sz w:val="28"/>
          <w:szCs w:val="28"/>
        </w:rPr>
        <w:t>中标方应承担费用：包括：员工／管理人员工资、加班、过节费、社保等费用，办公经费等；开展服务所需的管理服务设备及工具和人员的装备等；不可预见费；法定税费；合理利润等。</w:t>
      </w:r>
    </w:p>
    <w:p w:rsidR="00A928EC" w:rsidRPr="00A928EC" w:rsidRDefault="00A928EC" w:rsidP="00A928EC">
      <w:pPr>
        <w:adjustRightInd w:val="0"/>
        <w:spacing w:line="360" w:lineRule="auto"/>
        <w:ind w:firstLineChars="200" w:firstLine="560"/>
        <w:rPr>
          <w:rFonts w:ascii="Times New Roman" w:eastAsia="宋体" w:hAnsi="Times New Roman" w:cs="Times New Roman"/>
          <w:szCs w:val="24"/>
        </w:rPr>
      </w:pPr>
      <w:r w:rsidRPr="00A928EC">
        <w:rPr>
          <w:rFonts w:ascii="仿宋_GB2312" w:eastAsia="仿宋_GB2312" w:hAnsi="仿宋_GB2312" w:cs="仿宋_GB2312" w:hint="eastAsia"/>
          <w:sz w:val="28"/>
          <w:szCs w:val="28"/>
        </w:rPr>
        <w:t>付款方式：项目款分三期支付，双方签订合同后支付合同总价款的30%，服务2个月后支付合同总价款的50%，项目完成后，经采购方验收合格后，将支付中标方剩余合同总价款的20%。</w:t>
      </w:r>
    </w:p>
    <w:p w:rsidR="00934667" w:rsidRPr="00A928EC" w:rsidRDefault="00A928EC"/>
    <w:sectPr w:rsidR="00934667" w:rsidRPr="00A928EC"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28EC"/>
    <w:rsid w:val="002D0F0E"/>
    <w:rsid w:val="0038276D"/>
    <w:rsid w:val="004136B6"/>
    <w:rsid w:val="0094277F"/>
    <w:rsid w:val="00A928EC"/>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A928EC"/>
    <w:rPr>
      <w:rFonts w:ascii="宋体" w:eastAsia="宋体"/>
      <w:sz w:val="18"/>
      <w:szCs w:val="18"/>
    </w:rPr>
  </w:style>
  <w:style w:type="character" w:customStyle="1" w:styleId="Char">
    <w:name w:val="文档结构图 Char"/>
    <w:basedOn w:val="a0"/>
    <w:link w:val="a3"/>
    <w:uiPriority w:val="99"/>
    <w:semiHidden/>
    <w:rsid w:val="00A928E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363</Words>
  <Characters>2070</Characters>
  <Application>Microsoft Office Word</Application>
  <DocSecurity>0</DocSecurity>
  <Lines>17</Lines>
  <Paragraphs>4</Paragraphs>
  <ScaleCrop>false</ScaleCrop>
  <Company>Microsoft</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2025-07-14T08:47:00Z</dcterms:created>
  <dcterms:modified xsi:type="dcterms:W3CDTF">2025-07-14T08:47:00Z</dcterms:modified>
</cp:coreProperties>
</file>