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3F" w:rsidRPr="00EB253F" w:rsidRDefault="00EB253F" w:rsidP="00EB253F">
      <w:pPr>
        <w:keepNext/>
        <w:keepLines/>
        <w:spacing w:line="360" w:lineRule="auto"/>
        <w:jc w:val="center"/>
        <w:outlineLvl w:val="0"/>
        <w:rPr>
          <w:rFonts w:ascii="黑体" w:eastAsia="黑体" w:hAnsi="黑体" w:cs="Times New Roman" w:hint="eastAsia"/>
          <w:b/>
          <w:bCs/>
          <w:color w:val="000000"/>
          <w:kern w:val="44"/>
          <w:sz w:val="44"/>
          <w:szCs w:val="44"/>
          <w:lang/>
        </w:rPr>
      </w:pPr>
      <w:r w:rsidRPr="00EB253F">
        <w:rPr>
          <w:rFonts w:ascii="黑体" w:eastAsia="黑体" w:hAnsi="黑体" w:cs="Times New Roman"/>
          <w:b/>
          <w:bCs/>
          <w:color w:val="000000"/>
          <w:kern w:val="44"/>
          <w:sz w:val="44"/>
          <w:szCs w:val="44"/>
          <w:lang/>
        </w:rPr>
        <w:fldChar w:fldCharType="begin"/>
      </w:r>
      <w:r w:rsidRPr="00EB253F">
        <w:rPr>
          <w:rFonts w:ascii="黑体" w:eastAsia="黑体" w:hAnsi="黑体" w:cs="Times New Roman"/>
          <w:b/>
          <w:bCs/>
          <w:color w:val="000000"/>
          <w:kern w:val="44"/>
          <w:sz w:val="44"/>
          <w:szCs w:val="44"/>
          <w:lang/>
        </w:rPr>
        <w:instrText xml:space="preserve"> HYPERLINK \l "_Toc488762883" </w:instrText>
      </w:r>
      <w:r w:rsidRPr="00EB253F">
        <w:rPr>
          <w:rFonts w:ascii="黑体" w:eastAsia="黑体" w:hAnsi="黑体" w:cs="Times New Roman"/>
          <w:b/>
          <w:bCs/>
          <w:color w:val="000000"/>
          <w:kern w:val="44"/>
          <w:sz w:val="44"/>
          <w:szCs w:val="44"/>
          <w:lang/>
        </w:rPr>
        <w:fldChar w:fldCharType="separate"/>
      </w:r>
      <w:bookmarkStart w:id="0" w:name="_Toc203984111"/>
      <w:r w:rsidRPr="00EB253F">
        <w:rPr>
          <w:rFonts w:ascii="黑体" w:eastAsia="黑体" w:hAnsi="黑体" w:cs="Times New Roman" w:hint="eastAsia"/>
          <w:b/>
          <w:bCs/>
          <w:color w:val="000000"/>
          <w:kern w:val="44"/>
          <w:sz w:val="44"/>
          <w:szCs w:val="44"/>
          <w:lang/>
        </w:rPr>
        <w:t>招标项目需求</w:t>
      </w:r>
      <w:bookmarkEnd w:id="0"/>
      <w:r w:rsidRPr="00EB253F">
        <w:rPr>
          <w:rFonts w:ascii="黑体" w:eastAsia="黑体" w:hAnsi="黑体" w:cs="Times New Roman"/>
          <w:b/>
          <w:bCs/>
          <w:color w:val="000000"/>
          <w:kern w:val="44"/>
          <w:sz w:val="44"/>
          <w:szCs w:val="44"/>
          <w:lang/>
        </w:rPr>
        <w:fldChar w:fldCharType="end"/>
      </w:r>
    </w:p>
    <w:p w:rsidR="00EB253F" w:rsidRPr="00EB253F" w:rsidRDefault="00EB253F" w:rsidP="00EB253F">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sixxiangmugaisu"/>
      <w:bookmarkStart w:id="2" w:name="_Toc13528"/>
      <w:bookmarkStart w:id="3" w:name="_Toc203984112"/>
      <w:bookmarkEnd w:id="1"/>
      <w:proofErr w:type="spellStart"/>
      <w:r w:rsidRPr="00EB253F">
        <w:rPr>
          <w:rFonts w:ascii="宋体" w:eastAsia="宋体" w:hAnsi="宋体" w:cs="Times New Roman" w:hint="eastAsia"/>
          <w:b/>
          <w:bCs/>
          <w:color w:val="000000"/>
          <w:kern w:val="0"/>
          <w:sz w:val="28"/>
          <w:szCs w:val="28"/>
          <w:lang/>
        </w:rPr>
        <w:t>一、货物清单</w:t>
      </w:r>
      <w:bookmarkEnd w:id="2"/>
      <w:bookmarkEnd w:id="3"/>
      <w:proofErr w:type="spellEnd"/>
    </w:p>
    <w:p w:rsidR="00EB253F" w:rsidRPr="00EB253F" w:rsidRDefault="00EB253F" w:rsidP="00EB253F">
      <w:pPr>
        <w:spacing w:after="78"/>
        <w:rPr>
          <w:rFonts w:ascii="Times New Roman" w:eastAsia="宋体" w:hAnsi="Times New Roman" w:cs="Times New Roman"/>
          <w:b/>
          <w:sz w:val="24"/>
          <w:szCs w:val="24"/>
        </w:rPr>
      </w:pPr>
      <w:r w:rsidRPr="00EB253F">
        <w:rPr>
          <w:rFonts w:ascii="Times New Roman" w:eastAsia="宋体" w:hAnsi="Times New Roman" w:cs="Times New Roman" w:hint="eastAsia"/>
          <w:b/>
          <w:sz w:val="24"/>
          <w:szCs w:val="24"/>
        </w:rPr>
        <w:t>（一）货物总清单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2643"/>
        <w:gridCol w:w="1326"/>
        <w:gridCol w:w="1701"/>
        <w:gridCol w:w="1701"/>
      </w:tblGrid>
      <w:tr w:rsidR="00EB253F" w:rsidRPr="00EB253F" w:rsidTr="000F7ABE">
        <w:trPr>
          <w:trHeight w:val="680"/>
        </w:trPr>
        <w:tc>
          <w:tcPr>
            <w:tcW w:w="959" w:type="dxa"/>
            <w:vAlign w:val="center"/>
          </w:tcPr>
          <w:p w:rsidR="00EB253F" w:rsidRPr="00EB253F" w:rsidRDefault="00EB253F" w:rsidP="00EB253F">
            <w:pPr>
              <w:widowControl/>
              <w:spacing w:line="360" w:lineRule="auto"/>
              <w:jc w:val="center"/>
              <w:rPr>
                <w:rFonts w:ascii="宋体" w:eastAsia="宋体" w:hAnsi="宋体" w:cs="宋体" w:hint="eastAsia"/>
                <w:b/>
                <w:bCs/>
                <w:kern w:val="0"/>
                <w:szCs w:val="21"/>
              </w:rPr>
            </w:pPr>
            <w:r w:rsidRPr="00EB253F">
              <w:rPr>
                <w:rFonts w:ascii="宋体" w:eastAsia="宋体" w:hAnsi="宋体" w:cs="宋体" w:hint="eastAsia"/>
                <w:b/>
                <w:bCs/>
                <w:kern w:val="0"/>
                <w:szCs w:val="21"/>
              </w:rPr>
              <w:t>序  号</w:t>
            </w:r>
          </w:p>
        </w:tc>
        <w:tc>
          <w:tcPr>
            <w:tcW w:w="2643" w:type="dxa"/>
            <w:vAlign w:val="center"/>
          </w:tcPr>
          <w:p w:rsidR="00EB253F" w:rsidRPr="00EB253F" w:rsidRDefault="00EB253F" w:rsidP="00EB253F">
            <w:pPr>
              <w:widowControl/>
              <w:spacing w:line="360" w:lineRule="auto"/>
              <w:jc w:val="center"/>
              <w:rPr>
                <w:rFonts w:ascii="宋体" w:eastAsia="宋体" w:hAnsi="宋体" w:cs="宋体" w:hint="eastAsia"/>
                <w:b/>
                <w:bCs/>
                <w:kern w:val="0"/>
                <w:szCs w:val="21"/>
              </w:rPr>
            </w:pPr>
            <w:r w:rsidRPr="00EB253F">
              <w:rPr>
                <w:rFonts w:ascii="宋体" w:eastAsia="宋体" w:hAnsi="宋体" w:cs="宋体" w:hint="eastAsia"/>
                <w:b/>
                <w:bCs/>
                <w:kern w:val="0"/>
                <w:szCs w:val="21"/>
              </w:rPr>
              <w:t>货物名称</w:t>
            </w:r>
          </w:p>
        </w:tc>
        <w:tc>
          <w:tcPr>
            <w:tcW w:w="1326" w:type="dxa"/>
            <w:vAlign w:val="center"/>
          </w:tcPr>
          <w:p w:rsidR="00EB253F" w:rsidRPr="00EB253F" w:rsidRDefault="00EB253F" w:rsidP="00EB253F">
            <w:pPr>
              <w:widowControl/>
              <w:spacing w:line="360" w:lineRule="auto"/>
              <w:jc w:val="center"/>
              <w:rPr>
                <w:rFonts w:ascii="宋体" w:eastAsia="宋体" w:hAnsi="宋体" w:cs="宋体" w:hint="eastAsia"/>
                <w:b/>
                <w:bCs/>
                <w:kern w:val="0"/>
                <w:szCs w:val="21"/>
              </w:rPr>
            </w:pPr>
            <w:r w:rsidRPr="00EB253F">
              <w:rPr>
                <w:rFonts w:ascii="宋体" w:eastAsia="宋体" w:hAnsi="宋体" w:cs="宋体" w:hint="eastAsia"/>
                <w:b/>
                <w:bCs/>
                <w:kern w:val="0"/>
                <w:szCs w:val="21"/>
              </w:rPr>
              <w:t>数量</w:t>
            </w:r>
          </w:p>
        </w:tc>
        <w:tc>
          <w:tcPr>
            <w:tcW w:w="1701" w:type="dxa"/>
            <w:vAlign w:val="center"/>
          </w:tcPr>
          <w:p w:rsidR="00EB253F" w:rsidRPr="00EB253F" w:rsidRDefault="00EB253F" w:rsidP="00EB253F">
            <w:pPr>
              <w:widowControl/>
              <w:spacing w:line="360" w:lineRule="auto"/>
              <w:jc w:val="center"/>
              <w:rPr>
                <w:rFonts w:ascii="宋体" w:eastAsia="宋体" w:hAnsi="宋体" w:cs="宋体" w:hint="eastAsia"/>
                <w:b/>
                <w:bCs/>
                <w:kern w:val="0"/>
                <w:szCs w:val="21"/>
              </w:rPr>
            </w:pPr>
            <w:r w:rsidRPr="00EB253F">
              <w:rPr>
                <w:rFonts w:ascii="宋体" w:eastAsia="宋体" w:hAnsi="宋体" w:cs="宋体" w:hint="eastAsia"/>
                <w:b/>
                <w:bCs/>
                <w:kern w:val="0"/>
                <w:szCs w:val="21"/>
              </w:rPr>
              <w:t>单位</w:t>
            </w:r>
          </w:p>
        </w:tc>
        <w:tc>
          <w:tcPr>
            <w:tcW w:w="1701" w:type="dxa"/>
            <w:vAlign w:val="center"/>
          </w:tcPr>
          <w:p w:rsidR="00EB253F" w:rsidRPr="00EB253F" w:rsidRDefault="00EB253F" w:rsidP="00EB253F">
            <w:pPr>
              <w:widowControl/>
              <w:spacing w:line="360" w:lineRule="auto"/>
              <w:jc w:val="center"/>
              <w:rPr>
                <w:rFonts w:ascii="宋体" w:eastAsia="宋体" w:hAnsi="宋体" w:cs="宋体" w:hint="eastAsia"/>
                <w:b/>
                <w:bCs/>
                <w:kern w:val="0"/>
                <w:szCs w:val="21"/>
              </w:rPr>
            </w:pPr>
            <w:r w:rsidRPr="00EB253F">
              <w:rPr>
                <w:rFonts w:ascii="宋体" w:eastAsia="宋体" w:hAnsi="宋体" w:cs="宋体" w:hint="eastAsia"/>
                <w:b/>
                <w:bCs/>
                <w:kern w:val="0"/>
                <w:szCs w:val="21"/>
              </w:rPr>
              <w:t>备注</w:t>
            </w:r>
          </w:p>
        </w:tc>
      </w:tr>
      <w:tr w:rsidR="00EB253F" w:rsidRPr="00EB253F" w:rsidTr="000F7ABE">
        <w:trPr>
          <w:trHeight w:val="690"/>
        </w:trPr>
        <w:tc>
          <w:tcPr>
            <w:tcW w:w="959" w:type="dxa"/>
            <w:vAlign w:val="center"/>
          </w:tcPr>
          <w:p w:rsidR="00EB253F" w:rsidRPr="00EB253F" w:rsidRDefault="00EB253F" w:rsidP="00EB253F">
            <w:pPr>
              <w:widowControl/>
              <w:spacing w:line="360" w:lineRule="auto"/>
              <w:jc w:val="center"/>
              <w:rPr>
                <w:rFonts w:ascii="宋体" w:eastAsia="宋体" w:hAnsi="宋体" w:cs="宋体" w:hint="eastAsia"/>
                <w:bCs/>
                <w:kern w:val="0"/>
                <w:szCs w:val="21"/>
              </w:rPr>
            </w:pPr>
            <w:r w:rsidRPr="00EB253F">
              <w:rPr>
                <w:rFonts w:ascii="宋体" w:eastAsia="宋体" w:hAnsi="宋体" w:cs="宋体" w:hint="eastAsia"/>
                <w:bCs/>
                <w:kern w:val="0"/>
                <w:szCs w:val="21"/>
              </w:rPr>
              <w:t>1</w:t>
            </w:r>
          </w:p>
        </w:tc>
        <w:tc>
          <w:tcPr>
            <w:tcW w:w="2643" w:type="dxa"/>
            <w:vAlign w:val="center"/>
          </w:tcPr>
          <w:p w:rsidR="00EB253F" w:rsidRPr="00EB253F" w:rsidRDefault="00EB253F" w:rsidP="00EB253F">
            <w:pPr>
              <w:widowControl/>
              <w:spacing w:line="360" w:lineRule="auto"/>
              <w:jc w:val="center"/>
              <w:rPr>
                <w:rFonts w:ascii="宋体" w:eastAsia="宋体" w:hAnsi="宋体" w:cs="宋体" w:hint="eastAsia"/>
                <w:bCs/>
                <w:kern w:val="0"/>
                <w:szCs w:val="21"/>
              </w:rPr>
            </w:pPr>
            <w:r w:rsidRPr="00EB253F">
              <w:rPr>
                <w:rFonts w:ascii="宋体" w:eastAsia="宋体" w:hAnsi="宋体" w:cs="宋体" w:hint="eastAsia"/>
                <w:szCs w:val="21"/>
                <w:lang/>
              </w:rPr>
              <w:t>常规易损耗口腔器械包</w:t>
            </w:r>
          </w:p>
        </w:tc>
        <w:tc>
          <w:tcPr>
            <w:tcW w:w="1326" w:type="dxa"/>
            <w:vAlign w:val="center"/>
          </w:tcPr>
          <w:p w:rsidR="00EB253F" w:rsidRPr="00EB253F" w:rsidRDefault="00EB253F" w:rsidP="00EB253F">
            <w:pPr>
              <w:widowControl/>
              <w:spacing w:line="360" w:lineRule="auto"/>
              <w:jc w:val="center"/>
              <w:rPr>
                <w:rFonts w:ascii="宋体" w:eastAsia="宋体" w:hAnsi="宋体" w:cs="宋体" w:hint="eastAsia"/>
                <w:bCs/>
                <w:kern w:val="0"/>
                <w:szCs w:val="21"/>
              </w:rPr>
            </w:pPr>
            <w:r w:rsidRPr="00EB253F">
              <w:rPr>
                <w:rFonts w:ascii="宋体" w:eastAsia="宋体" w:hAnsi="宋体" w:cs="宋体" w:hint="eastAsia"/>
                <w:bCs/>
                <w:kern w:val="0"/>
                <w:szCs w:val="21"/>
              </w:rPr>
              <w:t>1</w:t>
            </w:r>
          </w:p>
        </w:tc>
        <w:tc>
          <w:tcPr>
            <w:tcW w:w="1701" w:type="dxa"/>
            <w:vAlign w:val="center"/>
          </w:tcPr>
          <w:p w:rsidR="00EB253F" w:rsidRPr="00EB253F" w:rsidRDefault="00EB253F" w:rsidP="00EB253F">
            <w:pPr>
              <w:widowControl/>
              <w:spacing w:line="360" w:lineRule="auto"/>
              <w:jc w:val="center"/>
              <w:rPr>
                <w:rFonts w:ascii="宋体" w:eastAsia="宋体" w:hAnsi="宋体" w:cs="宋体" w:hint="eastAsia"/>
                <w:bCs/>
                <w:kern w:val="0"/>
                <w:szCs w:val="21"/>
              </w:rPr>
            </w:pPr>
            <w:r w:rsidRPr="00EB253F">
              <w:rPr>
                <w:rFonts w:ascii="宋体" w:eastAsia="宋体" w:hAnsi="宋体" w:cs="宋体" w:hint="eastAsia"/>
                <w:bCs/>
                <w:kern w:val="0"/>
                <w:szCs w:val="21"/>
              </w:rPr>
              <w:t>批</w:t>
            </w:r>
          </w:p>
        </w:tc>
        <w:tc>
          <w:tcPr>
            <w:tcW w:w="1701" w:type="dxa"/>
            <w:vAlign w:val="center"/>
          </w:tcPr>
          <w:p w:rsidR="00EB253F" w:rsidRPr="00EB253F" w:rsidRDefault="00EB253F" w:rsidP="00EB253F">
            <w:pPr>
              <w:widowControl/>
              <w:spacing w:line="360" w:lineRule="auto"/>
              <w:jc w:val="center"/>
              <w:rPr>
                <w:rFonts w:ascii="宋体" w:eastAsia="宋体" w:hAnsi="宋体" w:cs="宋体" w:hint="eastAsia"/>
                <w:bCs/>
                <w:kern w:val="0"/>
                <w:szCs w:val="21"/>
              </w:rPr>
            </w:pPr>
            <w:r w:rsidRPr="00EB253F">
              <w:rPr>
                <w:rFonts w:ascii="宋体" w:eastAsia="宋体" w:hAnsi="宋体" w:cs="宋体" w:hint="eastAsia"/>
                <w:bCs/>
                <w:kern w:val="0"/>
                <w:szCs w:val="21"/>
              </w:rPr>
              <w:t>拒绝进口</w:t>
            </w:r>
          </w:p>
        </w:tc>
      </w:tr>
    </w:tbl>
    <w:p w:rsidR="00EB253F" w:rsidRPr="00EB253F" w:rsidRDefault="00EB253F" w:rsidP="00EB253F">
      <w:pPr>
        <w:spacing w:after="78"/>
        <w:rPr>
          <w:rFonts w:ascii="Times New Roman" w:eastAsia="宋体" w:hAnsi="Times New Roman" w:cs="Times New Roman" w:hint="eastAsia"/>
          <w:b/>
          <w:sz w:val="24"/>
          <w:szCs w:val="24"/>
        </w:rPr>
      </w:pPr>
    </w:p>
    <w:p w:rsidR="00EB253F" w:rsidRPr="00EB253F" w:rsidRDefault="00EB253F" w:rsidP="00EB253F">
      <w:pPr>
        <w:spacing w:after="78"/>
        <w:rPr>
          <w:rFonts w:ascii="Times New Roman" w:eastAsia="宋体" w:hAnsi="Times New Roman" w:cs="Times New Roman" w:hint="eastAsia"/>
          <w:b/>
          <w:sz w:val="24"/>
          <w:szCs w:val="24"/>
        </w:rPr>
      </w:pPr>
      <w:r w:rsidRPr="00EB253F">
        <w:rPr>
          <w:rFonts w:ascii="Times New Roman" w:eastAsia="宋体" w:hAnsi="Times New Roman" w:cs="Times New Roman" w:hint="eastAsia"/>
          <w:b/>
          <w:sz w:val="24"/>
          <w:szCs w:val="24"/>
        </w:rPr>
        <w:t>（二）货物明细清单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3225"/>
        <w:gridCol w:w="1268"/>
        <w:gridCol w:w="723"/>
        <w:gridCol w:w="1268"/>
        <w:gridCol w:w="1316"/>
      </w:tblGrid>
      <w:tr w:rsidR="00EB253F" w:rsidRPr="00EB253F" w:rsidTr="000F7ABE">
        <w:trPr>
          <w:trHeight w:val="285"/>
        </w:trPr>
        <w:tc>
          <w:tcPr>
            <w:tcW w:w="424" w:type="pct"/>
            <w:vAlign w:val="center"/>
          </w:tcPr>
          <w:p w:rsidR="00EB253F" w:rsidRPr="00EB253F" w:rsidRDefault="00EB253F" w:rsidP="00EB253F">
            <w:pPr>
              <w:widowControl/>
              <w:spacing w:line="360" w:lineRule="auto"/>
              <w:jc w:val="center"/>
              <w:rPr>
                <w:rFonts w:ascii="宋体" w:eastAsia="宋体" w:hAnsi="宋体" w:cs="宋体"/>
                <w:b/>
                <w:bCs/>
                <w:kern w:val="0"/>
                <w:szCs w:val="21"/>
              </w:rPr>
            </w:pPr>
            <w:r w:rsidRPr="00EB253F">
              <w:rPr>
                <w:rFonts w:ascii="宋体" w:eastAsia="宋体" w:hAnsi="宋体" w:cs="宋体" w:hint="eastAsia"/>
                <w:b/>
                <w:bCs/>
                <w:kern w:val="0"/>
                <w:szCs w:val="21"/>
              </w:rPr>
              <w:t>序号</w:t>
            </w:r>
          </w:p>
        </w:tc>
        <w:tc>
          <w:tcPr>
            <w:tcW w:w="1892" w:type="pct"/>
            <w:vAlign w:val="center"/>
          </w:tcPr>
          <w:p w:rsidR="00EB253F" w:rsidRPr="00EB253F" w:rsidRDefault="00EB253F" w:rsidP="00EB253F">
            <w:pPr>
              <w:widowControl/>
              <w:spacing w:line="360" w:lineRule="auto"/>
              <w:jc w:val="center"/>
              <w:rPr>
                <w:rFonts w:ascii="宋体" w:eastAsia="宋体" w:hAnsi="宋体" w:cs="宋体"/>
                <w:b/>
                <w:bCs/>
                <w:kern w:val="0"/>
                <w:szCs w:val="21"/>
              </w:rPr>
            </w:pPr>
            <w:r w:rsidRPr="00EB253F">
              <w:rPr>
                <w:rFonts w:ascii="宋体" w:eastAsia="宋体" w:hAnsi="宋体" w:cs="宋体" w:hint="eastAsia"/>
                <w:b/>
                <w:bCs/>
                <w:kern w:val="0"/>
                <w:szCs w:val="21"/>
              </w:rPr>
              <w:t>货物名称</w:t>
            </w:r>
          </w:p>
        </w:tc>
        <w:tc>
          <w:tcPr>
            <w:tcW w:w="744" w:type="pct"/>
            <w:vAlign w:val="center"/>
          </w:tcPr>
          <w:p w:rsidR="00EB253F" w:rsidRPr="00EB253F" w:rsidRDefault="00EB253F" w:rsidP="00EB253F">
            <w:pPr>
              <w:widowControl/>
              <w:spacing w:line="360" w:lineRule="auto"/>
              <w:jc w:val="center"/>
              <w:rPr>
                <w:rFonts w:ascii="宋体" w:eastAsia="宋体" w:hAnsi="宋体" w:cs="宋体"/>
                <w:b/>
                <w:bCs/>
                <w:kern w:val="0"/>
                <w:szCs w:val="21"/>
              </w:rPr>
            </w:pPr>
            <w:r w:rsidRPr="00EB253F">
              <w:rPr>
                <w:rFonts w:ascii="宋体" w:eastAsia="宋体" w:hAnsi="宋体" w:cs="宋体" w:hint="eastAsia"/>
                <w:b/>
                <w:bCs/>
                <w:kern w:val="0"/>
                <w:szCs w:val="21"/>
              </w:rPr>
              <w:t>数量</w:t>
            </w:r>
          </w:p>
        </w:tc>
        <w:tc>
          <w:tcPr>
            <w:tcW w:w="424" w:type="pct"/>
            <w:vAlign w:val="center"/>
          </w:tcPr>
          <w:p w:rsidR="00EB253F" w:rsidRPr="00EB253F" w:rsidRDefault="00EB253F" w:rsidP="00EB253F">
            <w:pPr>
              <w:widowControl/>
              <w:spacing w:line="360" w:lineRule="auto"/>
              <w:jc w:val="center"/>
              <w:rPr>
                <w:rFonts w:ascii="宋体" w:eastAsia="宋体" w:hAnsi="宋体" w:cs="宋体"/>
                <w:b/>
                <w:bCs/>
                <w:kern w:val="0"/>
                <w:szCs w:val="21"/>
              </w:rPr>
            </w:pPr>
            <w:r w:rsidRPr="00EB253F">
              <w:rPr>
                <w:rFonts w:ascii="宋体" w:eastAsia="宋体" w:hAnsi="宋体" w:cs="宋体" w:hint="eastAsia"/>
                <w:b/>
                <w:bCs/>
                <w:kern w:val="0"/>
                <w:szCs w:val="21"/>
              </w:rPr>
              <w:t>单位</w:t>
            </w:r>
          </w:p>
        </w:tc>
        <w:tc>
          <w:tcPr>
            <w:tcW w:w="744" w:type="pct"/>
            <w:vAlign w:val="center"/>
          </w:tcPr>
          <w:p w:rsidR="00EB253F" w:rsidRPr="00EB253F" w:rsidRDefault="00EB253F" w:rsidP="00EB253F">
            <w:pPr>
              <w:widowControl/>
              <w:spacing w:line="360" w:lineRule="auto"/>
              <w:jc w:val="center"/>
              <w:rPr>
                <w:rFonts w:ascii="宋体" w:eastAsia="宋体" w:hAnsi="宋体" w:cs="宋体"/>
                <w:b/>
                <w:bCs/>
                <w:kern w:val="0"/>
                <w:szCs w:val="21"/>
              </w:rPr>
            </w:pPr>
            <w:r w:rsidRPr="00EB253F">
              <w:rPr>
                <w:rFonts w:ascii="宋体" w:eastAsia="宋体" w:hAnsi="宋体" w:cs="宋体" w:hint="eastAsia"/>
                <w:b/>
                <w:bCs/>
                <w:kern w:val="0"/>
                <w:szCs w:val="21"/>
              </w:rPr>
              <w:t>是否为核心产品</w:t>
            </w:r>
          </w:p>
        </w:tc>
        <w:tc>
          <w:tcPr>
            <w:tcW w:w="772" w:type="pct"/>
            <w:vAlign w:val="center"/>
          </w:tcPr>
          <w:p w:rsidR="00EB253F" w:rsidRPr="00EB253F" w:rsidRDefault="00EB253F" w:rsidP="00EB253F">
            <w:pPr>
              <w:widowControl/>
              <w:spacing w:line="360" w:lineRule="auto"/>
              <w:jc w:val="center"/>
              <w:rPr>
                <w:rFonts w:ascii="宋体" w:eastAsia="宋体" w:hAnsi="宋体" w:cs="宋体" w:hint="eastAsia"/>
                <w:b/>
                <w:bCs/>
                <w:kern w:val="0"/>
                <w:szCs w:val="21"/>
              </w:rPr>
            </w:pPr>
            <w:r w:rsidRPr="00EB253F">
              <w:rPr>
                <w:rFonts w:ascii="宋体" w:eastAsia="宋体" w:hAnsi="宋体" w:cs="宋体" w:hint="eastAsia"/>
                <w:b/>
                <w:bCs/>
                <w:kern w:val="0"/>
                <w:szCs w:val="21"/>
              </w:rPr>
              <w:t>备注</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口腔弯机</w:t>
            </w:r>
            <w:proofErr w:type="gramEnd"/>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机扩头</w:t>
            </w:r>
            <w:proofErr w:type="gramEnd"/>
            <w:r w:rsidRPr="00EB253F">
              <w:rPr>
                <w:rFonts w:ascii="宋体" w:eastAsia="宋体" w:hAnsi="宋体" w:cs="宋体" w:hint="eastAsia"/>
                <w:color w:val="000000"/>
                <w:kern w:val="0"/>
                <w:sz w:val="20"/>
                <w:szCs w:val="20"/>
              </w:rPr>
              <w:t>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机扩头</w:t>
            </w:r>
            <w:proofErr w:type="gramEnd"/>
            <w:r w:rsidRPr="00EB253F">
              <w:rPr>
                <w:rFonts w:ascii="宋体" w:eastAsia="宋体" w:hAnsi="宋体" w:cs="宋体" w:hint="eastAsia"/>
                <w:color w:val="000000"/>
                <w:kern w:val="0"/>
                <w:sz w:val="20"/>
                <w:szCs w:val="20"/>
              </w:rPr>
              <w:t>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三用喷枪</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w:t>
            </w:r>
            <w:proofErr w:type="gramStart"/>
            <w:r w:rsidRPr="00EB253F">
              <w:rPr>
                <w:rFonts w:ascii="宋体" w:eastAsia="宋体" w:hAnsi="宋体" w:cs="宋体" w:hint="eastAsia"/>
                <w:color w:val="000000"/>
                <w:kern w:val="0"/>
                <w:sz w:val="20"/>
                <w:szCs w:val="20"/>
              </w:rPr>
              <w:t>梃</w:t>
            </w:r>
            <w:proofErr w:type="gramEnd"/>
            <w:r w:rsidRPr="00EB253F">
              <w:rPr>
                <w:rFonts w:ascii="宋体" w:eastAsia="宋体" w:hAnsi="宋体" w:cs="宋体" w:hint="eastAsia"/>
                <w:color w:val="000000"/>
                <w:kern w:val="0"/>
                <w:sz w:val="20"/>
                <w:szCs w:val="20"/>
              </w:rPr>
              <w:t>(成人）①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w:t>
            </w:r>
            <w:proofErr w:type="gramStart"/>
            <w:r w:rsidRPr="00EB253F">
              <w:rPr>
                <w:rFonts w:ascii="宋体" w:eastAsia="宋体" w:hAnsi="宋体" w:cs="宋体" w:hint="eastAsia"/>
                <w:color w:val="000000"/>
                <w:kern w:val="0"/>
                <w:sz w:val="20"/>
                <w:szCs w:val="20"/>
              </w:rPr>
              <w:t>梃</w:t>
            </w:r>
            <w:proofErr w:type="gramEnd"/>
            <w:r w:rsidRPr="00EB253F">
              <w:rPr>
                <w:rFonts w:ascii="宋体" w:eastAsia="宋体" w:hAnsi="宋体" w:cs="宋体" w:hint="eastAsia"/>
                <w:color w:val="000000"/>
                <w:kern w:val="0"/>
                <w:sz w:val="20"/>
                <w:szCs w:val="20"/>
              </w:rPr>
              <w:t>(成人）②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90"/>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w:t>
            </w:r>
            <w:proofErr w:type="gramStart"/>
            <w:r w:rsidRPr="00EB253F">
              <w:rPr>
                <w:rFonts w:ascii="宋体" w:eastAsia="宋体" w:hAnsi="宋体" w:cs="宋体" w:hint="eastAsia"/>
                <w:color w:val="000000"/>
                <w:kern w:val="0"/>
                <w:sz w:val="20"/>
                <w:szCs w:val="20"/>
              </w:rPr>
              <w:t>梃</w:t>
            </w:r>
            <w:proofErr w:type="gramEnd"/>
            <w:r w:rsidRPr="00EB253F">
              <w:rPr>
                <w:rFonts w:ascii="宋体" w:eastAsia="宋体" w:hAnsi="宋体" w:cs="宋体" w:hint="eastAsia"/>
                <w:color w:val="000000"/>
                <w:kern w:val="0"/>
                <w:sz w:val="20"/>
                <w:szCs w:val="20"/>
              </w:rPr>
              <w:t>(成人）③</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8</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牙钳（成人）①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9</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牙钳（成人）②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牙钳（成人）③</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11</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牙钳（成人）④</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12</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牙钳（成人）⑤</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13</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牙钳（成人）⑥</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14</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牙钳（成人）⑦</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15</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牙钳（成人）⑧</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16</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上颌拔牙钳(儿童型)①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17</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上颌拔牙钳(儿童型)②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18</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下颌拔牙钳(儿童型)①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19</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下颌拔牙钳(儿童型)②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柳叶刀</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21</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眼科剪</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22</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眼科剪</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23</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塑料调拌刀</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center"/>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24</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咬合垫①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25</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咬合垫②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26</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咬合垫③</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lastRenderedPageBreak/>
              <w:t>27</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垂直加压器①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70"/>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28</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垂直加压器②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29</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托盘①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副</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托盘②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副</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31</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托盘③</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副</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32</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托盘④</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副</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33</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托盘⑤</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副</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34</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托盘⑥</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副</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35</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托盘⑦</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副</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36</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托盘⑧</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副</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37</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唇颊牵开</w:t>
            </w:r>
            <w:proofErr w:type="gramEnd"/>
            <w:r w:rsidRPr="00EB253F">
              <w:rPr>
                <w:rFonts w:ascii="宋体" w:eastAsia="宋体" w:hAnsi="宋体" w:cs="宋体" w:hint="eastAsia"/>
                <w:color w:val="000000"/>
                <w:kern w:val="0"/>
                <w:sz w:val="20"/>
                <w:szCs w:val="20"/>
              </w:rPr>
              <w:t>器①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38</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唇颊牵开</w:t>
            </w:r>
            <w:proofErr w:type="gramEnd"/>
            <w:r w:rsidRPr="00EB253F">
              <w:rPr>
                <w:rFonts w:ascii="宋体" w:eastAsia="宋体" w:hAnsi="宋体" w:cs="宋体" w:hint="eastAsia"/>
                <w:color w:val="000000"/>
                <w:kern w:val="0"/>
                <w:sz w:val="20"/>
                <w:szCs w:val="20"/>
              </w:rPr>
              <w:t>器②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39</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种植取骨钻①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40</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种植取骨钻②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41</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种植取骨钻③</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42</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牙周刻度探针①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43</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牙周刻度探针②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44</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根尖</w:t>
            </w:r>
            <w:proofErr w:type="gramStart"/>
            <w:r w:rsidRPr="00EB253F">
              <w:rPr>
                <w:rFonts w:ascii="宋体" w:eastAsia="宋体" w:hAnsi="宋体" w:cs="宋体" w:hint="eastAsia"/>
                <w:color w:val="000000"/>
                <w:kern w:val="0"/>
                <w:sz w:val="20"/>
                <w:szCs w:val="20"/>
              </w:rPr>
              <w:t>铤</w:t>
            </w:r>
            <w:proofErr w:type="gramEnd"/>
            <w:r w:rsidRPr="00EB253F">
              <w:rPr>
                <w:rFonts w:ascii="宋体" w:eastAsia="宋体" w:hAnsi="宋体" w:cs="宋体" w:hint="eastAsia"/>
                <w:color w:val="000000"/>
                <w:kern w:val="0"/>
                <w:sz w:val="20"/>
                <w:szCs w:val="20"/>
              </w:rPr>
              <w:t>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45</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根尖</w:t>
            </w:r>
            <w:proofErr w:type="gramStart"/>
            <w:r w:rsidRPr="00EB253F">
              <w:rPr>
                <w:rFonts w:ascii="宋体" w:eastAsia="宋体" w:hAnsi="宋体" w:cs="宋体" w:hint="eastAsia"/>
                <w:color w:val="000000"/>
                <w:kern w:val="0"/>
                <w:sz w:val="20"/>
                <w:szCs w:val="20"/>
              </w:rPr>
              <w:t>铤</w:t>
            </w:r>
            <w:proofErr w:type="gramEnd"/>
            <w:r w:rsidRPr="00EB253F">
              <w:rPr>
                <w:rFonts w:ascii="宋体" w:eastAsia="宋体" w:hAnsi="宋体" w:cs="宋体" w:hint="eastAsia"/>
                <w:color w:val="000000"/>
                <w:kern w:val="0"/>
                <w:sz w:val="20"/>
                <w:szCs w:val="20"/>
              </w:rPr>
              <w:t>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46</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丁字</w:t>
            </w:r>
            <w:proofErr w:type="gramStart"/>
            <w:r w:rsidRPr="00EB253F">
              <w:rPr>
                <w:rFonts w:ascii="宋体" w:eastAsia="宋体" w:hAnsi="宋体" w:cs="宋体" w:hint="eastAsia"/>
                <w:color w:val="000000"/>
                <w:kern w:val="0"/>
                <w:sz w:val="20"/>
                <w:szCs w:val="20"/>
              </w:rPr>
              <w:t>铤</w:t>
            </w:r>
            <w:proofErr w:type="gramEnd"/>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47</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反光板①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块</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48</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反光板②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块</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49</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根测线</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条</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50</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根管锉架</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130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51</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车针架</w:t>
            </w:r>
            <w:proofErr w:type="gramEnd"/>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非医疗器械</w:t>
            </w: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52</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直机</w:t>
            </w:r>
            <w:proofErr w:type="gramEnd"/>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53</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弯机</w:t>
            </w:r>
            <w:proofErr w:type="gramEnd"/>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54</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牙骨膜分离器</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55</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牙科刮治器①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56</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牙科刮治器②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57</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牙科刮治器③</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58</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牙科刮治器④</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59</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牙科刮治器⑤</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60</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牙科刮治器⑥</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61</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牙科刮治器⑦</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62</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牙科刮治器⑧</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20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63</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龈</w:t>
            </w:r>
            <w:proofErr w:type="gramEnd"/>
            <w:r w:rsidRPr="00EB253F">
              <w:rPr>
                <w:rFonts w:ascii="宋体" w:eastAsia="宋体" w:hAnsi="宋体" w:cs="宋体" w:hint="eastAsia"/>
                <w:color w:val="000000"/>
                <w:kern w:val="0"/>
                <w:sz w:val="20"/>
                <w:szCs w:val="20"/>
              </w:rPr>
              <w:t>切刀①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64</w:t>
            </w:r>
          </w:p>
        </w:tc>
        <w:tc>
          <w:tcPr>
            <w:tcW w:w="1892" w:type="pct"/>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龈</w:t>
            </w:r>
            <w:proofErr w:type="gramEnd"/>
            <w:r w:rsidRPr="00EB253F">
              <w:rPr>
                <w:rFonts w:ascii="宋体" w:eastAsia="宋体" w:hAnsi="宋体" w:cs="宋体" w:hint="eastAsia"/>
                <w:color w:val="000000"/>
                <w:kern w:val="0"/>
                <w:sz w:val="20"/>
                <w:szCs w:val="20"/>
              </w:rPr>
              <w:t>切刀②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5</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color w:val="000000"/>
                <w:kern w:val="0"/>
                <w:sz w:val="20"/>
                <w:szCs w:val="20"/>
              </w:rPr>
              <w:t>否</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3484" w:type="pct"/>
            <w:gridSpan w:val="4"/>
            <w:vAlign w:val="center"/>
          </w:tcPr>
          <w:p w:rsidR="00EB253F" w:rsidRPr="00EB253F" w:rsidRDefault="00EB253F" w:rsidP="00EB253F">
            <w:pPr>
              <w:widowControl/>
              <w:jc w:val="center"/>
              <w:rPr>
                <w:rFonts w:ascii="宋体" w:eastAsia="宋体" w:hAnsi="宋体" w:cs="宋体"/>
                <w:b/>
                <w:color w:val="FF0000"/>
                <w:kern w:val="0"/>
                <w:sz w:val="20"/>
                <w:szCs w:val="20"/>
                <w:highlight w:val="yellow"/>
              </w:rPr>
            </w:pPr>
            <w:r w:rsidRPr="00EB253F">
              <w:rPr>
                <w:rFonts w:ascii="宋体" w:eastAsia="宋体" w:hAnsi="宋体" w:cs="宋体" w:hint="eastAsia"/>
                <w:b/>
                <w:color w:val="FF0000"/>
                <w:kern w:val="0"/>
                <w:sz w:val="20"/>
                <w:szCs w:val="20"/>
                <w:highlight w:val="yellow"/>
              </w:rPr>
              <w:t>牙周基础套装</w:t>
            </w:r>
          </w:p>
        </w:tc>
        <w:tc>
          <w:tcPr>
            <w:tcW w:w="744" w:type="pct"/>
            <w:vAlign w:val="center"/>
          </w:tcPr>
          <w:p w:rsidR="00EB253F" w:rsidRPr="00EB253F" w:rsidRDefault="00EB253F" w:rsidP="00EB253F">
            <w:pPr>
              <w:widowControl/>
              <w:jc w:val="center"/>
              <w:rPr>
                <w:rFonts w:ascii="宋体" w:eastAsia="宋体" w:hAnsi="宋体" w:cs="宋体"/>
                <w:b/>
                <w:color w:val="FF0000"/>
                <w:kern w:val="0"/>
                <w:sz w:val="20"/>
                <w:szCs w:val="20"/>
                <w:highlight w:val="yellow"/>
              </w:rPr>
            </w:pPr>
            <w:r w:rsidRPr="00EB253F">
              <w:rPr>
                <w:rFonts w:ascii="宋体" w:eastAsia="宋体" w:hAnsi="宋体" w:cs="宋体"/>
                <w:b/>
                <w:color w:val="FF0000"/>
                <w:kern w:val="0"/>
                <w:sz w:val="20"/>
                <w:szCs w:val="20"/>
                <w:highlight w:val="yellow"/>
              </w:rPr>
              <w:t>是</w:t>
            </w: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highlight w:val="yellow"/>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65</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牙周基础套装-牙周探针</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66</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牙周基础套装-口镜</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67</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牙周基础套装-口镜柄</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68</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牙周基础套装-牙刮匙</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lastRenderedPageBreak/>
              <w:t>69</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牙周基础套装-持针钳</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70</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牙周基础套装-组织剪</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71</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牙周基础套装-手术剪</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72</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牙周基础套装-口腔止血钳</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73</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牙周基础套装-帕巾钳</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74</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牙周基础套装-牙科组织</w:t>
            </w:r>
            <w:proofErr w:type="gramStart"/>
            <w:r w:rsidRPr="00EB253F">
              <w:rPr>
                <w:rFonts w:ascii="宋体" w:eastAsia="宋体" w:hAnsi="宋体" w:cs="宋体" w:hint="eastAsia"/>
                <w:color w:val="000000"/>
                <w:kern w:val="0"/>
                <w:sz w:val="22"/>
              </w:rPr>
              <w:t>镊</w:t>
            </w:r>
            <w:proofErr w:type="gramEnd"/>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75</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牙周基础套装-骨膜分离器①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76</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牙周基础套装-骨膜分离器②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77</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牙周基础套装-牙周凿空芯柄</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78</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牙周基础套装-口腔拉钩</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79</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w:t>
            </w:r>
            <w:proofErr w:type="gramStart"/>
            <w:r w:rsidRPr="00EB253F">
              <w:rPr>
                <w:rFonts w:ascii="宋体" w:eastAsia="宋体" w:hAnsi="宋体" w:cs="宋体" w:hint="eastAsia"/>
                <w:color w:val="000000"/>
                <w:kern w:val="0"/>
                <w:sz w:val="22"/>
              </w:rPr>
              <w:t>吸唾管</w:t>
            </w:r>
            <w:proofErr w:type="gramEnd"/>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80</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牙周基础套装-刀柄</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81</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牙周基础套装-牙龈刀①</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82</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牙周基础套装-牙龈刀②</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85"/>
        </w:trPr>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83</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牙周基础套装-刮治器</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把</w:t>
            </w:r>
          </w:p>
        </w:tc>
        <w:tc>
          <w:tcPr>
            <w:tcW w:w="744" w:type="pct"/>
            <w:vAlign w:val="center"/>
          </w:tcPr>
          <w:p w:rsidR="00EB253F" w:rsidRPr="00EB253F" w:rsidRDefault="00EB253F" w:rsidP="00EB253F">
            <w:pPr>
              <w:widowControl/>
              <w:jc w:val="center"/>
              <w:rPr>
                <w:rFonts w:ascii="宋体" w:eastAsia="宋体" w:hAnsi="宋体" w:cs="宋体"/>
                <w:color w:val="000000"/>
                <w:kern w:val="0"/>
                <w:sz w:val="20"/>
                <w:szCs w:val="20"/>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r w:rsidR="00EB253F" w:rsidRPr="00EB253F" w:rsidTr="000F7ABE">
        <w:trPr>
          <w:trHeight w:val="270"/>
        </w:trPr>
        <w:tc>
          <w:tcPr>
            <w:tcW w:w="424" w:type="pct"/>
            <w:noWrap/>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84</w:t>
            </w:r>
          </w:p>
        </w:tc>
        <w:tc>
          <w:tcPr>
            <w:tcW w:w="1892" w:type="pct"/>
            <w:noWrap/>
            <w:vAlign w:val="center"/>
          </w:tcPr>
          <w:p w:rsidR="00EB253F" w:rsidRPr="00EB253F" w:rsidRDefault="00EB253F" w:rsidP="00EB253F">
            <w:pPr>
              <w:widowControl/>
              <w:jc w:val="left"/>
              <w:rPr>
                <w:rFonts w:ascii="宋体" w:eastAsia="宋体" w:hAnsi="宋体" w:cs="宋体"/>
                <w:color w:val="000000"/>
                <w:kern w:val="0"/>
                <w:sz w:val="22"/>
              </w:rPr>
            </w:pPr>
            <w:r w:rsidRPr="00EB253F">
              <w:rPr>
                <w:rFonts w:ascii="宋体" w:eastAsia="宋体" w:hAnsi="宋体" w:cs="宋体" w:hint="eastAsia"/>
                <w:color w:val="000000"/>
                <w:kern w:val="0"/>
                <w:sz w:val="22"/>
              </w:rPr>
              <w:t>牙周基础套装-器械盒</w:t>
            </w:r>
          </w:p>
        </w:tc>
        <w:tc>
          <w:tcPr>
            <w:tcW w:w="744" w:type="pct"/>
            <w:noWrap/>
            <w:vAlign w:val="center"/>
          </w:tcPr>
          <w:p w:rsidR="00EB253F" w:rsidRPr="00EB253F" w:rsidRDefault="00EB253F" w:rsidP="00EB253F">
            <w:pPr>
              <w:widowControl/>
              <w:jc w:val="center"/>
              <w:rPr>
                <w:rFonts w:ascii="宋体" w:eastAsia="宋体" w:hAnsi="宋体" w:cs="宋体"/>
                <w:color w:val="000000"/>
                <w:kern w:val="0"/>
                <w:sz w:val="20"/>
                <w:szCs w:val="20"/>
              </w:rPr>
            </w:pPr>
            <w:r w:rsidRPr="00EB253F">
              <w:rPr>
                <w:rFonts w:ascii="宋体" w:eastAsia="宋体" w:hAnsi="宋体" w:cs="宋体" w:hint="eastAsia"/>
                <w:color w:val="000000"/>
                <w:kern w:val="0"/>
                <w:sz w:val="20"/>
                <w:szCs w:val="20"/>
              </w:rPr>
              <w:t>10</w:t>
            </w:r>
          </w:p>
        </w:tc>
        <w:tc>
          <w:tcPr>
            <w:tcW w:w="424" w:type="pct"/>
            <w:noWrap/>
            <w:vAlign w:val="center"/>
          </w:tcPr>
          <w:p w:rsidR="00EB253F" w:rsidRPr="00EB253F" w:rsidRDefault="00EB253F" w:rsidP="00EB253F">
            <w:pPr>
              <w:widowControl/>
              <w:jc w:val="center"/>
              <w:rPr>
                <w:rFonts w:ascii="宋体" w:eastAsia="宋体" w:hAnsi="宋体" w:cs="宋体"/>
                <w:color w:val="000000"/>
                <w:kern w:val="0"/>
                <w:sz w:val="20"/>
                <w:szCs w:val="20"/>
              </w:rPr>
            </w:pPr>
            <w:proofErr w:type="gramStart"/>
            <w:r w:rsidRPr="00EB253F">
              <w:rPr>
                <w:rFonts w:ascii="宋体" w:eastAsia="宋体" w:hAnsi="宋体" w:cs="宋体" w:hint="eastAsia"/>
                <w:color w:val="000000"/>
                <w:kern w:val="0"/>
                <w:sz w:val="20"/>
                <w:szCs w:val="20"/>
              </w:rPr>
              <w:t>个</w:t>
            </w:r>
            <w:proofErr w:type="gramEnd"/>
          </w:p>
        </w:tc>
        <w:tc>
          <w:tcPr>
            <w:tcW w:w="744" w:type="pct"/>
            <w:noWrap/>
            <w:vAlign w:val="center"/>
          </w:tcPr>
          <w:p w:rsidR="00EB253F" w:rsidRPr="00EB253F" w:rsidRDefault="00EB253F" w:rsidP="00EB253F">
            <w:pPr>
              <w:widowControl/>
              <w:jc w:val="left"/>
              <w:rPr>
                <w:rFonts w:ascii="宋体" w:eastAsia="宋体" w:hAnsi="宋体" w:cs="宋体"/>
                <w:color w:val="000000"/>
                <w:kern w:val="0"/>
                <w:sz w:val="22"/>
              </w:rPr>
            </w:pPr>
          </w:p>
        </w:tc>
        <w:tc>
          <w:tcPr>
            <w:tcW w:w="772" w:type="pct"/>
            <w:noWrap/>
            <w:vAlign w:val="center"/>
          </w:tcPr>
          <w:p w:rsidR="00EB253F" w:rsidRPr="00EB253F" w:rsidRDefault="00EB253F" w:rsidP="00EB253F">
            <w:pPr>
              <w:widowControl/>
              <w:jc w:val="left"/>
              <w:rPr>
                <w:rFonts w:ascii="宋体" w:eastAsia="宋体" w:hAnsi="宋体" w:cs="宋体"/>
                <w:color w:val="000000"/>
                <w:kern w:val="0"/>
                <w:sz w:val="22"/>
              </w:rPr>
            </w:pPr>
          </w:p>
        </w:tc>
      </w:tr>
    </w:tbl>
    <w:p w:rsidR="00EB253F" w:rsidRPr="00EB253F" w:rsidRDefault="00EB253F" w:rsidP="00EB253F">
      <w:pPr>
        <w:spacing w:after="120"/>
        <w:ind w:leftChars="200" w:left="420" w:firstLineChars="200" w:firstLine="420"/>
        <w:rPr>
          <w:rFonts w:ascii="Times New Roman" w:eastAsia="宋体" w:hAnsi="Times New Roman" w:cs="Times New Roman" w:hint="eastAsia"/>
          <w:color w:val="000000"/>
          <w:szCs w:val="24"/>
          <w:lang/>
        </w:rPr>
      </w:pPr>
    </w:p>
    <w:p w:rsidR="00EB253F" w:rsidRPr="00EB253F" w:rsidRDefault="00EB253F" w:rsidP="00EB253F">
      <w:pPr>
        <w:widowControl/>
        <w:spacing w:line="360" w:lineRule="auto"/>
        <w:ind w:firstLineChars="200" w:firstLine="422"/>
        <w:jc w:val="left"/>
        <w:rPr>
          <w:rFonts w:ascii="宋体" w:eastAsia="宋体" w:hAnsi="宋体" w:cs="宋体"/>
          <w:bCs/>
          <w:kern w:val="0"/>
          <w:szCs w:val="21"/>
        </w:rPr>
      </w:pPr>
      <w:r w:rsidRPr="00EB253F">
        <w:rPr>
          <w:rFonts w:ascii="宋体" w:eastAsia="宋体" w:hAnsi="宋体" w:cs="宋体" w:hint="eastAsia"/>
          <w:b/>
          <w:bCs/>
          <w:kern w:val="0"/>
          <w:szCs w:val="21"/>
        </w:rPr>
        <w:t>说明：</w:t>
      </w:r>
    </w:p>
    <w:p w:rsidR="00EB253F" w:rsidRPr="00EB253F" w:rsidRDefault="00EB253F" w:rsidP="00EB253F">
      <w:pPr>
        <w:widowControl/>
        <w:spacing w:line="360" w:lineRule="auto"/>
        <w:ind w:firstLineChars="200" w:firstLine="422"/>
        <w:jc w:val="left"/>
        <w:rPr>
          <w:rFonts w:ascii="宋体" w:eastAsia="宋体" w:hAnsi="宋体" w:cs="宋体" w:hint="eastAsia"/>
          <w:b/>
          <w:bCs/>
          <w:kern w:val="0"/>
          <w:szCs w:val="21"/>
        </w:rPr>
      </w:pPr>
      <w:r w:rsidRPr="00EB253F">
        <w:rPr>
          <w:rFonts w:ascii="宋体" w:eastAsia="宋体" w:hAnsi="宋体" w:cs="宋体" w:hint="eastAsia"/>
          <w:b/>
          <w:bCs/>
          <w:kern w:val="0"/>
          <w:szCs w:val="21"/>
        </w:rPr>
        <w:t>1、进口产品，是指通过中国海关报关验放进入中国境内且产自关境外的产品。</w:t>
      </w:r>
    </w:p>
    <w:p w:rsidR="00EB253F" w:rsidRPr="00EB253F" w:rsidRDefault="00EB253F" w:rsidP="00EB253F">
      <w:pPr>
        <w:widowControl/>
        <w:spacing w:line="360" w:lineRule="auto"/>
        <w:ind w:firstLineChars="200" w:firstLine="422"/>
        <w:jc w:val="left"/>
        <w:rPr>
          <w:rFonts w:ascii="宋体" w:eastAsia="宋体" w:hAnsi="宋体" w:cs="宋体"/>
          <w:bCs/>
          <w:kern w:val="0"/>
          <w:szCs w:val="21"/>
        </w:rPr>
      </w:pPr>
      <w:r w:rsidRPr="00EB253F">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EB253F" w:rsidRPr="00EB253F" w:rsidRDefault="00EB253F" w:rsidP="00EB253F">
      <w:pPr>
        <w:widowControl/>
        <w:spacing w:line="360" w:lineRule="auto"/>
        <w:ind w:firstLineChars="200" w:firstLine="422"/>
        <w:jc w:val="left"/>
        <w:rPr>
          <w:rFonts w:ascii="宋体" w:eastAsia="宋体" w:hAnsi="宋体" w:cs="宋体"/>
          <w:b/>
          <w:bCs/>
          <w:kern w:val="0"/>
          <w:szCs w:val="21"/>
        </w:rPr>
      </w:pPr>
      <w:r w:rsidRPr="00EB253F">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EB253F" w:rsidRPr="00EB253F" w:rsidRDefault="00EB253F" w:rsidP="00EB253F">
      <w:pPr>
        <w:widowControl/>
        <w:spacing w:line="360" w:lineRule="auto"/>
        <w:ind w:firstLineChars="200" w:firstLine="420"/>
        <w:jc w:val="left"/>
        <w:rPr>
          <w:rFonts w:ascii="宋体" w:eastAsia="宋体" w:hAnsi="宋体" w:cs="宋体"/>
          <w:bCs/>
          <w:kern w:val="0"/>
          <w:szCs w:val="21"/>
        </w:rPr>
      </w:pPr>
      <w:r w:rsidRPr="00EB253F">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B253F" w:rsidRPr="00EB253F" w:rsidRDefault="00EB253F" w:rsidP="00EB253F">
      <w:pPr>
        <w:widowControl/>
        <w:spacing w:line="360" w:lineRule="auto"/>
        <w:ind w:firstLineChars="200" w:firstLine="420"/>
        <w:jc w:val="left"/>
        <w:rPr>
          <w:rFonts w:ascii="宋体" w:eastAsia="宋体" w:hAnsi="宋体" w:cs="宋体"/>
          <w:bCs/>
          <w:kern w:val="0"/>
          <w:szCs w:val="21"/>
        </w:rPr>
      </w:pPr>
      <w:r w:rsidRPr="00EB253F">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B253F" w:rsidRPr="00EB253F" w:rsidRDefault="00EB253F" w:rsidP="00EB253F">
      <w:pPr>
        <w:spacing w:after="60" w:line="360" w:lineRule="auto"/>
        <w:ind w:firstLineChars="196" w:firstLine="412"/>
        <w:rPr>
          <w:rFonts w:ascii="Times New Roman" w:eastAsia="宋体" w:hAnsi="Times New Roman" w:cs="Times New Roman"/>
          <w:b/>
          <w:szCs w:val="24"/>
        </w:rPr>
      </w:pPr>
      <w:r w:rsidRPr="00EB253F">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EB253F" w:rsidRPr="00EB253F" w:rsidRDefault="00EB253F" w:rsidP="00EB253F">
      <w:pPr>
        <w:spacing w:after="78"/>
        <w:rPr>
          <w:rFonts w:ascii="Times New Roman" w:eastAsia="宋体" w:hAnsi="Times New Roman" w:cs="宋体" w:hint="eastAsia"/>
          <w:b/>
          <w:bCs/>
          <w:color w:val="FF0000"/>
          <w:szCs w:val="21"/>
        </w:rPr>
      </w:pPr>
      <w:r w:rsidRPr="00EB253F">
        <w:rPr>
          <w:rFonts w:ascii="Times New Roman" w:eastAsia="宋体" w:hAnsi="Times New Roman" w:cs="宋体" w:hint="eastAsia"/>
          <w:b/>
          <w:bCs/>
          <w:color w:val="FF0000"/>
          <w:szCs w:val="21"/>
          <w:highlight w:val="yellow"/>
        </w:rPr>
        <w:lastRenderedPageBreak/>
        <w:t>本项目核心产品为：牙周基础套装</w:t>
      </w:r>
    </w:p>
    <w:p w:rsidR="00EB253F" w:rsidRPr="00EB253F" w:rsidRDefault="00EB253F" w:rsidP="00EB253F">
      <w:pPr>
        <w:spacing w:after="120"/>
        <w:ind w:leftChars="200" w:left="420" w:firstLineChars="200" w:firstLine="420"/>
        <w:rPr>
          <w:rFonts w:ascii="Times New Roman" w:eastAsia="宋体" w:hAnsi="Times New Roman" w:cs="Times New Roman" w:hint="eastAsia"/>
          <w:color w:val="000000"/>
          <w:szCs w:val="24"/>
          <w:lang/>
        </w:rPr>
      </w:pPr>
    </w:p>
    <w:p w:rsidR="00EB253F" w:rsidRPr="00EB253F" w:rsidRDefault="00EB253F" w:rsidP="00EB253F">
      <w:pPr>
        <w:spacing w:after="120"/>
        <w:ind w:leftChars="200" w:left="420" w:firstLineChars="200" w:firstLine="420"/>
        <w:rPr>
          <w:rFonts w:ascii="Times New Roman" w:eastAsia="宋体" w:hAnsi="Times New Roman" w:cs="Times New Roman" w:hint="eastAsia"/>
          <w:color w:val="000000"/>
          <w:szCs w:val="24"/>
          <w:lang/>
        </w:rPr>
      </w:pPr>
    </w:p>
    <w:p w:rsidR="00EB253F" w:rsidRPr="00EB253F" w:rsidRDefault="00EB253F" w:rsidP="00EB253F">
      <w:pPr>
        <w:spacing w:after="120"/>
        <w:ind w:leftChars="200" w:left="420" w:firstLineChars="200" w:firstLine="420"/>
        <w:rPr>
          <w:rFonts w:ascii="Times New Roman" w:eastAsia="宋体" w:hAnsi="Times New Roman" w:cs="Times New Roman" w:hint="eastAsia"/>
          <w:color w:val="000000"/>
          <w:szCs w:val="24"/>
          <w:lang/>
        </w:rPr>
      </w:pPr>
    </w:p>
    <w:p w:rsidR="00EB253F" w:rsidRPr="00EB253F" w:rsidRDefault="00EB253F" w:rsidP="00EB253F">
      <w:pPr>
        <w:keepNext/>
        <w:keepLines/>
        <w:spacing w:before="260" w:after="260" w:line="360" w:lineRule="auto"/>
        <w:outlineLvl w:val="1"/>
        <w:rPr>
          <w:rFonts w:ascii="宋体" w:eastAsia="宋体" w:hAnsi="宋体" w:cs="Times New Roman" w:hint="eastAsia"/>
          <w:b/>
          <w:bCs/>
          <w:color w:val="000000"/>
          <w:kern w:val="0"/>
          <w:sz w:val="24"/>
          <w:szCs w:val="24"/>
          <w:lang/>
        </w:rPr>
      </w:pPr>
      <w:bookmarkStart w:id="4" w:name="_Toc203984113"/>
      <w:proofErr w:type="spellStart"/>
      <w:r w:rsidRPr="00EB253F">
        <w:rPr>
          <w:rFonts w:ascii="宋体" w:eastAsia="宋体" w:hAnsi="宋体" w:cs="Times New Roman" w:hint="eastAsia"/>
          <w:b/>
          <w:bCs/>
          <w:color w:val="000000"/>
          <w:kern w:val="0"/>
          <w:sz w:val="28"/>
          <w:szCs w:val="28"/>
          <w:lang/>
        </w:rPr>
        <w:t>二、技术参数要求</w:t>
      </w:r>
      <w:r w:rsidRPr="00EB253F">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proofErr w:type="spellEnd"/>
      <w:r w:rsidRPr="00EB253F">
        <w:rPr>
          <w:rFonts w:ascii="宋体" w:eastAsia="宋体" w:hAnsi="宋体" w:cs="Times New Roman" w:hint="eastAsia"/>
          <w:b/>
          <w:bCs/>
          <w:color w:val="000000"/>
          <w:kern w:val="0"/>
          <w:sz w:val="24"/>
          <w:szCs w:val="24"/>
          <w:lang/>
        </w:rPr>
        <w:t>。）</w:t>
      </w:r>
      <w:bookmarkEnd w:id="4"/>
    </w:p>
    <w:p w:rsidR="00EB253F" w:rsidRPr="00EB253F" w:rsidRDefault="00EB253F" w:rsidP="00EB253F">
      <w:pPr>
        <w:widowControl/>
        <w:spacing w:line="360" w:lineRule="auto"/>
        <w:ind w:firstLineChars="200" w:firstLine="482"/>
        <w:jc w:val="center"/>
        <w:rPr>
          <w:rFonts w:ascii="仿宋_GB2312" w:eastAsia="宋体" w:hAnsi="Calibri" w:cs="Times New Roman" w:hint="eastAsia"/>
          <w:b/>
          <w:sz w:val="24"/>
          <w:szCs w:val="28"/>
        </w:rPr>
      </w:pPr>
      <w:r w:rsidRPr="00EB253F">
        <w:rPr>
          <w:rFonts w:ascii="仿宋_GB2312" w:eastAsia="宋体" w:hAnsi="Calibri" w:cs="Times New Roman" w:hint="eastAsia"/>
          <w:b/>
          <w:sz w:val="24"/>
          <w:szCs w:val="28"/>
        </w:rPr>
        <w:t>明细清单及技术参数要求</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1875"/>
        <w:gridCol w:w="5107"/>
        <w:gridCol w:w="793"/>
        <w:gridCol w:w="638"/>
      </w:tblGrid>
      <w:tr w:rsidR="00EB253F" w:rsidRPr="00EB253F" w:rsidTr="000F7ABE">
        <w:trPr>
          <w:trHeight w:val="422"/>
          <w:jc w:val="center"/>
        </w:trPr>
        <w:tc>
          <w:tcPr>
            <w:tcW w:w="623" w:type="dxa"/>
            <w:vAlign w:val="center"/>
          </w:tcPr>
          <w:p w:rsidR="00EB253F" w:rsidRPr="00EB253F" w:rsidRDefault="00EB253F" w:rsidP="00EB253F">
            <w:pPr>
              <w:jc w:val="center"/>
              <w:rPr>
                <w:rFonts w:ascii="宋体" w:eastAsia="宋体" w:hAnsi="宋体" w:cs="宋体"/>
                <w:b/>
                <w:bCs/>
                <w:sz w:val="18"/>
                <w:szCs w:val="18"/>
              </w:rPr>
            </w:pPr>
            <w:r w:rsidRPr="00EB253F">
              <w:rPr>
                <w:rFonts w:ascii="宋体" w:eastAsia="宋体" w:hAnsi="宋体" w:cs="宋体" w:hint="eastAsia"/>
                <w:b/>
                <w:bCs/>
                <w:sz w:val="18"/>
                <w:szCs w:val="18"/>
              </w:rPr>
              <w:t>序号</w:t>
            </w:r>
          </w:p>
        </w:tc>
        <w:tc>
          <w:tcPr>
            <w:tcW w:w="1875" w:type="dxa"/>
            <w:vAlign w:val="center"/>
          </w:tcPr>
          <w:p w:rsidR="00EB253F" w:rsidRPr="00EB253F" w:rsidRDefault="00EB253F" w:rsidP="00EB253F">
            <w:pPr>
              <w:jc w:val="center"/>
              <w:rPr>
                <w:rFonts w:ascii="宋体" w:eastAsia="宋体" w:hAnsi="宋体" w:cs="宋体"/>
                <w:b/>
                <w:bCs/>
                <w:color w:val="FF0000"/>
                <w:sz w:val="18"/>
                <w:szCs w:val="18"/>
              </w:rPr>
            </w:pPr>
            <w:r w:rsidRPr="00EB253F">
              <w:rPr>
                <w:rFonts w:ascii="宋体" w:eastAsia="宋体" w:hAnsi="宋体" w:cs="宋体" w:hint="eastAsia"/>
                <w:b/>
                <w:bCs/>
                <w:color w:val="FF0000"/>
                <w:sz w:val="18"/>
                <w:szCs w:val="18"/>
              </w:rPr>
              <w:t>★货物名称</w:t>
            </w:r>
          </w:p>
        </w:tc>
        <w:tc>
          <w:tcPr>
            <w:tcW w:w="5107" w:type="dxa"/>
            <w:vAlign w:val="center"/>
          </w:tcPr>
          <w:p w:rsidR="00EB253F" w:rsidRPr="00EB253F" w:rsidRDefault="00EB253F" w:rsidP="00EB253F">
            <w:pPr>
              <w:jc w:val="center"/>
              <w:rPr>
                <w:rFonts w:ascii="宋体" w:eastAsia="宋体" w:hAnsi="宋体" w:cs="宋体"/>
                <w:b/>
                <w:bCs/>
                <w:sz w:val="18"/>
                <w:szCs w:val="18"/>
              </w:rPr>
            </w:pPr>
            <w:r w:rsidRPr="00EB253F">
              <w:rPr>
                <w:rFonts w:ascii="宋体" w:eastAsia="宋体" w:hAnsi="宋体" w:cs="宋体" w:hint="eastAsia"/>
                <w:b/>
                <w:bCs/>
                <w:sz w:val="18"/>
                <w:szCs w:val="18"/>
              </w:rPr>
              <w:t>技术参数要求</w:t>
            </w:r>
          </w:p>
        </w:tc>
        <w:tc>
          <w:tcPr>
            <w:tcW w:w="793" w:type="dxa"/>
            <w:vAlign w:val="center"/>
          </w:tcPr>
          <w:p w:rsidR="00EB253F" w:rsidRPr="00EB253F" w:rsidRDefault="00EB253F" w:rsidP="00EB253F">
            <w:pPr>
              <w:jc w:val="center"/>
              <w:rPr>
                <w:rFonts w:ascii="宋体" w:eastAsia="宋体" w:hAnsi="宋体" w:cs="宋体"/>
                <w:b/>
                <w:bCs/>
                <w:color w:val="FF0000"/>
                <w:sz w:val="18"/>
                <w:szCs w:val="18"/>
              </w:rPr>
            </w:pPr>
            <w:r w:rsidRPr="00EB253F">
              <w:rPr>
                <w:rFonts w:ascii="宋体" w:eastAsia="宋体" w:hAnsi="宋体" w:cs="宋体" w:hint="eastAsia"/>
                <w:b/>
                <w:bCs/>
                <w:color w:val="FF0000"/>
                <w:sz w:val="18"/>
                <w:szCs w:val="18"/>
              </w:rPr>
              <w:t>★数量</w:t>
            </w:r>
          </w:p>
        </w:tc>
        <w:tc>
          <w:tcPr>
            <w:tcW w:w="638" w:type="dxa"/>
            <w:vAlign w:val="center"/>
          </w:tcPr>
          <w:p w:rsidR="00EB253F" w:rsidRPr="00EB253F" w:rsidRDefault="00EB253F" w:rsidP="00EB253F">
            <w:pPr>
              <w:jc w:val="center"/>
              <w:rPr>
                <w:rFonts w:ascii="宋体" w:eastAsia="宋体" w:hAnsi="宋体" w:cs="宋体"/>
                <w:b/>
                <w:bCs/>
                <w:sz w:val="18"/>
                <w:szCs w:val="18"/>
              </w:rPr>
            </w:pPr>
            <w:r w:rsidRPr="00EB253F">
              <w:rPr>
                <w:rFonts w:ascii="宋体" w:eastAsia="宋体" w:hAnsi="宋体" w:cs="宋体" w:hint="eastAsia"/>
                <w:b/>
                <w:bCs/>
                <w:sz w:val="18"/>
                <w:szCs w:val="18"/>
              </w:rPr>
              <w:t>单位</w:t>
            </w:r>
          </w:p>
        </w:tc>
      </w:tr>
      <w:tr w:rsidR="00EB253F" w:rsidRPr="00EB253F" w:rsidTr="000F7ABE">
        <w:trPr>
          <w:trHeight w:val="90"/>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w:t>
            </w:r>
          </w:p>
        </w:tc>
        <w:tc>
          <w:tcPr>
            <w:tcW w:w="1875" w:type="dxa"/>
            <w:vAlign w:val="center"/>
          </w:tcPr>
          <w:p w:rsidR="00EB253F" w:rsidRPr="00EB253F" w:rsidRDefault="00EB253F" w:rsidP="00EB253F">
            <w:pPr>
              <w:widowControl/>
              <w:jc w:val="center"/>
              <w:textAlignment w:val="center"/>
              <w:rPr>
                <w:rFonts w:ascii="宋体" w:eastAsia="宋体" w:hAnsi="宋体" w:cs="宋体"/>
                <w:sz w:val="20"/>
                <w:szCs w:val="20"/>
              </w:rPr>
            </w:pPr>
            <w:proofErr w:type="gramStart"/>
            <w:r w:rsidRPr="00EB253F">
              <w:rPr>
                <w:rFonts w:ascii="宋体" w:eastAsia="宋体" w:hAnsi="宋体" w:cs="宋体" w:hint="eastAsia"/>
                <w:color w:val="000000"/>
                <w:kern w:val="0"/>
                <w:sz w:val="20"/>
                <w:szCs w:val="20"/>
                <w:lang/>
              </w:rPr>
              <w:t>口腔弯机</w:t>
            </w:r>
            <w:proofErr w:type="gramEnd"/>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外水道低速手机，转速≤40000 RPM，防滑手柄</w:t>
            </w:r>
          </w:p>
        </w:tc>
        <w:tc>
          <w:tcPr>
            <w:tcW w:w="793"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w:t>
            </w:r>
          </w:p>
        </w:tc>
        <w:tc>
          <w:tcPr>
            <w:tcW w:w="1875" w:type="dxa"/>
            <w:vAlign w:val="center"/>
          </w:tcPr>
          <w:p w:rsidR="00EB253F" w:rsidRPr="00EB253F" w:rsidRDefault="00EB253F" w:rsidP="00EB253F">
            <w:pPr>
              <w:widowControl/>
              <w:jc w:val="center"/>
              <w:textAlignment w:val="center"/>
              <w:rPr>
                <w:rFonts w:ascii="宋体" w:eastAsia="宋体" w:hAnsi="宋体" w:cs="宋体"/>
                <w:sz w:val="20"/>
                <w:szCs w:val="20"/>
              </w:rPr>
            </w:pPr>
            <w:proofErr w:type="gramStart"/>
            <w:r w:rsidRPr="00EB253F">
              <w:rPr>
                <w:rFonts w:ascii="宋体" w:eastAsia="宋体" w:hAnsi="宋体" w:cs="宋体" w:hint="eastAsia"/>
                <w:color w:val="000000"/>
                <w:kern w:val="0"/>
                <w:sz w:val="20"/>
                <w:szCs w:val="20"/>
                <w:lang/>
              </w:rPr>
              <w:t>机扩头</w:t>
            </w:r>
            <w:proofErr w:type="gramEnd"/>
            <w:r w:rsidRPr="00EB253F">
              <w:rPr>
                <w:rFonts w:ascii="宋体" w:eastAsia="宋体" w:hAnsi="宋体" w:cs="宋体" w:hint="eastAsia"/>
                <w:color w:val="000000"/>
                <w:kern w:val="0"/>
                <w:sz w:val="20"/>
                <w:szCs w:val="20"/>
                <w:lang/>
              </w:rPr>
              <w:t>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马达输入转速比</w:t>
            </w:r>
            <w:proofErr w:type="gramStart"/>
            <w:r w:rsidRPr="00EB253F">
              <w:rPr>
                <w:rFonts w:ascii="宋体" w:eastAsia="宋体" w:hAnsi="宋体" w:cs="宋体" w:hint="eastAsia"/>
                <w:color w:val="000000"/>
                <w:kern w:val="0"/>
                <w:sz w:val="20"/>
                <w:szCs w:val="20"/>
                <w:lang/>
              </w:rPr>
              <w:t>机扩头</w:t>
            </w:r>
            <w:proofErr w:type="gramEnd"/>
            <w:r w:rsidRPr="00EB253F">
              <w:rPr>
                <w:rFonts w:ascii="宋体" w:eastAsia="宋体" w:hAnsi="宋体" w:cs="宋体" w:hint="eastAsia"/>
                <w:color w:val="000000"/>
                <w:kern w:val="0"/>
                <w:sz w:val="20"/>
                <w:szCs w:val="20"/>
                <w:lang/>
              </w:rPr>
              <w:t>输出转速为16:1，电动弯机头，不锈钢材质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sz w:val="20"/>
                <w:szCs w:val="20"/>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w:t>
            </w:r>
          </w:p>
        </w:tc>
        <w:tc>
          <w:tcPr>
            <w:tcW w:w="1875" w:type="dxa"/>
            <w:vAlign w:val="center"/>
          </w:tcPr>
          <w:p w:rsidR="00EB253F" w:rsidRPr="00EB253F" w:rsidRDefault="00EB253F" w:rsidP="00EB253F">
            <w:pPr>
              <w:widowControl/>
              <w:jc w:val="center"/>
              <w:textAlignment w:val="center"/>
              <w:rPr>
                <w:rFonts w:ascii="宋体" w:eastAsia="宋体" w:hAnsi="宋体" w:cs="宋体"/>
                <w:sz w:val="20"/>
                <w:szCs w:val="20"/>
              </w:rPr>
            </w:pPr>
            <w:proofErr w:type="gramStart"/>
            <w:r w:rsidRPr="00EB253F">
              <w:rPr>
                <w:rFonts w:ascii="宋体" w:eastAsia="宋体" w:hAnsi="宋体" w:cs="宋体" w:hint="eastAsia"/>
                <w:color w:val="000000"/>
                <w:kern w:val="0"/>
                <w:sz w:val="20"/>
                <w:szCs w:val="20"/>
                <w:lang/>
              </w:rPr>
              <w:t>机扩头</w:t>
            </w:r>
            <w:proofErr w:type="gramEnd"/>
            <w:r w:rsidRPr="00EB253F">
              <w:rPr>
                <w:rFonts w:ascii="宋体" w:eastAsia="宋体" w:hAnsi="宋体" w:cs="宋体" w:hint="eastAsia"/>
                <w:color w:val="000000"/>
                <w:kern w:val="0"/>
                <w:sz w:val="20"/>
                <w:szCs w:val="20"/>
                <w:lang/>
              </w:rPr>
              <w:t>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马达输入转速比</w:t>
            </w:r>
            <w:proofErr w:type="gramStart"/>
            <w:r w:rsidRPr="00EB253F">
              <w:rPr>
                <w:rFonts w:ascii="宋体" w:eastAsia="宋体" w:hAnsi="宋体" w:cs="宋体" w:hint="eastAsia"/>
                <w:color w:val="000000"/>
                <w:kern w:val="0"/>
                <w:sz w:val="20"/>
                <w:szCs w:val="20"/>
                <w:lang/>
              </w:rPr>
              <w:t>机扩头</w:t>
            </w:r>
            <w:proofErr w:type="gramEnd"/>
            <w:r w:rsidRPr="00EB253F">
              <w:rPr>
                <w:rFonts w:ascii="宋体" w:eastAsia="宋体" w:hAnsi="宋体" w:cs="宋体" w:hint="eastAsia"/>
                <w:color w:val="000000"/>
                <w:kern w:val="0"/>
                <w:sz w:val="20"/>
                <w:szCs w:val="20"/>
                <w:lang/>
              </w:rPr>
              <w:t>输出转速为6:1，电动弯机头，不锈钢材质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15</w:t>
            </w:r>
          </w:p>
        </w:tc>
        <w:tc>
          <w:tcPr>
            <w:tcW w:w="638" w:type="dxa"/>
            <w:vAlign w:val="center"/>
          </w:tcPr>
          <w:p w:rsidR="00EB253F" w:rsidRPr="00EB253F" w:rsidRDefault="00EB253F" w:rsidP="00EB253F">
            <w:pPr>
              <w:widowControl/>
              <w:jc w:val="center"/>
              <w:textAlignment w:val="center"/>
              <w:rPr>
                <w:rFonts w:ascii="宋体" w:eastAsia="宋体" w:hAnsi="宋体" w:cs="宋体"/>
                <w:sz w:val="20"/>
                <w:szCs w:val="20"/>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trHeight w:val="287"/>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w:t>
            </w:r>
          </w:p>
        </w:tc>
        <w:tc>
          <w:tcPr>
            <w:tcW w:w="1875"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三用喷枪</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弯头，可高温高压消毒</w:t>
            </w:r>
          </w:p>
        </w:tc>
        <w:tc>
          <w:tcPr>
            <w:tcW w:w="793"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100</w:t>
            </w:r>
          </w:p>
        </w:tc>
        <w:tc>
          <w:tcPr>
            <w:tcW w:w="638" w:type="dxa"/>
            <w:vAlign w:val="center"/>
          </w:tcPr>
          <w:p w:rsidR="00EB253F" w:rsidRPr="00EB253F" w:rsidRDefault="00EB253F" w:rsidP="00EB253F">
            <w:pPr>
              <w:widowControl/>
              <w:jc w:val="center"/>
              <w:textAlignment w:val="center"/>
              <w:rPr>
                <w:rFonts w:ascii="宋体" w:eastAsia="宋体" w:hAnsi="宋体" w:cs="宋体"/>
                <w:sz w:val="20"/>
                <w:szCs w:val="20"/>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trHeight w:val="90"/>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w:t>
            </w:r>
            <w:proofErr w:type="gramStart"/>
            <w:r w:rsidRPr="00EB253F">
              <w:rPr>
                <w:rFonts w:ascii="宋体" w:eastAsia="宋体" w:hAnsi="宋体" w:cs="宋体" w:hint="eastAsia"/>
                <w:color w:val="000000"/>
                <w:kern w:val="0"/>
                <w:sz w:val="20"/>
                <w:szCs w:val="20"/>
                <w:lang/>
              </w:rPr>
              <w:t>梃</w:t>
            </w:r>
            <w:proofErr w:type="gramEnd"/>
            <w:r w:rsidRPr="00EB253F">
              <w:rPr>
                <w:rFonts w:ascii="宋体" w:eastAsia="宋体" w:hAnsi="宋体" w:cs="宋体" w:hint="eastAsia"/>
                <w:color w:val="000000"/>
                <w:kern w:val="0"/>
                <w:sz w:val="20"/>
                <w:szCs w:val="20"/>
                <w:lang/>
              </w:rPr>
              <w:t>(成人）①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八角柄</w:t>
            </w:r>
            <w:r w:rsidRPr="00EB253F">
              <w:rPr>
                <w:rFonts w:ascii="宋体" w:eastAsia="宋体" w:hAnsi="宋体" w:cs="宋体"/>
                <w:color w:val="000000"/>
                <w:kern w:val="0"/>
                <w:sz w:val="20"/>
                <w:szCs w:val="20"/>
                <w:lang/>
              </w:rPr>
              <w:t>，</w:t>
            </w:r>
            <w:r w:rsidRPr="00EB253F">
              <w:rPr>
                <w:rFonts w:ascii="宋体" w:eastAsia="宋体" w:hAnsi="宋体" w:cs="宋体" w:hint="eastAsia"/>
                <w:color w:val="000000"/>
                <w:kern w:val="0"/>
                <w:sz w:val="20"/>
                <w:szCs w:val="20"/>
                <w:lang/>
              </w:rPr>
              <w:t>直头、头宽4.0mm±0.1mm</w:t>
            </w:r>
          </w:p>
        </w:tc>
        <w:tc>
          <w:tcPr>
            <w:tcW w:w="793"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30</w:t>
            </w:r>
          </w:p>
        </w:tc>
        <w:tc>
          <w:tcPr>
            <w:tcW w:w="638"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w:t>
            </w:r>
            <w:proofErr w:type="gramStart"/>
            <w:r w:rsidRPr="00EB253F">
              <w:rPr>
                <w:rFonts w:ascii="宋体" w:eastAsia="宋体" w:hAnsi="宋体" w:cs="宋体" w:hint="eastAsia"/>
                <w:color w:val="000000"/>
                <w:kern w:val="0"/>
                <w:sz w:val="20"/>
                <w:szCs w:val="20"/>
                <w:lang/>
              </w:rPr>
              <w:t>梃</w:t>
            </w:r>
            <w:proofErr w:type="gramEnd"/>
            <w:r w:rsidRPr="00EB253F">
              <w:rPr>
                <w:rFonts w:ascii="宋体" w:eastAsia="宋体" w:hAnsi="宋体" w:cs="宋体" w:hint="eastAsia"/>
                <w:color w:val="000000"/>
                <w:kern w:val="0"/>
                <w:sz w:val="20"/>
                <w:szCs w:val="20"/>
                <w:lang/>
              </w:rPr>
              <w:t>(成人）②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八角柄，弯头、头宽4.0mm±0.1mm</w:t>
            </w:r>
          </w:p>
        </w:tc>
        <w:tc>
          <w:tcPr>
            <w:tcW w:w="793"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30</w:t>
            </w:r>
          </w:p>
        </w:tc>
        <w:tc>
          <w:tcPr>
            <w:tcW w:w="638" w:type="dxa"/>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w:t>
            </w:r>
            <w:proofErr w:type="gramStart"/>
            <w:r w:rsidRPr="00EB253F">
              <w:rPr>
                <w:rFonts w:ascii="宋体" w:eastAsia="宋体" w:hAnsi="宋体" w:cs="宋体" w:hint="eastAsia"/>
                <w:color w:val="000000"/>
                <w:kern w:val="0"/>
                <w:sz w:val="20"/>
                <w:szCs w:val="20"/>
                <w:lang/>
              </w:rPr>
              <w:t>梃</w:t>
            </w:r>
            <w:proofErr w:type="gramEnd"/>
            <w:r w:rsidRPr="00EB253F">
              <w:rPr>
                <w:rFonts w:ascii="宋体" w:eastAsia="宋体" w:hAnsi="宋体" w:cs="宋体" w:hint="eastAsia"/>
                <w:color w:val="000000"/>
                <w:kern w:val="0"/>
                <w:sz w:val="20"/>
                <w:szCs w:val="20"/>
                <w:lang/>
              </w:rPr>
              <w:t>(成人）③</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六角柄，直头、头宽4.0mm±0.1mm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8.</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牙钳（成人）①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成人型，用于拔除上颌智齿，哑光网纹柄，不锈钢材质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9.</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牙钳（成人）②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成人型，用于拔除下颌智齿，哑光网纹柄，不锈钢材质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10.</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牙钳（成人）③</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成人型，用于拔除上颌磨牙，哑光网纹柄，不锈钢材质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11.</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牙钳（成人）④</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成人型，用于拔除下颌磨牙，哑光网纹柄，不锈钢材质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12.</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牙钳（成人）⑤</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成人型，用于拔除上颌前磨牙，哑光网纹柄，不锈钢材质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30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13.</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牙钳（成人）⑥</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成人型，用于拔除下颌前磨牙，哑光网纹柄，不锈钢材质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14.</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牙钳（成人）⑦</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成人型，用于拔除上颌前牙，哑光网纹柄，不锈钢材质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30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15.</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牙钳（成人）⑧</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成人型，用于拔除下颌前牙，哑光网纹柄，不锈钢材质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30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16.</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上颌拔牙钳(儿童型)①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儿童型，拔前牙用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17.</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上颌拔牙钳(儿童型)②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儿童型，拔后牙用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18.</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下颌拔牙钳(儿童型)①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儿童型，拔前牙用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19.</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下颌拔牙钳(儿童型)②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儿童型，拔后牙用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20.</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柳叶刀</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双头，树脂</w:t>
            </w:r>
            <w:proofErr w:type="gramStart"/>
            <w:r w:rsidRPr="00EB253F">
              <w:rPr>
                <w:rFonts w:ascii="宋体" w:eastAsia="宋体" w:hAnsi="宋体" w:cs="宋体" w:hint="eastAsia"/>
                <w:color w:val="000000"/>
                <w:kern w:val="0"/>
                <w:sz w:val="20"/>
                <w:szCs w:val="20"/>
                <w:lang/>
              </w:rPr>
              <w:t>修整器</w:t>
            </w:r>
            <w:proofErr w:type="gramEnd"/>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21.</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眼科剪</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弯尖，长11.5cm±0.5cm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22.</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眼科剪</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直尖，长13cm±0.5cm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lastRenderedPageBreak/>
              <w:t>23.</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塑料调拌刀</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用于调拌粘接剂</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60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24.</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咬合垫①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长20.2mm±0.5mm、宽39mm±0.5mm、高38.9mm±0.5mm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25.</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咬合垫②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长16.6mm±0.5mm、宽34.8mm±0.5mm、高36.7mm±0.5mm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26.</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咬合垫③</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长16.6mm±0.5mm、宽32.7mm±0.5mm、高28.2mm±0.5mm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27.</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垂直加压器①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 xml:space="preserve">镍钛合金工作尖一端尺寸是0.4mm ±0.01mm，另外一端尺寸是0.8mm ±0.05mm </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30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28.</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垂直加压器②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镍钛合金工作尖一端尺寸是0.5mm±0.01mm ，另外一端尺寸是1.0mm ±0.05mm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29.</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托盘①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 xml:space="preserve">儿童 </w:t>
            </w:r>
            <w:r w:rsidRPr="00EB253F">
              <w:rPr>
                <w:rFonts w:ascii="宋体" w:eastAsia="宋体" w:hAnsi="宋体" w:cs="宋体"/>
                <w:color w:val="000000"/>
                <w:kern w:val="0"/>
                <w:sz w:val="20"/>
                <w:szCs w:val="20"/>
                <w:lang/>
              </w:rPr>
              <w:t>S号</w:t>
            </w:r>
            <w:r w:rsidRPr="00EB253F">
              <w:rPr>
                <w:rFonts w:ascii="宋体" w:eastAsia="宋体" w:hAnsi="宋体" w:cs="宋体" w:hint="eastAsia"/>
                <w:color w:val="000000"/>
                <w:kern w:val="0"/>
                <w:sz w:val="20"/>
                <w:szCs w:val="20"/>
                <w:lang/>
              </w:rPr>
              <w:t>，铝制金属材质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副</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30.</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托盘②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 xml:space="preserve">儿童 </w:t>
            </w:r>
            <w:r w:rsidRPr="00EB253F">
              <w:rPr>
                <w:rFonts w:ascii="宋体" w:eastAsia="宋体" w:hAnsi="宋体" w:cs="宋体"/>
                <w:color w:val="000000"/>
                <w:kern w:val="0"/>
                <w:sz w:val="20"/>
                <w:szCs w:val="20"/>
                <w:lang/>
              </w:rPr>
              <w:t>M号</w:t>
            </w:r>
            <w:r w:rsidRPr="00EB253F">
              <w:rPr>
                <w:rFonts w:ascii="宋体" w:eastAsia="宋体" w:hAnsi="宋体" w:cs="宋体" w:hint="eastAsia"/>
                <w:color w:val="000000"/>
                <w:kern w:val="0"/>
                <w:sz w:val="20"/>
                <w:szCs w:val="20"/>
                <w:lang/>
              </w:rPr>
              <w:t>，铝制金属材质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副</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31.</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托盘③</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儿童</w:t>
            </w:r>
            <w:r w:rsidRPr="00EB253F">
              <w:rPr>
                <w:rFonts w:ascii="宋体" w:eastAsia="宋体" w:hAnsi="宋体" w:cs="宋体"/>
                <w:color w:val="000000"/>
                <w:kern w:val="0"/>
                <w:sz w:val="20"/>
                <w:szCs w:val="20"/>
                <w:lang/>
              </w:rPr>
              <w:t xml:space="preserve"> L号</w:t>
            </w:r>
            <w:r w:rsidRPr="00EB253F">
              <w:rPr>
                <w:rFonts w:ascii="宋体" w:eastAsia="宋体" w:hAnsi="宋体" w:cs="宋体" w:hint="eastAsia"/>
                <w:color w:val="000000"/>
                <w:kern w:val="0"/>
                <w:sz w:val="20"/>
                <w:szCs w:val="20"/>
                <w:lang/>
              </w:rPr>
              <w:t>，铝制金属材质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副</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32.</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托盘④</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color w:val="000000"/>
                <w:kern w:val="0"/>
                <w:sz w:val="20"/>
                <w:szCs w:val="20"/>
                <w:lang/>
              </w:rPr>
              <w:t>XL号</w:t>
            </w:r>
            <w:r w:rsidRPr="00EB253F">
              <w:rPr>
                <w:rFonts w:ascii="宋体" w:eastAsia="宋体" w:hAnsi="宋体" w:cs="宋体" w:hint="eastAsia"/>
                <w:color w:val="000000"/>
                <w:kern w:val="0"/>
                <w:sz w:val="20"/>
                <w:szCs w:val="20"/>
                <w:lang/>
              </w:rPr>
              <w:t>，铝制金属材质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副</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33.</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托盘⑤</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color w:val="000000"/>
                <w:kern w:val="0"/>
                <w:sz w:val="20"/>
                <w:szCs w:val="20"/>
                <w:lang/>
              </w:rPr>
              <w:t>M号</w:t>
            </w:r>
            <w:r w:rsidRPr="00EB253F">
              <w:rPr>
                <w:rFonts w:ascii="宋体" w:eastAsia="宋体" w:hAnsi="宋体" w:cs="宋体" w:hint="eastAsia"/>
                <w:color w:val="000000"/>
                <w:kern w:val="0"/>
                <w:sz w:val="20"/>
                <w:szCs w:val="20"/>
                <w:lang/>
              </w:rPr>
              <w:t>，铝制金属材质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副</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34.</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托盘⑥</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color w:val="000000"/>
                <w:kern w:val="0"/>
                <w:sz w:val="20"/>
                <w:szCs w:val="20"/>
                <w:lang/>
              </w:rPr>
              <w:t>S</w:t>
            </w:r>
            <w:r w:rsidRPr="00EB253F">
              <w:rPr>
                <w:rFonts w:ascii="宋体" w:eastAsia="宋体" w:hAnsi="宋体" w:cs="宋体" w:hint="eastAsia"/>
                <w:color w:val="000000"/>
                <w:kern w:val="0"/>
                <w:sz w:val="20"/>
                <w:szCs w:val="20"/>
                <w:lang/>
              </w:rPr>
              <w:t>号，铝制金属材质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30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副</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35.</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托盘⑦</w:t>
            </w:r>
          </w:p>
        </w:tc>
        <w:tc>
          <w:tcPr>
            <w:tcW w:w="5107" w:type="dxa"/>
            <w:vAlign w:val="center"/>
          </w:tcPr>
          <w:p w:rsidR="00EB253F" w:rsidRPr="00EB253F" w:rsidRDefault="00EB253F" w:rsidP="00EB253F">
            <w:pPr>
              <w:widowControl/>
              <w:tabs>
                <w:tab w:val="center" w:pos="4153"/>
                <w:tab w:val="right" w:pos="8306"/>
              </w:tabs>
              <w:snapToGrid w:val="0"/>
              <w:jc w:val="left"/>
              <w:textAlignment w:val="center"/>
              <w:rPr>
                <w:rFonts w:ascii="宋体" w:eastAsia="宋体" w:hAnsi="宋体" w:cs="宋体"/>
                <w:sz w:val="20"/>
                <w:szCs w:val="20"/>
              </w:rPr>
            </w:pPr>
            <w:r w:rsidRPr="00EB253F">
              <w:rPr>
                <w:rFonts w:ascii="宋体" w:eastAsia="宋体" w:hAnsi="宋体" w:cs="宋体"/>
                <w:color w:val="000000"/>
                <w:kern w:val="0"/>
                <w:sz w:val="20"/>
                <w:szCs w:val="20"/>
                <w:lang/>
              </w:rPr>
              <w:t>XS号，</w:t>
            </w:r>
            <w:r w:rsidRPr="00EB253F">
              <w:rPr>
                <w:rFonts w:ascii="宋体" w:eastAsia="宋体" w:hAnsi="宋体" w:cs="宋体" w:hint="eastAsia"/>
                <w:color w:val="000000"/>
                <w:kern w:val="0"/>
                <w:sz w:val="20"/>
                <w:szCs w:val="20"/>
                <w:lang/>
              </w:rPr>
              <w:t>铝制</w:t>
            </w:r>
            <w:r w:rsidRPr="00EB253F">
              <w:rPr>
                <w:rFonts w:ascii="宋体" w:eastAsia="宋体" w:hAnsi="宋体" w:cs="宋体"/>
                <w:color w:val="000000"/>
                <w:kern w:val="0"/>
                <w:sz w:val="20"/>
                <w:szCs w:val="20"/>
                <w:lang/>
              </w:rPr>
              <w:t>金属材质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副</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36.</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托盘⑧</w:t>
            </w:r>
          </w:p>
        </w:tc>
        <w:tc>
          <w:tcPr>
            <w:tcW w:w="5107" w:type="dxa"/>
            <w:vAlign w:val="center"/>
          </w:tcPr>
          <w:p w:rsidR="00EB253F" w:rsidRPr="00EB253F" w:rsidRDefault="00EB253F" w:rsidP="00EB253F">
            <w:pPr>
              <w:widowControl/>
              <w:tabs>
                <w:tab w:val="center" w:pos="4153"/>
                <w:tab w:val="right" w:pos="8306"/>
              </w:tabs>
              <w:snapToGrid w:val="0"/>
              <w:jc w:val="left"/>
              <w:textAlignment w:val="center"/>
              <w:rPr>
                <w:rFonts w:ascii="宋体" w:eastAsia="宋体" w:hAnsi="宋体" w:cs="宋体"/>
                <w:sz w:val="20"/>
                <w:szCs w:val="20"/>
              </w:rPr>
            </w:pPr>
            <w:r w:rsidRPr="00EB253F">
              <w:rPr>
                <w:rFonts w:ascii="宋体" w:eastAsia="宋体" w:hAnsi="宋体" w:cs="宋体"/>
                <w:color w:val="000000"/>
                <w:kern w:val="0"/>
                <w:sz w:val="20"/>
                <w:szCs w:val="20"/>
                <w:lang/>
              </w:rPr>
              <w:t>L号，</w:t>
            </w:r>
            <w:r w:rsidRPr="00EB253F">
              <w:rPr>
                <w:rFonts w:ascii="宋体" w:eastAsia="宋体" w:hAnsi="宋体" w:cs="宋体" w:hint="eastAsia"/>
                <w:color w:val="000000"/>
                <w:kern w:val="0"/>
                <w:sz w:val="20"/>
                <w:szCs w:val="20"/>
                <w:lang/>
              </w:rPr>
              <w:t>铝制</w:t>
            </w:r>
            <w:r w:rsidRPr="00EB253F">
              <w:rPr>
                <w:rFonts w:ascii="宋体" w:eastAsia="宋体" w:hAnsi="宋体" w:cs="宋体"/>
                <w:color w:val="000000"/>
                <w:kern w:val="0"/>
                <w:sz w:val="20"/>
                <w:szCs w:val="20"/>
                <w:lang/>
              </w:rPr>
              <w:t>金属材质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副</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37.</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唇颊牵开</w:t>
            </w:r>
            <w:proofErr w:type="gramEnd"/>
            <w:r w:rsidRPr="00EB253F">
              <w:rPr>
                <w:rFonts w:ascii="宋体" w:eastAsia="宋体" w:hAnsi="宋体" w:cs="宋体" w:hint="eastAsia"/>
                <w:color w:val="000000"/>
                <w:kern w:val="0"/>
                <w:sz w:val="20"/>
                <w:szCs w:val="20"/>
                <w:lang/>
              </w:rPr>
              <w:t>器①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不锈钢材质，小弯，</w:t>
            </w:r>
            <w:proofErr w:type="gramStart"/>
            <w:r w:rsidRPr="00EB253F">
              <w:rPr>
                <w:rFonts w:ascii="宋体" w:eastAsia="宋体" w:hAnsi="宋体" w:cs="宋体" w:hint="eastAsia"/>
                <w:color w:val="000000"/>
                <w:kern w:val="0"/>
                <w:sz w:val="20"/>
                <w:szCs w:val="20"/>
                <w:lang/>
              </w:rPr>
              <w:t>工作端能经受</w:t>
            </w:r>
            <w:proofErr w:type="gramEnd"/>
            <w:r w:rsidRPr="00EB253F">
              <w:rPr>
                <w:rFonts w:ascii="宋体" w:eastAsia="宋体" w:hAnsi="宋体" w:cs="宋体" w:hint="eastAsia"/>
                <w:color w:val="000000"/>
                <w:kern w:val="0"/>
                <w:sz w:val="20"/>
                <w:szCs w:val="20"/>
                <w:lang/>
              </w:rPr>
              <w:t>20N±2N的拉力，经1min±5s后不变形。外表面粗糙度Ra之数值应≤0.4um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38.</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唇颊牵开</w:t>
            </w:r>
            <w:proofErr w:type="gramEnd"/>
            <w:r w:rsidRPr="00EB253F">
              <w:rPr>
                <w:rFonts w:ascii="宋体" w:eastAsia="宋体" w:hAnsi="宋体" w:cs="宋体" w:hint="eastAsia"/>
                <w:color w:val="000000"/>
                <w:kern w:val="0"/>
                <w:sz w:val="20"/>
                <w:szCs w:val="20"/>
                <w:lang/>
              </w:rPr>
              <w:t>器②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不锈钢材质，大弯，</w:t>
            </w:r>
            <w:proofErr w:type="gramStart"/>
            <w:r w:rsidRPr="00EB253F">
              <w:rPr>
                <w:rFonts w:ascii="宋体" w:eastAsia="宋体" w:hAnsi="宋体" w:cs="宋体" w:hint="eastAsia"/>
                <w:color w:val="000000"/>
                <w:kern w:val="0"/>
                <w:sz w:val="20"/>
                <w:szCs w:val="20"/>
                <w:lang/>
              </w:rPr>
              <w:t>工作端能经受</w:t>
            </w:r>
            <w:proofErr w:type="gramEnd"/>
            <w:r w:rsidRPr="00EB253F">
              <w:rPr>
                <w:rFonts w:ascii="宋体" w:eastAsia="宋体" w:hAnsi="宋体" w:cs="宋体" w:hint="eastAsia"/>
                <w:color w:val="000000"/>
                <w:kern w:val="0"/>
                <w:sz w:val="20"/>
                <w:szCs w:val="20"/>
                <w:lang/>
              </w:rPr>
              <w:t>20N±2N的拉力，经1min±5s后不变形。外表面粗糙度Ra之数值应≤0.4um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39.</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种植取骨钻①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自碾磨型，钻头头部直径：3.5mm±0.1mm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3</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40.</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种植取骨钻②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自碾磨型，钻头头部直径：5.0mm±0.1mm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3</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41.</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种植取骨钻③</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自碾磨型，钻头头部直径：7.0mm±0.1mm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4</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42.</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牙周刻度探针①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不锈钢</w:t>
            </w:r>
            <w:proofErr w:type="gramStart"/>
            <w:r w:rsidRPr="00EB253F">
              <w:rPr>
                <w:rFonts w:ascii="宋体" w:eastAsia="宋体" w:hAnsi="宋体" w:cs="宋体" w:hint="eastAsia"/>
                <w:color w:val="000000"/>
                <w:kern w:val="0"/>
                <w:sz w:val="20"/>
                <w:szCs w:val="20"/>
                <w:lang/>
              </w:rPr>
              <w:t>金属柄带刻度</w:t>
            </w:r>
            <w:proofErr w:type="gramEnd"/>
            <w:r w:rsidRPr="00EB253F">
              <w:rPr>
                <w:rFonts w:ascii="宋体" w:eastAsia="宋体" w:hAnsi="宋体" w:cs="宋体" w:hint="eastAsia"/>
                <w:color w:val="000000"/>
                <w:kern w:val="0"/>
                <w:sz w:val="20"/>
                <w:szCs w:val="20"/>
                <w:lang/>
              </w:rPr>
              <w:t>1-2-3-4-5-6-7-8-9-10-11-12-13-14-15mm，尖端直径0.5mm±0.01mm，总长163mm±5mm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43.</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牙周刻度探针②</w:t>
            </w:r>
          </w:p>
        </w:tc>
        <w:tc>
          <w:tcPr>
            <w:tcW w:w="5107" w:type="dxa"/>
            <w:vAlign w:val="center"/>
          </w:tcPr>
          <w:p w:rsidR="00EB253F" w:rsidRPr="00EB253F" w:rsidRDefault="00EB253F" w:rsidP="00EB253F">
            <w:pPr>
              <w:widowControl/>
              <w:jc w:val="left"/>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不锈钢</w:t>
            </w:r>
            <w:proofErr w:type="gramStart"/>
            <w:r w:rsidRPr="00EB253F">
              <w:rPr>
                <w:rFonts w:ascii="宋体" w:eastAsia="宋体" w:hAnsi="宋体" w:cs="宋体" w:hint="eastAsia"/>
                <w:color w:val="000000"/>
                <w:kern w:val="0"/>
                <w:sz w:val="20"/>
                <w:szCs w:val="20"/>
                <w:lang/>
              </w:rPr>
              <w:t>金属柄带刻度</w:t>
            </w:r>
            <w:proofErr w:type="gramEnd"/>
            <w:r w:rsidRPr="00EB253F">
              <w:rPr>
                <w:rFonts w:ascii="宋体" w:eastAsia="宋体" w:hAnsi="宋体" w:cs="宋体" w:hint="eastAsia"/>
                <w:color w:val="000000"/>
                <w:kern w:val="0"/>
                <w:sz w:val="20"/>
                <w:szCs w:val="20"/>
                <w:lang/>
              </w:rPr>
              <w:t>1-2-3-4-5-6-7-8-9-10-11-12-13-14-15mm，头段球直径0.6mm±0.01mm，总长158mm±5mm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30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44.</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根尖</w:t>
            </w:r>
            <w:proofErr w:type="gramStart"/>
            <w:r w:rsidRPr="00EB253F">
              <w:rPr>
                <w:rFonts w:ascii="宋体" w:eastAsia="宋体" w:hAnsi="宋体" w:cs="宋体" w:hint="eastAsia"/>
                <w:color w:val="000000"/>
                <w:kern w:val="0"/>
                <w:sz w:val="20"/>
                <w:szCs w:val="20"/>
                <w:lang/>
              </w:rPr>
              <w:t>铤</w:t>
            </w:r>
            <w:proofErr w:type="gramEnd"/>
            <w:r w:rsidRPr="00EB253F">
              <w:rPr>
                <w:rFonts w:ascii="宋体" w:eastAsia="宋体" w:hAnsi="宋体" w:cs="宋体" w:hint="eastAsia"/>
                <w:color w:val="000000"/>
                <w:kern w:val="0"/>
                <w:sz w:val="20"/>
                <w:szCs w:val="20"/>
                <w:lang/>
              </w:rPr>
              <w:t>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直头，工作头部直径：3mm±0.1mm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45.</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根尖</w:t>
            </w:r>
            <w:proofErr w:type="gramStart"/>
            <w:r w:rsidRPr="00EB253F">
              <w:rPr>
                <w:rFonts w:ascii="宋体" w:eastAsia="宋体" w:hAnsi="宋体" w:cs="宋体" w:hint="eastAsia"/>
                <w:color w:val="000000"/>
                <w:kern w:val="0"/>
                <w:sz w:val="20"/>
                <w:szCs w:val="20"/>
                <w:lang/>
              </w:rPr>
              <w:t>铤</w:t>
            </w:r>
            <w:proofErr w:type="gramEnd"/>
            <w:r w:rsidRPr="00EB253F">
              <w:rPr>
                <w:rFonts w:ascii="宋体" w:eastAsia="宋体" w:hAnsi="宋体" w:cs="宋体" w:hint="eastAsia"/>
                <w:color w:val="000000"/>
                <w:kern w:val="0"/>
                <w:sz w:val="20"/>
                <w:szCs w:val="20"/>
                <w:lang/>
              </w:rPr>
              <w:t>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左弯，工作头部直径：3mm±0.1mm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46.</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丁字</w:t>
            </w:r>
            <w:proofErr w:type="gramStart"/>
            <w:r w:rsidRPr="00EB253F">
              <w:rPr>
                <w:rFonts w:ascii="宋体" w:eastAsia="宋体" w:hAnsi="宋体" w:cs="宋体" w:hint="eastAsia"/>
                <w:color w:val="000000"/>
                <w:kern w:val="0"/>
                <w:sz w:val="20"/>
                <w:szCs w:val="20"/>
                <w:lang/>
              </w:rPr>
              <w:t>铤</w:t>
            </w:r>
            <w:proofErr w:type="gramEnd"/>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不锈钢材质，丁字型，头部长8.5mm±0.1mm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47.</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反光板①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大号，头宽7cm±0.5cm，中宽6.1cm±0.5cm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块</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48.</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反光板②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小号，头宽5.5cm±0.5cm，中宽4.6cm±0.5cm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块</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49.</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根测线</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通用型，配合根管预备机和根管长度测量仪使用，可重复高温高压消毒</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60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条</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50.</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根管锉架</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≥8孔设计，可高温高压消毒</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130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51.</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车针架</w:t>
            </w:r>
            <w:proofErr w:type="gramEnd"/>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可放置≥15个高速针，上盖和底座之间无卡扣，翻盖，可高温高压消毒</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个</w:t>
            </w:r>
            <w:proofErr w:type="gramEnd"/>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52.</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直机</w:t>
            </w:r>
            <w:proofErr w:type="gramEnd"/>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输出功率＜10W，工作噪音＜65dB</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53.</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弯机</w:t>
            </w:r>
            <w:proofErr w:type="gramEnd"/>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工作头振动频率41500Hz±2000Hz，一分钟内无水工作温度＜50℃</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54.</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牙骨膜分离器</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空芯柄，直径10mm±0.5mm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lastRenderedPageBreak/>
              <w:t>55.</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牙科刮治器①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龈下刮治器，空芯柄，前牙区用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56.</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牙科刮治器②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龈下刮治器，空芯圆柄，前牙区用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57.</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牙科刮治器③</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龈下刮治器，空芯柄，颊</w:t>
            </w:r>
            <w:proofErr w:type="gramStart"/>
            <w:r w:rsidRPr="00EB253F">
              <w:rPr>
                <w:rFonts w:ascii="宋体" w:eastAsia="宋体" w:hAnsi="宋体" w:cs="宋体" w:hint="eastAsia"/>
                <w:color w:val="000000"/>
                <w:kern w:val="0"/>
                <w:sz w:val="20"/>
                <w:szCs w:val="20"/>
                <w:lang/>
              </w:rPr>
              <w:t>舌侧用</w:t>
            </w:r>
            <w:proofErr w:type="gramEnd"/>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58.</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牙科刮治器④</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龈下刮治器，空芯圆柄，颊</w:t>
            </w:r>
            <w:proofErr w:type="gramStart"/>
            <w:r w:rsidRPr="00EB253F">
              <w:rPr>
                <w:rFonts w:ascii="宋体" w:eastAsia="宋体" w:hAnsi="宋体" w:cs="宋体" w:hint="eastAsia"/>
                <w:color w:val="000000"/>
                <w:kern w:val="0"/>
                <w:sz w:val="20"/>
                <w:szCs w:val="20"/>
                <w:lang/>
              </w:rPr>
              <w:t>舌侧用</w:t>
            </w:r>
            <w:proofErr w:type="gramEnd"/>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59.</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牙科刮治器⑤</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龈下刮治器，空芯柄，磨牙近中面用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60.</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牙科刮治器⑥</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龈下刮治器，空芯圆柄，磨牙近中面用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61.</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牙科刮治器⑦</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龈下刮治器，空芯柄，磨牙远中面用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62.</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牙科刮治器⑧</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龈下刮治器，空芯圆柄，磨牙远中面用</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20</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63.</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龈</w:t>
            </w:r>
            <w:proofErr w:type="gramEnd"/>
            <w:r w:rsidRPr="00EB253F">
              <w:rPr>
                <w:rFonts w:ascii="宋体" w:eastAsia="宋体" w:hAnsi="宋体" w:cs="宋体" w:hint="eastAsia"/>
                <w:color w:val="000000"/>
                <w:kern w:val="0"/>
                <w:sz w:val="20"/>
                <w:szCs w:val="20"/>
                <w:lang/>
              </w:rPr>
              <w:t>切刀①</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圆</w:t>
            </w:r>
            <w:proofErr w:type="gramStart"/>
            <w:r w:rsidRPr="00EB253F">
              <w:rPr>
                <w:rFonts w:ascii="宋体" w:eastAsia="宋体" w:hAnsi="宋体" w:cs="宋体" w:hint="eastAsia"/>
                <w:color w:val="000000"/>
                <w:kern w:val="0"/>
                <w:sz w:val="20"/>
                <w:szCs w:val="20"/>
                <w:lang/>
              </w:rPr>
              <w:t>刃</w:t>
            </w:r>
            <w:proofErr w:type="gramEnd"/>
            <w:r w:rsidRPr="00EB253F">
              <w:rPr>
                <w:rFonts w:ascii="宋体" w:eastAsia="宋体" w:hAnsi="宋体" w:cs="宋体" w:hint="eastAsia"/>
                <w:color w:val="000000"/>
                <w:kern w:val="0"/>
                <w:sz w:val="20"/>
                <w:szCs w:val="20"/>
                <w:lang/>
              </w:rPr>
              <w:t>空芯柄，直径8mm±0.5mm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64.</w:t>
            </w:r>
          </w:p>
        </w:tc>
        <w:tc>
          <w:tcPr>
            <w:tcW w:w="1875"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roofErr w:type="gramStart"/>
            <w:r w:rsidRPr="00EB253F">
              <w:rPr>
                <w:rFonts w:ascii="宋体" w:eastAsia="宋体" w:hAnsi="宋体" w:cs="宋体" w:hint="eastAsia"/>
                <w:color w:val="000000"/>
                <w:kern w:val="0"/>
                <w:sz w:val="20"/>
                <w:szCs w:val="20"/>
                <w:lang/>
              </w:rPr>
              <w:t>龈</w:t>
            </w:r>
            <w:proofErr w:type="gramEnd"/>
            <w:r w:rsidRPr="00EB253F">
              <w:rPr>
                <w:rFonts w:ascii="宋体" w:eastAsia="宋体" w:hAnsi="宋体" w:cs="宋体" w:hint="eastAsia"/>
                <w:color w:val="000000"/>
                <w:kern w:val="0"/>
                <w:sz w:val="20"/>
                <w:szCs w:val="20"/>
                <w:lang/>
              </w:rPr>
              <w:t>切刀②</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空芯柄，直径8mm±0.5mm</w:t>
            </w:r>
          </w:p>
        </w:tc>
        <w:tc>
          <w:tcPr>
            <w:tcW w:w="793"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5</w:t>
            </w:r>
          </w:p>
        </w:tc>
        <w:tc>
          <w:tcPr>
            <w:tcW w:w="638" w:type="dxa"/>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r w:rsidRPr="00EB253F">
              <w:rPr>
                <w:rFonts w:ascii="宋体" w:eastAsia="宋体" w:hAnsi="宋体" w:cs="宋体" w:hint="eastAsia"/>
                <w:color w:val="000000"/>
                <w:kern w:val="0"/>
                <w:sz w:val="20"/>
                <w:szCs w:val="20"/>
                <w:lang/>
              </w:rPr>
              <w:t>把</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65.</w:t>
            </w:r>
          </w:p>
        </w:tc>
        <w:tc>
          <w:tcPr>
            <w:tcW w:w="1875" w:type="dxa"/>
            <w:vMerge w:val="restart"/>
            <w:vAlign w:val="center"/>
          </w:tcPr>
          <w:p w:rsidR="00EB253F" w:rsidRPr="00EB253F" w:rsidRDefault="00EB253F" w:rsidP="00EB253F">
            <w:pPr>
              <w:widowControl/>
              <w:jc w:val="center"/>
              <w:textAlignment w:val="center"/>
              <w:rPr>
                <w:rFonts w:ascii="宋体" w:eastAsia="宋体" w:hAnsi="宋体" w:cs="宋体"/>
                <w:sz w:val="20"/>
                <w:szCs w:val="20"/>
              </w:rPr>
            </w:pPr>
            <w:r w:rsidRPr="00EB253F">
              <w:rPr>
                <w:rFonts w:ascii="宋体" w:eastAsia="宋体" w:hAnsi="宋体" w:cs="宋体" w:hint="eastAsia"/>
                <w:sz w:val="20"/>
                <w:szCs w:val="20"/>
              </w:rPr>
              <w:t>牙周基础套装</w:t>
            </w: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牙周探针：带刻度标识1-2-3-4-5-6-7-8-9-10-11-12-13-14-15mm，空芯柄</w:t>
            </w:r>
          </w:p>
        </w:tc>
        <w:tc>
          <w:tcPr>
            <w:tcW w:w="793" w:type="dxa"/>
            <w:vMerge w:val="restart"/>
            <w:vAlign w:val="center"/>
          </w:tcPr>
          <w:p w:rsidR="00EB253F" w:rsidRPr="00EB253F" w:rsidRDefault="00EB253F" w:rsidP="00EB253F">
            <w:pPr>
              <w:widowControl/>
              <w:jc w:val="center"/>
              <w:textAlignment w:val="center"/>
              <w:rPr>
                <w:rFonts w:ascii="宋体" w:eastAsia="宋体" w:hAnsi="宋体" w:cs="宋体" w:hint="eastAsia"/>
                <w:color w:val="000000"/>
                <w:kern w:val="0"/>
                <w:sz w:val="20"/>
                <w:szCs w:val="20"/>
                <w:lang/>
              </w:rPr>
            </w:pPr>
            <w:r w:rsidRPr="00EB253F">
              <w:rPr>
                <w:rFonts w:ascii="宋体" w:eastAsia="宋体" w:hAnsi="宋体" w:cs="宋体" w:hint="eastAsia"/>
                <w:color w:val="000000"/>
                <w:kern w:val="0"/>
                <w:sz w:val="20"/>
                <w:szCs w:val="20"/>
                <w:lang/>
              </w:rPr>
              <w:t>10（每套每种器械一把）</w:t>
            </w:r>
          </w:p>
        </w:tc>
        <w:tc>
          <w:tcPr>
            <w:tcW w:w="638" w:type="dxa"/>
            <w:vMerge w:val="restart"/>
            <w:vAlign w:val="center"/>
          </w:tcPr>
          <w:p w:rsidR="00EB253F" w:rsidRPr="00EB253F" w:rsidRDefault="00EB253F" w:rsidP="00EB253F">
            <w:pPr>
              <w:widowControl/>
              <w:jc w:val="center"/>
              <w:textAlignment w:val="center"/>
              <w:rPr>
                <w:rFonts w:ascii="宋体" w:eastAsia="宋体" w:hAnsi="宋体" w:cs="宋体" w:hint="eastAsia"/>
                <w:color w:val="000000"/>
                <w:kern w:val="0"/>
                <w:sz w:val="20"/>
                <w:szCs w:val="20"/>
                <w:lang/>
              </w:rPr>
            </w:pPr>
            <w:r w:rsidRPr="00EB253F">
              <w:rPr>
                <w:rFonts w:ascii="宋体" w:eastAsia="宋体" w:hAnsi="宋体" w:cs="宋体" w:hint="eastAsia"/>
                <w:color w:val="000000"/>
                <w:kern w:val="0"/>
                <w:sz w:val="20"/>
                <w:szCs w:val="20"/>
                <w:lang/>
              </w:rPr>
              <w:t>套</w:t>
            </w: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66.</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口镜：双面镀</w:t>
            </w:r>
            <w:proofErr w:type="gramStart"/>
            <w:r w:rsidRPr="00EB253F">
              <w:rPr>
                <w:rFonts w:ascii="宋体" w:eastAsia="宋体" w:hAnsi="宋体" w:cs="宋体" w:hint="eastAsia"/>
                <w:color w:val="000000"/>
                <w:kern w:val="0"/>
                <w:sz w:val="20"/>
                <w:szCs w:val="20"/>
                <w:lang/>
              </w:rPr>
              <w:t>铑</w:t>
            </w:r>
            <w:proofErr w:type="gramEnd"/>
            <w:r w:rsidRPr="00EB253F">
              <w:rPr>
                <w:rFonts w:ascii="宋体" w:eastAsia="宋体" w:hAnsi="宋体" w:cs="宋体" w:hint="eastAsia"/>
                <w:color w:val="000000"/>
                <w:kern w:val="0"/>
                <w:sz w:val="20"/>
                <w:szCs w:val="20"/>
                <w:lang/>
              </w:rPr>
              <w:t>（前侧带翼），长13cm±0.5cm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67.</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口镜柄：空芯柄，直径8mm±1mm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68.</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牙刮匙：双头，一头有齿，空芯柄，直径10mm±0.5mm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69.</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持针钳：直型，长14cm±0.5cm，金柄</w:t>
            </w:r>
            <w:proofErr w:type="gramStart"/>
            <w:r w:rsidRPr="00EB253F">
              <w:rPr>
                <w:rFonts w:ascii="宋体" w:eastAsia="宋体" w:hAnsi="宋体" w:cs="宋体" w:hint="eastAsia"/>
                <w:color w:val="000000"/>
                <w:kern w:val="0"/>
                <w:sz w:val="20"/>
                <w:szCs w:val="20"/>
                <w:lang/>
              </w:rPr>
              <w:t>钨钢镶片</w:t>
            </w:r>
            <w:proofErr w:type="gramEnd"/>
            <w:r w:rsidRPr="00EB253F">
              <w:rPr>
                <w:rFonts w:ascii="宋体" w:eastAsia="宋体" w:hAnsi="宋体" w:cs="宋体" w:hint="eastAsia"/>
                <w:color w:val="000000"/>
                <w:kern w:val="0"/>
                <w:sz w:val="20"/>
                <w:szCs w:val="20"/>
                <w:lang/>
              </w:rPr>
              <w:t xml:space="preserve"> </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70.</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组织剪：</w:t>
            </w:r>
            <w:proofErr w:type="gramStart"/>
            <w:r w:rsidRPr="00EB253F">
              <w:rPr>
                <w:rFonts w:ascii="宋体" w:eastAsia="宋体" w:hAnsi="宋体" w:cs="宋体" w:hint="eastAsia"/>
                <w:color w:val="000000"/>
                <w:kern w:val="0"/>
                <w:sz w:val="20"/>
                <w:szCs w:val="20"/>
                <w:lang/>
              </w:rPr>
              <w:t>双弯尖头</w:t>
            </w:r>
            <w:proofErr w:type="gramEnd"/>
            <w:r w:rsidRPr="00EB253F">
              <w:rPr>
                <w:rFonts w:ascii="宋体" w:eastAsia="宋体" w:hAnsi="宋体" w:cs="宋体" w:hint="eastAsia"/>
                <w:color w:val="000000"/>
                <w:kern w:val="0"/>
                <w:sz w:val="20"/>
                <w:szCs w:val="20"/>
                <w:lang/>
              </w:rPr>
              <w:t>，长13cm ±0.5cm，金柄钨钢镶</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71.</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手术剪：直尖，长12.5cm ±0.5cm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72.</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口腔止血钳：</w:t>
            </w:r>
            <w:proofErr w:type="gramStart"/>
            <w:r w:rsidRPr="00EB253F">
              <w:rPr>
                <w:rFonts w:ascii="宋体" w:eastAsia="宋体" w:hAnsi="宋体" w:cs="宋体" w:hint="eastAsia"/>
                <w:color w:val="000000"/>
                <w:kern w:val="0"/>
                <w:sz w:val="20"/>
                <w:szCs w:val="20"/>
                <w:lang/>
              </w:rPr>
              <w:t>弯全齿</w:t>
            </w:r>
            <w:proofErr w:type="gramEnd"/>
            <w:r w:rsidRPr="00EB253F">
              <w:rPr>
                <w:rFonts w:ascii="宋体" w:eastAsia="宋体" w:hAnsi="宋体" w:cs="宋体" w:hint="eastAsia"/>
                <w:color w:val="000000"/>
                <w:kern w:val="0"/>
                <w:sz w:val="20"/>
                <w:szCs w:val="20"/>
                <w:lang/>
              </w:rPr>
              <w:t>，长14cm±0.5cm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73.</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帕巾钳：尖头，长11cm ±0.5cm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74.</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牙科组织</w:t>
            </w:r>
            <w:proofErr w:type="gramStart"/>
            <w:r w:rsidRPr="00EB253F">
              <w:rPr>
                <w:rFonts w:ascii="宋体" w:eastAsia="宋体" w:hAnsi="宋体" w:cs="宋体" w:hint="eastAsia"/>
                <w:color w:val="000000"/>
                <w:kern w:val="0"/>
                <w:sz w:val="20"/>
                <w:szCs w:val="20"/>
                <w:lang/>
              </w:rPr>
              <w:t>镊</w:t>
            </w:r>
            <w:proofErr w:type="gramEnd"/>
            <w:r w:rsidRPr="00EB253F">
              <w:rPr>
                <w:rFonts w:ascii="宋体" w:eastAsia="宋体" w:hAnsi="宋体" w:cs="宋体" w:hint="eastAsia"/>
                <w:color w:val="000000"/>
                <w:kern w:val="0"/>
                <w:sz w:val="20"/>
                <w:szCs w:val="20"/>
                <w:lang/>
              </w:rPr>
              <w:t>：直形，长14cm±0.5cm 、头宽1.0mm±0.1mm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75.</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骨膜分离器①：空芯柄，直径10mm±0.5mm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76.</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骨膜分离器②：一头斜</w:t>
            </w:r>
            <w:proofErr w:type="gramStart"/>
            <w:r w:rsidRPr="00EB253F">
              <w:rPr>
                <w:rFonts w:ascii="宋体" w:eastAsia="宋体" w:hAnsi="宋体" w:cs="宋体" w:hint="eastAsia"/>
                <w:color w:val="000000"/>
                <w:kern w:val="0"/>
                <w:sz w:val="20"/>
                <w:szCs w:val="20"/>
                <w:lang/>
              </w:rPr>
              <w:t>刃</w:t>
            </w:r>
            <w:proofErr w:type="gramEnd"/>
            <w:r w:rsidRPr="00EB253F">
              <w:rPr>
                <w:rFonts w:ascii="宋体" w:eastAsia="宋体" w:hAnsi="宋体" w:cs="宋体" w:hint="eastAsia"/>
                <w:color w:val="000000"/>
                <w:kern w:val="0"/>
                <w:sz w:val="20"/>
                <w:szCs w:val="20"/>
                <w:lang/>
              </w:rPr>
              <w:t>，空芯柄，直径10mm±0.5mm，头宽4.0mm±0.5mm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77.</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牙周凿空芯柄：圆柄，直径8mm±0.5mm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78.</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口腔拉钩：口角，</w:t>
            </w:r>
            <w:r w:rsidRPr="00EB253F">
              <w:rPr>
                <w:rFonts w:ascii="宋体" w:eastAsia="宋体" w:hAnsi="宋体" w:cs="宋体"/>
                <w:color w:val="000000"/>
                <w:kern w:val="0"/>
                <w:sz w:val="20"/>
                <w:szCs w:val="20"/>
                <w:lang/>
              </w:rPr>
              <w:t>S型</w:t>
            </w:r>
            <w:r w:rsidRPr="00EB253F">
              <w:rPr>
                <w:rFonts w:ascii="宋体" w:eastAsia="宋体" w:hAnsi="宋体" w:cs="宋体" w:hint="eastAsia"/>
                <w:color w:val="000000"/>
                <w:kern w:val="0"/>
                <w:sz w:val="20"/>
                <w:szCs w:val="20"/>
                <w:lang/>
              </w:rPr>
              <w:t>，</w:t>
            </w:r>
            <w:proofErr w:type="gramStart"/>
            <w:r w:rsidRPr="00EB253F">
              <w:rPr>
                <w:rFonts w:ascii="宋体" w:eastAsia="宋体" w:hAnsi="宋体" w:cs="宋体" w:hint="eastAsia"/>
                <w:color w:val="000000"/>
                <w:kern w:val="0"/>
                <w:sz w:val="20"/>
                <w:szCs w:val="20"/>
                <w:lang/>
              </w:rPr>
              <w:t>角弯</w:t>
            </w:r>
            <w:proofErr w:type="gramEnd"/>
            <w:r w:rsidRPr="00EB253F">
              <w:rPr>
                <w:rFonts w:ascii="宋体" w:eastAsia="宋体" w:hAnsi="宋体" w:cs="宋体" w:hint="eastAsia"/>
                <w:color w:val="000000"/>
                <w:kern w:val="0"/>
                <w:sz w:val="20"/>
                <w:szCs w:val="20"/>
                <w:lang/>
              </w:rPr>
              <w:t>(90±1)°</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79.</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吸唾管：口径3.0mm ±0.1mm，后弯(30±1)°</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80.</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刀柄：圆柄，可旋转手术刀柄</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81.</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牙龈刀①：圆</w:t>
            </w:r>
            <w:proofErr w:type="gramStart"/>
            <w:r w:rsidRPr="00EB253F">
              <w:rPr>
                <w:rFonts w:ascii="宋体" w:eastAsia="宋体" w:hAnsi="宋体" w:cs="宋体" w:hint="eastAsia"/>
                <w:color w:val="000000"/>
                <w:kern w:val="0"/>
                <w:sz w:val="20"/>
                <w:szCs w:val="20"/>
                <w:lang/>
              </w:rPr>
              <w:t>刃</w:t>
            </w:r>
            <w:proofErr w:type="gramEnd"/>
            <w:r w:rsidRPr="00EB253F">
              <w:rPr>
                <w:rFonts w:ascii="宋体" w:eastAsia="宋体" w:hAnsi="宋体" w:cs="宋体" w:hint="eastAsia"/>
                <w:color w:val="000000"/>
                <w:kern w:val="0"/>
                <w:sz w:val="20"/>
                <w:szCs w:val="20"/>
                <w:lang/>
              </w:rPr>
              <w:t>，空芯柄，直径8mm±0.5mm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82.</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牙龈刀②：扁</w:t>
            </w:r>
            <w:proofErr w:type="gramStart"/>
            <w:r w:rsidRPr="00EB253F">
              <w:rPr>
                <w:rFonts w:ascii="宋体" w:eastAsia="宋体" w:hAnsi="宋体" w:cs="宋体" w:hint="eastAsia"/>
                <w:color w:val="000000"/>
                <w:kern w:val="0"/>
                <w:sz w:val="20"/>
                <w:szCs w:val="20"/>
                <w:lang/>
              </w:rPr>
              <w:t>刃</w:t>
            </w:r>
            <w:proofErr w:type="gramEnd"/>
            <w:r w:rsidRPr="00EB253F">
              <w:rPr>
                <w:rFonts w:ascii="宋体" w:eastAsia="宋体" w:hAnsi="宋体" w:cs="宋体" w:hint="eastAsia"/>
                <w:color w:val="000000"/>
                <w:kern w:val="0"/>
                <w:sz w:val="20"/>
                <w:szCs w:val="20"/>
                <w:lang/>
              </w:rPr>
              <w:t>，空芯柄，直径8mm±0.5mm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83.</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刮治器：空芯圆柄</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r w:rsidR="00EB253F" w:rsidRPr="00EB253F" w:rsidTr="000F7ABE">
        <w:trPr>
          <w:jc w:val="center"/>
        </w:trPr>
        <w:tc>
          <w:tcPr>
            <w:tcW w:w="623" w:type="dxa"/>
            <w:vAlign w:val="center"/>
          </w:tcPr>
          <w:p w:rsidR="00EB253F" w:rsidRPr="00EB253F" w:rsidRDefault="00EB253F" w:rsidP="00EB253F">
            <w:pPr>
              <w:jc w:val="center"/>
              <w:rPr>
                <w:rFonts w:ascii="宋体" w:eastAsia="宋体" w:hAnsi="宋体" w:cs="宋体"/>
                <w:bCs/>
                <w:sz w:val="20"/>
                <w:szCs w:val="20"/>
              </w:rPr>
            </w:pPr>
            <w:r w:rsidRPr="00EB253F">
              <w:rPr>
                <w:rFonts w:ascii="宋体" w:eastAsia="宋体" w:hAnsi="宋体" w:cs="宋体" w:hint="eastAsia"/>
                <w:bCs/>
                <w:sz w:val="20"/>
                <w:szCs w:val="20"/>
              </w:rPr>
              <w:t>84.</w:t>
            </w:r>
          </w:p>
        </w:tc>
        <w:tc>
          <w:tcPr>
            <w:tcW w:w="1875" w:type="dxa"/>
            <w:vMerge/>
            <w:vAlign w:val="center"/>
          </w:tcPr>
          <w:p w:rsidR="00EB253F" w:rsidRPr="00EB253F" w:rsidRDefault="00EB253F" w:rsidP="00EB253F">
            <w:pPr>
              <w:widowControl/>
              <w:jc w:val="center"/>
              <w:textAlignment w:val="center"/>
              <w:rPr>
                <w:rFonts w:ascii="宋体" w:eastAsia="宋体" w:hAnsi="宋体" w:cs="宋体"/>
                <w:sz w:val="20"/>
                <w:szCs w:val="20"/>
              </w:rPr>
            </w:pPr>
          </w:p>
        </w:tc>
        <w:tc>
          <w:tcPr>
            <w:tcW w:w="5107" w:type="dxa"/>
            <w:vAlign w:val="center"/>
          </w:tcPr>
          <w:p w:rsidR="00EB253F" w:rsidRPr="00EB253F" w:rsidRDefault="00EB253F" w:rsidP="00EB253F">
            <w:pPr>
              <w:widowControl/>
              <w:jc w:val="left"/>
              <w:textAlignment w:val="center"/>
              <w:rPr>
                <w:rFonts w:ascii="宋体" w:eastAsia="宋体" w:hAnsi="宋体" w:cs="宋体"/>
                <w:sz w:val="20"/>
                <w:szCs w:val="20"/>
              </w:rPr>
            </w:pPr>
            <w:r w:rsidRPr="00EB253F">
              <w:rPr>
                <w:rFonts w:ascii="宋体" w:eastAsia="宋体" w:hAnsi="宋体" w:cs="宋体" w:hint="eastAsia"/>
                <w:color w:val="000000"/>
                <w:kern w:val="0"/>
                <w:sz w:val="20"/>
                <w:szCs w:val="20"/>
                <w:lang/>
              </w:rPr>
              <w:t>器械盒：长280mm±1mm、宽210mm±1mm、高30mm±1mm</w:t>
            </w:r>
          </w:p>
        </w:tc>
        <w:tc>
          <w:tcPr>
            <w:tcW w:w="793"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c>
          <w:tcPr>
            <w:tcW w:w="638" w:type="dxa"/>
            <w:vMerge/>
            <w:vAlign w:val="center"/>
          </w:tcPr>
          <w:p w:rsidR="00EB253F" w:rsidRPr="00EB253F" w:rsidRDefault="00EB253F" w:rsidP="00EB253F">
            <w:pPr>
              <w:widowControl/>
              <w:jc w:val="center"/>
              <w:textAlignment w:val="center"/>
              <w:rPr>
                <w:rFonts w:ascii="宋体" w:eastAsia="宋体" w:hAnsi="宋体" w:cs="宋体"/>
                <w:color w:val="000000"/>
                <w:kern w:val="0"/>
                <w:sz w:val="20"/>
                <w:szCs w:val="20"/>
                <w:lang/>
              </w:rPr>
            </w:pPr>
          </w:p>
        </w:tc>
      </w:tr>
    </w:tbl>
    <w:p w:rsidR="00EB253F" w:rsidRPr="00EB253F" w:rsidRDefault="00EB253F" w:rsidP="00EB253F">
      <w:pPr>
        <w:widowControl/>
        <w:spacing w:line="360" w:lineRule="auto"/>
        <w:ind w:firstLineChars="200" w:firstLine="480"/>
        <w:jc w:val="left"/>
        <w:rPr>
          <w:rFonts w:ascii="仿宋_GB2312" w:eastAsia="宋体" w:hAnsi="Calibri" w:cs="Times New Roman" w:hint="eastAsia"/>
          <w:sz w:val="24"/>
          <w:szCs w:val="28"/>
        </w:rPr>
      </w:pPr>
    </w:p>
    <w:p w:rsidR="00EB253F" w:rsidRPr="00EB253F" w:rsidRDefault="00EB253F" w:rsidP="00EB253F">
      <w:pPr>
        <w:keepNext/>
        <w:keepLines/>
        <w:spacing w:before="260" w:after="260" w:line="360" w:lineRule="auto"/>
        <w:outlineLvl w:val="1"/>
        <w:rPr>
          <w:rFonts w:ascii="宋体" w:eastAsia="黑体" w:hAnsi="宋体" w:cs="Times New Roman" w:hint="eastAsia"/>
          <w:b/>
          <w:bCs/>
          <w:kern w:val="0"/>
          <w:sz w:val="28"/>
          <w:szCs w:val="28"/>
          <w:lang/>
        </w:rPr>
      </w:pPr>
      <w:bookmarkStart w:id="5" w:name="_Toc1831"/>
      <w:bookmarkStart w:id="6" w:name="_Toc203984114"/>
      <w:proofErr w:type="spellStart"/>
      <w:r w:rsidRPr="00EB253F">
        <w:rPr>
          <w:rFonts w:ascii="宋体" w:eastAsia="宋体" w:hAnsi="宋体" w:cs="Times New Roman" w:hint="eastAsia"/>
          <w:b/>
          <w:bCs/>
          <w:kern w:val="0"/>
          <w:sz w:val="28"/>
          <w:szCs w:val="28"/>
          <w:lang/>
        </w:rPr>
        <w:t>三、招标商务</w:t>
      </w:r>
      <w:bookmarkEnd w:id="5"/>
      <w:r w:rsidRPr="00EB253F">
        <w:rPr>
          <w:rFonts w:ascii="宋体" w:eastAsia="宋体" w:hAnsi="宋体" w:cs="Times New Roman" w:hint="eastAsia"/>
          <w:b/>
          <w:bCs/>
          <w:kern w:val="0"/>
          <w:sz w:val="28"/>
          <w:szCs w:val="28"/>
          <w:lang/>
        </w:rPr>
        <w:t>要求</w:t>
      </w:r>
      <w:bookmarkEnd w:id="6"/>
      <w:proofErr w:type="spellEnd"/>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1453"/>
        <w:gridCol w:w="6838"/>
      </w:tblGrid>
      <w:tr w:rsidR="00EB253F" w:rsidRPr="00EB253F" w:rsidTr="000F7ABE">
        <w:trPr>
          <w:trHeight w:val="397"/>
          <w:jc w:val="center"/>
        </w:trPr>
        <w:tc>
          <w:tcPr>
            <w:tcW w:w="786" w:type="dxa"/>
            <w:vAlign w:val="center"/>
          </w:tcPr>
          <w:p w:rsidR="00EB253F" w:rsidRPr="00EB253F" w:rsidRDefault="00EB253F" w:rsidP="00EB253F">
            <w:pPr>
              <w:jc w:val="center"/>
              <w:rPr>
                <w:rFonts w:ascii="Times New Roman" w:eastAsia="宋体" w:hAnsi="Times New Roman" w:cs="Times New Roman"/>
                <w:b/>
                <w:szCs w:val="24"/>
              </w:rPr>
            </w:pPr>
            <w:r w:rsidRPr="00EB253F">
              <w:rPr>
                <w:rFonts w:ascii="Times New Roman" w:eastAsia="宋体" w:hAnsi="Times New Roman" w:cs="Times New Roman" w:hint="eastAsia"/>
                <w:b/>
                <w:szCs w:val="24"/>
              </w:rPr>
              <w:t>序号</w:t>
            </w:r>
          </w:p>
        </w:tc>
        <w:tc>
          <w:tcPr>
            <w:tcW w:w="1453" w:type="dxa"/>
            <w:vAlign w:val="center"/>
          </w:tcPr>
          <w:p w:rsidR="00EB253F" w:rsidRPr="00EB253F" w:rsidRDefault="00EB253F" w:rsidP="00EB253F">
            <w:pPr>
              <w:jc w:val="center"/>
              <w:rPr>
                <w:rFonts w:ascii="Times New Roman" w:eastAsia="宋体" w:hAnsi="Times New Roman" w:cs="Times New Roman"/>
                <w:b/>
                <w:szCs w:val="24"/>
              </w:rPr>
            </w:pPr>
            <w:r w:rsidRPr="00EB253F">
              <w:rPr>
                <w:rFonts w:ascii="Times New Roman" w:eastAsia="宋体" w:hAnsi="Times New Roman" w:cs="Times New Roman" w:hint="eastAsia"/>
                <w:b/>
                <w:szCs w:val="24"/>
              </w:rPr>
              <w:t>商务需求项</w:t>
            </w:r>
          </w:p>
        </w:tc>
        <w:tc>
          <w:tcPr>
            <w:tcW w:w="6838" w:type="dxa"/>
            <w:vAlign w:val="center"/>
          </w:tcPr>
          <w:p w:rsidR="00EB253F" w:rsidRPr="00EB253F" w:rsidRDefault="00EB253F" w:rsidP="00EB253F">
            <w:pPr>
              <w:jc w:val="center"/>
              <w:rPr>
                <w:rFonts w:ascii="Times New Roman" w:eastAsia="宋体" w:hAnsi="Times New Roman" w:cs="Times New Roman"/>
                <w:b/>
                <w:szCs w:val="24"/>
              </w:rPr>
            </w:pPr>
            <w:r w:rsidRPr="00EB253F">
              <w:rPr>
                <w:rFonts w:ascii="Times New Roman" w:eastAsia="宋体" w:hAnsi="Times New Roman" w:cs="Times New Roman" w:hint="eastAsia"/>
                <w:b/>
                <w:szCs w:val="24"/>
              </w:rPr>
              <w:t>招标商务要求</w:t>
            </w:r>
          </w:p>
        </w:tc>
      </w:tr>
      <w:tr w:rsidR="00EB253F" w:rsidRPr="00EB253F" w:rsidTr="000F7ABE">
        <w:tblPrEx>
          <w:tblCellMar>
            <w:left w:w="0" w:type="dxa"/>
            <w:right w:w="0" w:type="dxa"/>
          </w:tblCellMar>
        </w:tblPrEx>
        <w:trPr>
          <w:trHeight w:val="280"/>
          <w:jc w:val="center"/>
        </w:trPr>
        <w:tc>
          <w:tcPr>
            <w:tcW w:w="9077" w:type="dxa"/>
            <w:gridSpan w:val="3"/>
            <w:tcMar>
              <w:top w:w="0" w:type="dxa"/>
              <w:left w:w="108" w:type="dxa"/>
              <w:bottom w:w="0" w:type="dxa"/>
              <w:right w:w="108" w:type="dxa"/>
            </w:tcMar>
          </w:tcPr>
          <w:p w:rsidR="00EB253F" w:rsidRPr="00EB253F" w:rsidRDefault="00EB253F" w:rsidP="00EB253F">
            <w:pPr>
              <w:widowControl/>
              <w:spacing w:before="100" w:beforeAutospacing="1" w:after="100" w:afterAutospacing="1"/>
              <w:jc w:val="left"/>
              <w:rPr>
                <w:rFonts w:ascii="宋体" w:eastAsia="宋体" w:hAnsi="宋体" w:cs="宋体"/>
                <w:kern w:val="0"/>
                <w:szCs w:val="21"/>
              </w:rPr>
            </w:pPr>
            <w:r w:rsidRPr="00EB253F">
              <w:rPr>
                <w:rFonts w:ascii="宋体" w:eastAsia="宋体" w:hAnsi="宋体" w:cs="宋体"/>
                <w:b/>
                <w:bCs/>
                <w:kern w:val="0"/>
                <w:szCs w:val="21"/>
              </w:rPr>
              <w:t>（一）免费保修期内售后服务要求</w:t>
            </w:r>
          </w:p>
        </w:tc>
      </w:tr>
      <w:tr w:rsidR="00EB253F" w:rsidRPr="00EB253F" w:rsidTr="000F7ABE">
        <w:tblPrEx>
          <w:tblCellMar>
            <w:left w:w="0" w:type="dxa"/>
            <w:right w:w="0" w:type="dxa"/>
          </w:tblCellMar>
        </w:tblPrEx>
        <w:trPr>
          <w:trHeight w:val="90"/>
          <w:jc w:val="center"/>
        </w:trPr>
        <w:tc>
          <w:tcPr>
            <w:tcW w:w="786" w:type="dxa"/>
            <w:vMerge w:val="restart"/>
            <w:tcMar>
              <w:top w:w="0" w:type="dxa"/>
              <w:left w:w="108" w:type="dxa"/>
              <w:bottom w:w="0" w:type="dxa"/>
              <w:right w:w="108" w:type="dxa"/>
            </w:tcMar>
            <w:vAlign w:val="center"/>
          </w:tcPr>
          <w:p w:rsidR="00EB253F" w:rsidRPr="00EB253F" w:rsidRDefault="00EB253F" w:rsidP="00EB253F">
            <w:pPr>
              <w:widowControl/>
              <w:spacing w:before="100" w:beforeAutospacing="1" w:after="100" w:afterAutospacing="1" w:line="300" w:lineRule="atLeast"/>
              <w:jc w:val="center"/>
              <w:rPr>
                <w:rFonts w:ascii="宋体" w:eastAsia="宋体" w:hAnsi="宋体" w:cs="宋体"/>
                <w:kern w:val="0"/>
                <w:szCs w:val="21"/>
              </w:rPr>
            </w:pPr>
            <w:r w:rsidRPr="00EB253F">
              <w:rPr>
                <w:rFonts w:ascii="宋体" w:eastAsia="宋体" w:hAnsi="宋体" w:cs="宋体"/>
                <w:b/>
                <w:bCs/>
                <w:kern w:val="0"/>
                <w:szCs w:val="21"/>
              </w:rPr>
              <w:t>1</w:t>
            </w:r>
          </w:p>
        </w:tc>
        <w:tc>
          <w:tcPr>
            <w:tcW w:w="1453" w:type="dxa"/>
            <w:vMerge w:val="restart"/>
            <w:tcMar>
              <w:top w:w="0" w:type="dxa"/>
              <w:left w:w="108" w:type="dxa"/>
              <w:bottom w:w="0" w:type="dxa"/>
              <w:right w:w="108" w:type="dxa"/>
            </w:tcMar>
            <w:vAlign w:val="center"/>
          </w:tcPr>
          <w:p w:rsidR="00EB253F" w:rsidRPr="00EB253F" w:rsidRDefault="00EB253F" w:rsidP="00EB253F">
            <w:pPr>
              <w:widowControl/>
              <w:spacing w:before="100" w:beforeAutospacing="1" w:after="100" w:afterAutospacing="1" w:line="300" w:lineRule="atLeast"/>
              <w:jc w:val="left"/>
              <w:rPr>
                <w:rFonts w:ascii="宋体" w:eastAsia="宋体" w:hAnsi="宋体" w:cs="宋体"/>
                <w:kern w:val="0"/>
                <w:szCs w:val="21"/>
              </w:rPr>
            </w:pPr>
            <w:r w:rsidRPr="00EB253F">
              <w:rPr>
                <w:rFonts w:ascii="宋体" w:eastAsia="宋体" w:hAnsi="宋体" w:cs="宋体"/>
                <w:b/>
                <w:bCs/>
                <w:kern w:val="0"/>
                <w:szCs w:val="21"/>
              </w:rPr>
              <w:t>维修及维护服务</w:t>
            </w:r>
          </w:p>
        </w:tc>
        <w:tc>
          <w:tcPr>
            <w:tcW w:w="6838" w:type="dxa"/>
            <w:tcMar>
              <w:top w:w="0" w:type="dxa"/>
              <w:left w:w="108" w:type="dxa"/>
              <w:bottom w:w="0" w:type="dxa"/>
              <w:right w:w="108" w:type="dxa"/>
            </w:tcMar>
          </w:tcPr>
          <w:p w:rsidR="00EB253F" w:rsidRPr="00EB253F" w:rsidRDefault="00EB253F" w:rsidP="00EB253F">
            <w:pPr>
              <w:widowControl/>
              <w:spacing w:before="100" w:beforeAutospacing="1" w:after="100" w:afterAutospacing="1" w:line="300" w:lineRule="atLeast"/>
              <w:jc w:val="left"/>
              <w:rPr>
                <w:rFonts w:ascii="Times New Roman" w:eastAsia="宋体" w:hAnsi="Times New Roman" w:cs="Times New Roman"/>
                <w:b/>
                <w:bCs/>
                <w:color w:val="FF0000"/>
                <w:szCs w:val="21"/>
              </w:rPr>
            </w:pPr>
            <w:r w:rsidRPr="00EB253F">
              <w:rPr>
                <w:rFonts w:ascii="宋体" w:eastAsia="宋体" w:hAnsi="宋体" w:cs="宋体" w:hint="eastAsia"/>
                <w:b/>
                <w:bCs/>
                <w:color w:val="FF0000"/>
                <w:szCs w:val="21"/>
              </w:rPr>
              <w:t>★</w:t>
            </w:r>
            <w:r w:rsidRPr="00EB253F">
              <w:rPr>
                <w:rFonts w:ascii="Times New Roman" w:eastAsia="宋体" w:hAnsi="Times New Roman" w:cs="Times New Roman"/>
                <w:b/>
                <w:bCs/>
                <w:color w:val="FF0000"/>
                <w:szCs w:val="21"/>
              </w:rPr>
              <w:t>1.1</w:t>
            </w:r>
            <w:r w:rsidRPr="00EB253F">
              <w:rPr>
                <w:rFonts w:ascii="Times New Roman" w:eastAsia="宋体" w:hAnsi="Times New Roman" w:cs="Times New Roman" w:hint="eastAsia"/>
                <w:b/>
                <w:bCs/>
                <w:color w:val="FF0000"/>
                <w:szCs w:val="21"/>
              </w:rPr>
              <w:t>投标人保证提供全套器械原厂免费全保</w:t>
            </w:r>
            <w:r w:rsidRPr="00EB253F">
              <w:rPr>
                <w:rFonts w:ascii="Times New Roman" w:eastAsia="宋体" w:hAnsi="Times New Roman" w:cs="Times New Roman" w:hint="eastAsia"/>
                <w:b/>
                <w:bCs/>
                <w:color w:val="FF0000"/>
                <w:szCs w:val="21"/>
              </w:rPr>
              <w:t>3</w:t>
            </w:r>
            <w:r w:rsidRPr="00EB253F">
              <w:rPr>
                <w:rFonts w:ascii="Times New Roman" w:eastAsia="宋体" w:hAnsi="Times New Roman" w:cs="Times New Roman" w:hint="eastAsia"/>
                <w:b/>
                <w:bCs/>
                <w:color w:val="FF0000"/>
                <w:szCs w:val="21"/>
              </w:rPr>
              <w:t>年（以下简称保修期），保修期自采购人签署验收报告之日起开始计算。</w:t>
            </w:r>
          </w:p>
        </w:tc>
      </w:tr>
      <w:tr w:rsidR="00EB253F" w:rsidRPr="00EB253F" w:rsidTr="000F7ABE">
        <w:tblPrEx>
          <w:tblCellMar>
            <w:left w:w="0" w:type="dxa"/>
            <w:right w:w="0" w:type="dxa"/>
          </w:tblCellMar>
        </w:tblPrEx>
        <w:trPr>
          <w:trHeight w:val="597"/>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1.2投标人在合同签订阶段需提供与产品原厂签订的售后承诺书或原厂</w:t>
            </w:r>
            <w:r w:rsidRPr="00EB253F">
              <w:rPr>
                <w:rFonts w:ascii="宋体" w:eastAsia="宋体" w:hAnsi="宋体" w:cs="宋体" w:hint="eastAsia"/>
                <w:kern w:val="0"/>
                <w:szCs w:val="21"/>
              </w:rPr>
              <w:lastRenderedPageBreak/>
              <w:t>售后承诺书。</w:t>
            </w:r>
          </w:p>
        </w:tc>
      </w:tr>
      <w:tr w:rsidR="00EB253F" w:rsidRPr="00EB253F" w:rsidTr="000F7ABE">
        <w:tblPrEx>
          <w:tblCellMar>
            <w:left w:w="0" w:type="dxa"/>
            <w:right w:w="0" w:type="dxa"/>
          </w:tblCellMar>
        </w:tblPrEx>
        <w:trPr>
          <w:trHeight w:val="555"/>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1.3保修期内，出现的产品质量、非人为损坏导致的器械磨损及安装问题，由投标人免费负责包修、包换（含以旧换新）或包退，并承担因此而产生的一切费用。投标人应保证在接到通知后，1小时内响应，12小时内维修到位，并承诺在24小时内进行全免费修理或更换（不可抗力情况除外）。若投标人未能在1小时内响应，或投标人未能在12小时内维修到位，或投标人未能在24小时内进行全免费修理或更换，投标人应向采购人支付合同总价千分之五的违约金/次，同时采购人有权聘请第三方消除障碍，由此产生的费用由投标人承担。</w:t>
            </w:r>
          </w:p>
        </w:tc>
      </w:tr>
      <w:tr w:rsidR="00EB253F" w:rsidRPr="00EB253F" w:rsidTr="000F7ABE">
        <w:tblPrEx>
          <w:tblCellMar>
            <w:left w:w="0" w:type="dxa"/>
            <w:right w:w="0" w:type="dxa"/>
          </w:tblCellMar>
        </w:tblPrEx>
        <w:trPr>
          <w:trHeight w:val="555"/>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1.4设备出现故障不能正常使用，投标人免费提供备用设备给采购人使用直至设备修复完好投入使用。</w:t>
            </w:r>
          </w:p>
        </w:tc>
      </w:tr>
      <w:tr w:rsidR="00EB253F" w:rsidRPr="00EB253F" w:rsidTr="000F7ABE">
        <w:tblPrEx>
          <w:tblCellMar>
            <w:left w:w="0" w:type="dxa"/>
            <w:right w:w="0" w:type="dxa"/>
          </w:tblCellMar>
        </w:tblPrEx>
        <w:trPr>
          <w:trHeight w:val="280"/>
          <w:jc w:val="center"/>
        </w:trPr>
        <w:tc>
          <w:tcPr>
            <w:tcW w:w="9077" w:type="dxa"/>
            <w:gridSpan w:val="3"/>
            <w:tcMar>
              <w:top w:w="0" w:type="dxa"/>
              <w:left w:w="108" w:type="dxa"/>
              <w:bottom w:w="0" w:type="dxa"/>
              <w:right w:w="108" w:type="dxa"/>
            </w:tcMar>
          </w:tcPr>
          <w:p w:rsidR="00EB253F" w:rsidRPr="00EB253F" w:rsidRDefault="00EB253F" w:rsidP="00EB253F">
            <w:pPr>
              <w:widowControl/>
              <w:spacing w:beforeAutospacing="1" w:afterAutospacing="1" w:line="300" w:lineRule="atLeast"/>
              <w:jc w:val="left"/>
              <w:rPr>
                <w:rFonts w:ascii="宋体" w:eastAsia="宋体" w:hAnsi="宋体" w:cs="宋体"/>
                <w:kern w:val="0"/>
                <w:szCs w:val="21"/>
              </w:rPr>
            </w:pPr>
            <w:r w:rsidRPr="00EB253F">
              <w:rPr>
                <w:rFonts w:ascii="宋体" w:eastAsia="宋体" w:hAnsi="宋体" w:cs="宋体"/>
                <w:b/>
                <w:bCs/>
                <w:kern w:val="0"/>
                <w:szCs w:val="21"/>
              </w:rPr>
              <w:t>（二）免费保修期外售后服务要求</w:t>
            </w:r>
          </w:p>
        </w:tc>
      </w:tr>
      <w:tr w:rsidR="00EB253F" w:rsidRPr="00EB253F" w:rsidTr="000F7ABE">
        <w:tblPrEx>
          <w:tblCellMar>
            <w:left w:w="0" w:type="dxa"/>
            <w:right w:w="0" w:type="dxa"/>
          </w:tblCellMar>
        </w:tblPrEx>
        <w:trPr>
          <w:trHeight w:val="350"/>
          <w:jc w:val="center"/>
        </w:trPr>
        <w:tc>
          <w:tcPr>
            <w:tcW w:w="786"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line="300" w:lineRule="atLeast"/>
              <w:jc w:val="center"/>
              <w:rPr>
                <w:rFonts w:ascii="宋体" w:eastAsia="宋体" w:hAnsi="宋体" w:cs="宋体"/>
                <w:kern w:val="0"/>
                <w:szCs w:val="21"/>
              </w:rPr>
            </w:pPr>
            <w:r w:rsidRPr="00EB253F">
              <w:rPr>
                <w:rFonts w:ascii="宋体" w:eastAsia="宋体" w:hAnsi="宋体" w:cs="宋体"/>
                <w:b/>
                <w:bCs/>
                <w:kern w:val="0"/>
                <w:szCs w:val="21"/>
              </w:rPr>
              <w:t>1</w:t>
            </w:r>
          </w:p>
        </w:tc>
        <w:tc>
          <w:tcPr>
            <w:tcW w:w="1453"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line="300" w:lineRule="atLeast"/>
              <w:jc w:val="center"/>
              <w:rPr>
                <w:rFonts w:ascii="宋体" w:eastAsia="宋体" w:hAnsi="宋体" w:cs="宋体"/>
                <w:kern w:val="0"/>
                <w:szCs w:val="21"/>
              </w:rPr>
            </w:pPr>
            <w:r w:rsidRPr="00EB253F">
              <w:rPr>
                <w:rFonts w:ascii="宋体" w:eastAsia="宋体" w:hAnsi="宋体" w:cs="宋体"/>
                <w:b/>
                <w:bCs/>
                <w:kern w:val="0"/>
                <w:szCs w:val="21"/>
              </w:rPr>
              <w:t>维修零配件、消耗品和延续保修合同的报价</w:t>
            </w: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1.1投标人保证由设备制造商提供售后服务，投标人应在收到采购人通知后，1小时内响应，12小时内维修到位，并在24小时内消除故障（不可抗力情况除外）。</w:t>
            </w:r>
          </w:p>
        </w:tc>
      </w:tr>
      <w:tr w:rsidR="00EB253F" w:rsidRPr="00EB253F" w:rsidTr="000F7ABE">
        <w:tblPrEx>
          <w:tblCellMar>
            <w:left w:w="0" w:type="dxa"/>
            <w:right w:w="0" w:type="dxa"/>
          </w:tblCellMar>
        </w:tblPrEx>
        <w:trPr>
          <w:trHeight w:val="617"/>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1.2保修期满后，投标人对设备终身负责维修、安装服务，长期以优惠价提供零配件（投标人提供主要零配件报价单）。</w:t>
            </w:r>
          </w:p>
        </w:tc>
      </w:tr>
      <w:tr w:rsidR="00EB253F" w:rsidRPr="00EB253F" w:rsidTr="000F7ABE">
        <w:tblPrEx>
          <w:tblCellMar>
            <w:left w:w="0" w:type="dxa"/>
            <w:right w:w="0" w:type="dxa"/>
          </w:tblCellMar>
        </w:tblPrEx>
        <w:trPr>
          <w:trHeight w:val="350"/>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1.3投标人保证10 年以上供应维修配件，如果因器械和配件停产造成器械无法维修者（维修周期同故障处理条款内容），必须无条件免费更换器械保证完好使用。</w:t>
            </w:r>
          </w:p>
        </w:tc>
      </w:tr>
      <w:tr w:rsidR="00EB253F" w:rsidRPr="00EB253F" w:rsidTr="000F7ABE">
        <w:tblPrEx>
          <w:tblCellMar>
            <w:left w:w="0" w:type="dxa"/>
            <w:right w:w="0" w:type="dxa"/>
          </w:tblCellMar>
        </w:tblPrEx>
        <w:trPr>
          <w:trHeight w:val="350"/>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1.4</w:t>
            </w:r>
            <w:r w:rsidRPr="00EB253F">
              <w:rPr>
                <w:rFonts w:ascii="宋体" w:eastAsia="宋体" w:hAnsi="宋体" w:cs="宋体" w:hint="eastAsia"/>
                <w:szCs w:val="21"/>
              </w:rPr>
              <w:t>设备出现故障不能正常使用，投标人应免费提供备用设备给采购人使用直至设备修复完好投入使用。</w:t>
            </w:r>
          </w:p>
        </w:tc>
      </w:tr>
      <w:tr w:rsidR="00EB253F" w:rsidRPr="00EB253F" w:rsidTr="000F7ABE">
        <w:tblPrEx>
          <w:tblCellMar>
            <w:left w:w="0" w:type="dxa"/>
            <w:right w:w="0" w:type="dxa"/>
          </w:tblCellMar>
        </w:tblPrEx>
        <w:trPr>
          <w:trHeight w:val="82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1.5投标人保证设备制造商不得以任何理由不按时进行维修，不得强制要求采购人购买所谓“保修服务”（即：不论设备有无故障先买保修服务），不得在设备</w:t>
            </w:r>
            <w:proofErr w:type="gramStart"/>
            <w:r w:rsidRPr="00EB253F">
              <w:rPr>
                <w:rFonts w:ascii="宋体" w:eastAsia="宋体" w:hAnsi="宋体" w:cs="宋体" w:hint="eastAsia"/>
                <w:kern w:val="0"/>
                <w:szCs w:val="21"/>
              </w:rPr>
              <w:t>中嵌设任何</w:t>
            </w:r>
            <w:proofErr w:type="gramEnd"/>
            <w:r w:rsidRPr="00EB253F">
              <w:rPr>
                <w:rFonts w:ascii="宋体" w:eastAsia="宋体" w:hAnsi="宋体" w:cs="宋体" w:hint="eastAsia"/>
                <w:kern w:val="0"/>
                <w:szCs w:val="21"/>
              </w:rPr>
              <w:t>不利于采购人使用与维修设备的障碍。</w:t>
            </w:r>
          </w:p>
        </w:tc>
      </w:tr>
      <w:tr w:rsidR="00EB253F" w:rsidRPr="00EB253F" w:rsidTr="000F7ABE">
        <w:tblPrEx>
          <w:tblCellMar>
            <w:left w:w="0" w:type="dxa"/>
            <w:right w:w="0" w:type="dxa"/>
          </w:tblCellMar>
        </w:tblPrEx>
        <w:trPr>
          <w:trHeight w:val="401"/>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1.6因设备的质量问题而发生争议，难以界定设备质量是否符合合同要求的，双方均有权请求广东省或深圳市质检部门进行质量鉴定。经鉴定设备符合合同要求的，鉴定费用由采购人承担；不符合要求的，鉴定费用由投标人承担。</w:t>
            </w:r>
          </w:p>
        </w:tc>
      </w:tr>
      <w:tr w:rsidR="00EB253F" w:rsidRPr="00EB253F" w:rsidTr="000F7ABE">
        <w:tblPrEx>
          <w:tblCellMar>
            <w:left w:w="0" w:type="dxa"/>
            <w:right w:w="0" w:type="dxa"/>
          </w:tblCellMar>
        </w:tblPrEx>
        <w:trPr>
          <w:trHeight w:val="82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1.7投标人无偿培训采购方人员，主要内容包括但不限于设备的基本结构、性能、主要部件的构造及修理，日常使用保养与管理，常见故障的排除，紧急情况的处理等，培训地点主要在设备安装现场或按采购人安排。</w:t>
            </w:r>
          </w:p>
        </w:tc>
      </w:tr>
      <w:tr w:rsidR="00EB253F" w:rsidRPr="00EB253F" w:rsidTr="000F7ABE">
        <w:tblPrEx>
          <w:tblCellMar>
            <w:left w:w="0" w:type="dxa"/>
            <w:right w:w="0" w:type="dxa"/>
          </w:tblCellMar>
        </w:tblPrEx>
        <w:trPr>
          <w:trHeight w:val="61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 xml:space="preserve">1.8投标人保证合同设备所需消耗材料（如有）均已在合同附件中列出。 </w:t>
            </w:r>
          </w:p>
        </w:tc>
      </w:tr>
      <w:tr w:rsidR="00EB253F" w:rsidRPr="00EB253F" w:rsidTr="000F7ABE">
        <w:tblPrEx>
          <w:tblCellMar>
            <w:left w:w="0" w:type="dxa"/>
            <w:right w:w="0" w:type="dxa"/>
          </w:tblCellMar>
        </w:tblPrEx>
        <w:trPr>
          <w:trHeight w:val="82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1.9投标人应向采购人提供设备原厂维护手册、维修手册、故障代码表、备件清单、零部件、维修密码（如需）等维护维修必需的材料和信息。</w:t>
            </w:r>
          </w:p>
        </w:tc>
      </w:tr>
      <w:tr w:rsidR="00EB253F" w:rsidRPr="00EB253F" w:rsidTr="000F7ABE">
        <w:tblPrEx>
          <w:tblCellMar>
            <w:left w:w="0" w:type="dxa"/>
            <w:right w:w="0" w:type="dxa"/>
          </w:tblCellMar>
        </w:tblPrEx>
        <w:trPr>
          <w:trHeight w:val="350"/>
          <w:jc w:val="center"/>
        </w:trPr>
        <w:tc>
          <w:tcPr>
            <w:tcW w:w="9077" w:type="dxa"/>
            <w:gridSpan w:val="3"/>
            <w:tcMar>
              <w:top w:w="0" w:type="dxa"/>
              <w:left w:w="108" w:type="dxa"/>
              <w:bottom w:w="0" w:type="dxa"/>
              <w:right w:w="108" w:type="dxa"/>
            </w:tcMar>
          </w:tcPr>
          <w:p w:rsidR="00EB253F" w:rsidRPr="00EB253F" w:rsidRDefault="00EB253F" w:rsidP="00EB253F">
            <w:pPr>
              <w:widowControl/>
              <w:spacing w:beforeAutospacing="1" w:afterAutospacing="1"/>
              <w:jc w:val="left"/>
              <w:rPr>
                <w:rFonts w:ascii="宋体" w:eastAsia="宋体" w:hAnsi="宋体" w:cs="宋体"/>
                <w:kern w:val="0"/>
                <w:szCs w:val="21"/>
              </w:rPr>
            </w:pPr>
            <w:r w:rsidRPr="00EB253F">
              <w:rPr>
                <w:rFonts w:ascii="宋体" w:eastAsia="宋体" w:hAnsi="宋体" w:cs="宋体"/>
                <w:b/>
                <w:bCs/>
                <w:kern w:val="0"/>
                <w:szCs w:val="21"/>
              </w:rPr>
              <w:t>（三）其他商务要求</w:t>
            </w:r>
          </w:p>
        </w:tc>
      </w:tr>
      <w:tr w:rsidR="00EB253F" w:rsidRPr="00EB253F" w:rsidTr="000F7ABE">
        <w:tblPrEx>
          <w:tblCellMar>
            <w:left w:w="0" w:type="dxa"/>
            <w:right w:w="0" w:type="dxa"/>
          </w:tblCellMar>
        </w:tblPrEx>
        <w:trPr>
          <w:trHeight w:val="350"/>
          <w:jc w:val="center"/>
        </w:trPr>
        <w:tc>
          <w:tcPr>
            <w:tcW w:w="786"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b/>
                <w:bCs/>
                <w:kern w:val="0"/>
                <w:szCs w:val="21"/>
              </w:rPr>
              <w:lastRenderedPageBreak/>
              <w:t>1</w:t>
            </w:r>
          </w:p>
        </w:tc>
        <w:tc>
          <w:tcPr>
            <w:tcW w:w="1453"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b/>
                <w:bCs/>
                <w:kern w:val="0"/>
                <w:szCs w:val="21"/>
              </w:rPr>
              <w:t>交货要求</w:t>
            </w:r>
          </w:p>
        </w:tc>
        <w:tc>
          <w:tcPr>
            <w:tcW w:w="6838" w:type="dxa"/>
            <w:tcMar>
              <w:top w:w="0" w:type="dxa"/>
              <w:left w:w="108" w:type="dxa"/>
              <w:bottom w:w="0" w:type="dxa"/>
              <w:right w:w="108" w:type="dxa"/>
            </w:tcMar>
          </w:tcPr>
          <w:p w:rsidR="00EB253F" w:rsidRPr="00EB253F" w:rsidRDefault="00EB253F" w:rsidP="00EB253F">
            <w:pPr>
              <w:spacing w:line="276" w:lineRule="auto"/>
              <w:rPr>
                <w:rFonts w:ascii="Times New Roman" w:eastAsia="宋体" w:hAnsi="Times New Roman" w:cs="Times New Roman"/>
                <w:color w:val="FF0000"/>
                <w:szCs w:val="24"/>
              </w:rPr>
            </w:pPr>
            <w:r w:rsidRPr="00EB253F">
              <w:rPr>
                <w:rFonts w:ascii="宋体" w:eastAsia="宋体" w:hAnsi="宋体" w:cs="宋体" w:hint="eastAsia"/>
                <w:b/>
                <w:bCs/>
                <w:color w:val="FF0000"/>
                <w:kern w:val="0"/>
                <w:szCs w:val="21"/>
              </w:rPr>
              <w:t xml:space="preserve">★1.1 投标人在签订合同之日起 15 </w:t>
            </w:r>
            <w:proofErr w:type="gramStart"/>
            <w:r w:rsidRPr="00EB253F">
              <w:rPr>
                <w:rFonts w:ascii="宋体" w:eastAsia="宋体" w:hAnsi="宋体" w:cs="宋体" w:hint="eastAsia"/>
                <w:b/>
                <w:bCs/>
                <w:color w:val="FF0000"/>
                <w:kern w:val="0"/>
                <w:szCs w:val="21"/>
              </w:rPr>
              <w:t>个</w:t>
            </w:r>
            <w:proofErr w:type="gramEnd"/>
            <w:r w:rsidRPr="00EB253F">
              <w:rPr>
                <w:rFonts w:ascii="宋体" w:eastAsia="宋体" w:hAnsi="宋体" w:cs="宋体" w:hint="eastAsia"/>
                <w:b/>
                <w:bCs/>
                <w:color w:val="FF0000"/>
                <w:kern w:val="0"/>
                <w:szCs w:val="21"/>
              </w:rPr>
              <w:t>日历日内交货。</w:t>
            </w:r>
          </w:p>
        </w:tc>
      </w:tr>
      <w:tr w:rsidR="00EB253F" w:rsidRPr="00EB253F" w:rsidTr="000F7ABE">
        <w:tblPrEx>
          <w:tblCellMar>
            <w:left w:w="0" w:type="dxa"/>
            <w:right w:w="0" w:type="dxa"/>
          </w:tblCellMar>
        </w:tblPrEx>
        <w:trPr>
          <w:trHeight w:val="451"/>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1.2</w:t>
            </w:r>
            <w:r w:rsidRPr="00EB253F">
              <w:rPr>
                <w:rFonts w:ascii="宋体" w:eastAsia="宋体" w:hAnsi="宋体" w:cs="宋体" w:hint="eastAsia"/>
                <w:szCs w:val="21"/>
              </w:rPr>
              <w:t>交货地点：运输及卸车至采购人指定地点。运输费用及风险由投标人承担。</w:t>
            </w:r>
          </w:p>
        </w:tc>
      </w:tr>
      <w:tr w:rsidR="00EB253F" w:rsidRPr="00EB253F" w:rsidTr="000F7ABE">
        <w:tblPrEx>
          <w:tblCellMar>
            <w:left w:w="0" w:type="dxa"/>
            <w:right w:w="0" w:type="dxa"/>
          </w:tblCellMar>
        </w:tblPrEx>
        <w:trPr>
          <w:trHeight w:val="451"/>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Times New Roman" w:eastAsia="宋体" w:hAnsi="Times New Roman" w:cs="Times New Roman"/>
                <w:color w:val="FF0000"/>
                <w:szCs w:val="24"/>
              </w:rPr>
            </w:pPr>
            <w:r w:rsidRPr="00EB253F">
              <w:rPr>
                <w:rFonts w:ascii="宋体" w:eastAsia="宋体" w:hAnsi="宋体" w:cs="宋体" w:hint="eastAsia"/>
                <w:b/>
                <w:bCs/>
                <w:color w:val="FF0000"/>
                <w:kern w:val="0"/>
                <w:szCs w:val="21"/>
              </w:rPr>
              <w:t>★1.3投标人交货产品需为原厂生产的全新未拆封产品，且为近12个月内生产。</w:t>
            </w:r>
          </w:p>
        </w:tc>
      </w:tr>
      <w:tr w:rsidR="00EB253F" w:rsidRPr="00EB253F" w:rsidTr="000F7ABE">
        <w:tblPrEx>
          <w:tblCellMar>
            <w:left w:w="0" w:type="dxa"/>
            <w:right w:w="0" w:type="dxa"/>
          </w:tblCellMar>
        </w:tblPrEx>
        <w:trPr>
          <w:trHeight w:val="451"/>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1.4 投标人提供货物的技术文件，包括但不限于设备配置清单、产品说明书、图纸、操作手册、维护手册（含维修密码及接口数据）、质量保证文件、服务指南等，所有外文资料，如采购人或法律法规要求的，须提供中文译本。文件应随货物一并交付。</w:t>
            </w:r>
          </w:p>
        </w:tc>
      </w:tr>
      <w:tr w:rsidR="00EB253F" w:rsidRPr="00EB253F" w:rsidTr="000F7ABE">
        <w:tblPrEx>
          <w:tblCellMar>
            <w:left w:w="0" w:type="dxa"/>
            <w:right w:w="0" w:type="dxa"/>
          </w:tblCellMar>
        </w:tblPrEx>
        <w:trPr>
          <w:trHeight w:val="350"/>
          <w:jc w:val="center"/>
        </w:trPr>
        <w:tc>
          <w:tcPr>
            <w:tcW w:w="786"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b/>
                <w:bCs/>
                <w:kern w:val="0"/>
                <w:szCs w:val="21"/>
              </w:rPr>
              <w:t>2</w:t>
            </w:r>
          </w:p>
        </w:tc>
        <w:tc>
          <w:tcPr>
            <w:tcW w:w="1453"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hint="eastAsia"/>
                <w:b/>
                <w:bCs/>
                <w:kern w:val="0"/>
                <w:szCs w:val="21"/>
              </w:rPr>
              <w:t>包装</w:t>
            </w:r>
            <w:r w:rsidRPr="00EB253F">
              <w:rPr>
                <w:rFonts w:ascii="宋体" w:eastAsia="宋体" w:hAnsi="宋体" w:cs="宋体"/>
                <w:b/>
                <w:bCs/>
                <w:kern w:val="0"/>
                <w:szCs w:val="21"/>
              </w:rPr>
              <w:t>、安装和验收</w:t>
            </w: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2.1设备的包装均应有良好的防湿、防锈、防潮、防雨、防腐及防碰撞的措施。凡由于包装问题造成的损失和由此产生的费用均投标人承担。</w:t>
            </w:r>
          </w:p>
        </w:tc>
      </w:tr>
      <w:tr w:rsidR="00EB253F" w:rsidRPr="00EB253F" w:rsidTr="000F7ABE">
        <w:tblPrEx>
          <w:tblCellMar>
            <w:left w:w="0" w:type="dxa"/>
            <w:right w:w="0" w:type="dxa"/>
          </w:tblCellMar>
        </w:tblPrEx>
        <w:trPr>
          <w:trHeight w:val="350"/>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2.2投标人负责本项目内所有设备的一切费用及责任由投标人承担。</w:t>
            </w:r>
          </w:p>
        </w:tc>
      </w:tr>
      <w:tr w:rsidR="00EB253F" w:rsidRPr="00EB253F" w:rsidTr="000F7ABE">
        <w:tblPrEx>
          <w:tblCellMar>
            <w:left w:w="0" w:type="dxa"/>
            <w:right w:w="0" w:type="dxa"/>
          </w:tblCellMar>
        </w:tblPrEx>
        <w:trPr>
          <w:trHeight w:val="350"/>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2.3 设备验收完毕后，投标人应及时提交盖章版的验收报告及验收需要的相关资料。验收应在双方共同参加下进行。验收标准按照</w:t>
            </w:r>
            <w:r w:rsidRPr="00EB253F">
              <w:rPr>
                <w:rFonts w:ascii="宋体" w:eastAsia="宋体" w:hAnsi="宋体" w:cs="宋体" w:hint="eastAsia"/>
                <w:b/>
                <w:bCs/>
                <w:color w:val="FF0000"/>
                <w:szCs w:val="21"/>
                <w:shd w:val="clear" w:color="auto" w:fill="FFFFFF"/>
              </w:rPr>
              <w:t>国家标准</w:t>
            </w:r>
            <w:r w:rsidRPr="00EB253F">
              <w:rPr>
                <w:rFonts w:ascii="Helvetica" w:eastAsia="宋体" w:hAnsi="Helvetica" w:cs="Helvetica" w:hint="eastAsia"/>
                <w:b/>
                <w:bCs/>
                <w:color w:val="FF0000"/>
                <w:szCs w:val="21"/>
                <w:shd w:val="clear" w:color="auto" w:fill="FFFFFF"/>
              </w:rPr>
              <w:t>或</w:t>
            </w:r>
            <w:r w:rsidRPr="00EB253F">
              <w:rPr>
                <w:rFonts w:ascii="宋体" w:eastAsia="宋体" w:hAnsi="宋体" w:cs="宋体" w:hint="eastAsia"/>
                <w:b/>
                <w:bCs/>
                <w:color w:val="FF0000"/>
                <w:szCs w:val="21"/>
                <w:shd w:val="clear" w:color="auto" w:fill="FFFFFF"/>
              </w:rPr>
              <w:t>行业标准</w:t>
            </w:r>
            <w:r w:rsidRPr="00EB253F">
              <w:rPr>
                <w:rFonts w:ascii="Helvetica" w:eastAsia="宋体" w:hAnsi="Helvetica" w:cs="Helvetica" w:hint="eastAsia"/>
                <w:b/>
                <w:bCs/>
                <w:color w:val="FF0000"/>
                <w:szCs w:val="21"/>
                <w:shd w:val="clear" w:color="auto" w:fill="FFFFFF"/>
              </w:rPr>
              <w:t>或</w:t>
            </w:r>
            <w:r w:rsidRPr="00EB253F">
              <w:rPr>
                <w:rFonts w:ascii="宋体" w:eastAsia="宋体" w:hAnsi="宋体" w:cs="宋体" w:hint="eastAsia"/>
                <w:b/>
                <w:bCs/>
                <w:color w:val="FF0000"/>
                <w:szCs w:val="21"/>
                <w:shd w:val="clear" w:color="auto" w:fill="FFFFFF"/>
              </w:rPr>
              <w:t>地方标准等</w:t>
            </w:r>
            <w:r w:rsidRPr="00EB253F">
              <w:rPr>
                <w:rFonts w:ascii="宋体" w:eastAsia="宋体" w:hAnsi="宋体" w:cs="宋体" w:hint="eastAsia"/>
                <w:b/>
                <w:bCs/>
                <w:color w:val="FF0000"/>
                <w:kern w:val="0"/>
                <w:szCs w:val="21"/>
              </w:rPr>
              <w:t>。采购人有权委托中国有资格的单位对上述仪器进行性能校核。采购人在设备正常运转【1个月】后，无故障方签署项目验收报告。保修期自采购人签署验收报告之日起开始计算。货物的所有权在货物验收合格后转移至采购人。</w:t>
            </w:r>
          </w:p>
        </w:tc>
      </w:tr>
      <w:tr w:rsidR="00EB253F" w:rsidRPr="00EB253F" w:rsidTr="000F7ABE">
        <w:tblPrEx>
          <w:tblCellMar>
            <w:left w:w="0" w:type="dxa"/>
            <w:right w:w="0" w:type="dxa"/>
          </w:tblCellMar>
        </w:tblPrEx>
        <w:trPr>
          <w:trHeight w:val="350"/>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2.4</w:t>
            </w:r>
            <w:proofErr w:type="gramStart"/>
            <w:r w:rsidRPr="00EB253F">
              <w:rPr>
                <w:rFonts w:ascii="宋体" w:eastAsia="宋体" w:hAnsi="宋体" w:cs="宋体" w:hint="eastAsia"/>
                <w:b/>
                <w:bCs/>
                <w:color w:val="FF0000"/>
                <w:kern w:val="0"/>
                <w:szCs w:val="21"/>
              </w:rPr>
              <w:t>验收按</w:t>
            </w:r>
            <w:proofErr w:type="gramEnd"/>
            <w:r w:rsidRPr="00EB253F">
              <w:rPr>
                <w:rFonts w:ascii="宋体" w:eastAsia="宋体" w:hAnsi="宋体" w:cs="宋体" w:hint="eastAsia"/>
                <w:b/>
                <w:bCs/>
                <w:color w:val="FF0000"/>
                <w:kern w:val="0"/>
                <w:szCs w:val="21"/>
              </w:rPr>
              <w:t>本项目要求及国家有关的规定、规范进行。验收时如发现所交付的设备有短装、次品、损坏或其它不符合本项目规定之情形者，采购人可作现场记录，或由双方签署备忘录。此现场记录或备忘录可用作换货、补充缺失、更换损坏部件和追责的有效证据。由此产生的有关费用由投标人方承担。</w:t>
            </w:r>
          </w:p>
        </w:tc>
      </w:tr>
      <w:tr w:rsidR="00EB253F" w:rsidRPr="00EB253F" w:rsidTr="000F7ABE">
        <w:tblPrEx>
          <w:tblCellMar>
            <w:left w:w="0" w:type="dxa"/>
            <w:right w:w="0" w:type="dxa"/>
          </w:tblCellMar>
        </w:tblPrEx>
        <w:trPr>
          <w:trHeight w:val="350"/>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kern w:val="0"/>
                <w:szCs w:val="21"/>
              </w:rPr>
            </w:pPr>
            <w:r w:rsidRPr="00EB253F">
              <w:rPr>
                <w:rFonts w:ascii="宋体" w:eastAsia="宋体" w:hAnsi="宋体" w:cs="宋体" w:hint="eastAsia"/>
                <w:kern w:val="0"/>
                <w:szCs w:val="21"/>
              </w:rPr>
              <w:t>2.5无论任何原因造成货物短装、损坏或质量不符合本项目之规定，在采购人提出换货要求的情况下，投标人应及时安排【7】日历日内换货，以保证项目设备如期安装、通过验收。换货的相关费用由投标人承担，交货时间不予顺延。</w:t>
            </w:r>
          </w:p>
        </w:tc>
      </w:tr>
      <w:tr w:rsidR="00EB253F" w:rsidRPr="00EB253F" w:rsidTr="000F7ABE">
        <w:tblPrEx>
          <w:tblCellMar>
            <w:left w:w="0" w:type="dxa"/>
            <w:right w:w="0" w:type="dxa"/>
          </w:tblCellMar>
        </w:tblPrEx>
        <w:trPr>
          <w:trHeight w:val="469"/>
          <w:jc w:val="center"/>
        </w:trPr>
        <w:tc>
          <w:tcPr>
            <w:tcW w:w="786"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b/>
                <w:bCs/>
                <w:kern w:val="0"/>
                <w:szCs w:val="21"/>
              </w:rPr>
              <w:t>3</w:t>
            </w:r>
          </w:p>
        </w:tc>
        <w:tc>
          <w:tcPr>
            <w:tcW w:w="1453"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b/>
                <w:bCs/>
                <w:kern w:val="0"/>
                <w:szCs w:val="21"/>
              </w:rPr>
              <w:t>培训</w:t>
            </w:r>
          </w:p>
        </w:tc>
        <w:tc>
          <w:tcPr>
            <w:tcW w:w="6838" w:type="dxa"/>
            <w:tcMar>
              <w:top w:w="0" w:type="dxa"/>
              <w:left w:w="108" w:type="dxa"/>
              <w:bottom w:w="0" w:type="dxa"/>
              <w:right w:w="108" w:type="dxa"/>
            </w:tcMar>
          </w:tcPr>
          <w:p w:rsidR="00EB253F" w:rsidRPr="00EB253F" w:rsidRDefault="00EB253F" w:rsidP="00EB253F">
            <w:pPr>
              <w:rPr>
                <w:rFonts w:ascii="宋体" w:eastAsia="宋体" w:hAnsi="宋体" w:cs="宋体"/>
                <w:kern w:val="0"/>
                <w:szCs w:val="21"/>
              </w:rPr>
            </w:pPr>
            <w:r w:rsidRPr="00EB253F">
              <w:rPr>
                <w:rFonts w:ascii="宋体" w:eastAsia="宋体" w:hAnsi="宋体" w:cs="宋体" w:hint="eastAsia"/>
                <w:kern w:val="0"/>
                <w:szCs w:val="21"/>
              </w:rPr>
              <w:t>3.1投标人应派专业技术人员免费对采购方指定人员进行定期培训及指导，直至其完全掌握设备的基本故障处理技术。</w:t>
            </w:r>
          </w:p>
        </w:tc>
      </w:tr>
      <w:tr w:rsidR="00EB253F" w:rsidRPr="00EB253F" w:rsidTr="000F7ABE">
        <w:tblPrEx>
          <w:tblCellMar>
            <w:left w:w="0" w:type="dxa"/>
            <w:right w:w="0" w:type="dxa"/>
          </w:tblCellMar>
        </w:tblPrEx>
        <w:trPr>
          <w:trHeight w:val="469"/>
          <w:jc w:val="center"/>
        </w:trPr>
        <w:tc>
          <w:tcPr>
            <w:tcW w:w="786"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p>
        </w:tc>
        <w:tc>
          <w:tcPr>
            <w:tcW w:w="1453"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p>
        </w:tc>
        <w:tc>
          <w:tcPr>
            <w:tcW w:w="6838" w:type="dxa"/>
            <w:tcMar>
              <w:top w:w="0" w:type="dxa"/>
              <w:left w:w="108" w:type="dxa"/>
              <w:bottom w:w="0" w:type="dxa"/>
              <w:right w:w="108" w:type="dxa"/>
            </w:tcMar>
          </w:tcPr>
          <w:p w:rsidR="00EB253F" w:rsidRPr="00EB253F" w:rsidRDefault="00EB253F" w:rsidP="00EB253F">
            <w:pPr>
              <w:rPr>
                <w:rFonts w:ascii="宋体" w:eastAsia="宋体" w:hAnsi="宋体" w:cs="宋体"/>
                <w:kern w:val="0"/>
                <w:szCs w:val="21"/>
              </w:rPr>
            </w:pPr>
            <w:r w:rsidRPr="00EB253F">
              <w:rPr>
                <w:rFonts w:ascii="宋体" w:eastAsia="宋体" w:hAnsi="宋体" w:cs="宋体" w:hint="eastAsia"/>
                <w:kern w:val="0"/>
                <w:szCs w:val="21"/>
              </w:rPr>
              <w:t>3.2现场培训：投标人应依据采购</w:t>
            </w:r>
            <w:proofErr w:type="gramStart"/>
            <w:r w:rsidRPr="00EB253F">
              <w:rPr>
                <w:rFonts w:ascii="宋体" w:eastAsia="宋体" w:hAnsi="宋体" w:cs="宋体" w:hint="eastAsia"/>
                <w:kern w:val="0"/>
                <w:szCs w:val="21"/>
              </w:rPr>
              <w:t>方需求</w:t>
            </w:r>
            <w:proofErr w:type="gramEnd"/>
            <w:r w:rsidRPr="00EB253F">
              <w:rPr>
                <w:rFonts w:ascii="宋体" w:eastAsia="宋体" w:hAnsi="宋体" w:cs="宋体" w:hint="eastAsia"/>
                <w:kern w:val="0"/>
                <w:szCs w:val="21"/>
              </w:rPr>
              <w:t>提供现场技术培训，保证使用人员正常操作设备的各种功能。</w:t>
            </w:r>
          </w:p>
        </w:tc>
      </w:tr>
      <w:tr w:rsidR="00EB253F" w:rsidRPr="00EB253F" w:rsidTr="000F7ABE">
        <w:tblPrEx>
          <w:tblCellMar>
            <w:left w:w="0" w:type="dxa"/>
            <w:right w:w="0" w:type="dxa"/>
          </w:tblCellMar>
        </w:tblPrEx>
        <w:trPr>
          <w:trHeight w:val="469"/>
          <w:jc w:val="center"/>
        </w:trPr>
        <w:tc>
          <w:tcPr>
            <w:tcW w:w="786"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p>
        </w:tc>
        <w:tc>
          <w:tcPr>
            <w:tcW w:w="1453"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p>
        </w:tc>
        <w:tc>
          <w:tcPr>
            <w:tcW w:w="6838" w:type="dxa"/>
            <w:tcMar>
              <w:top w:w="0" w:type="dxa"/>
              <w:left w:w="108" w:type="dxa"/>
              <w:bottom w:w="0" w:type="dxa"/>
              <w:right w:w="108" w:type="dxa"/>
            </w:tcMar>
          </w:tcPr>
          <w:p w:rsidR="00EB253F" w:rsidRPr="00EB253F" w:rsidRDefault="00EB253F" w:rsidP="00EB253F">
            <w:pPr>
              <w:rPr>
                <w:rFonts w:ascii="宋体" w:eastAsia="宋体" w:hAnsi="宋体" w:cs="宋体"/>
                <w:kern w:val="0"/>
                <w:szCs w:val="21"/>
              </w:rPr>
            </w:pPr>
            <w:r w:rsidRPr="00EB253F">
              <w:rPr>
                <w:rFonts w:ascii="宋体" w:eastAsia="宋体" w:hAnsi="宋体" w:cs="宋体" w:hint="eastAsia"/>
                <w:kern w:val="0"/>
                <w:szCs w:val="21"/>
              </w:rPr>
              <w:t>3.3集中培训：根据设备技术要求及采购方需求，投标人向采购人提供使用和维修技术人员培训。</w:t>
            </w:r>
          </w:p>
        </w:tc>
      </w:tr>
      <w:tr w:rsidR="00EB253F" w:rsidRPr="00EB253F" w:rsidTr="000F7ABE">
        <w:tblPrEx>
          <w:tblCellMar>
            <w:left w:w="0" w:type="dxa"/>
            <w:right w:w="0" w:type="dxa"/>
          </w:tblCellMar>
        </w:tblPrEx>
        <w:trPr>
          <w:trHeight w:val="350"/>
          <w:jc w:val="center"/>
        </w:trPr>
        <w:tc>
          <w:tcPr>
            <w:tcW w:w="786"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b/>
                <w:bCs/>
                <w:kern w:val="0"/>
                <w:szCs w:val="21"/>
              </w:rPr>
              <w:t>4</w:t>
            </w:r>
          </w:p>
        </w:tc>
        <w:tc>
          <w:tcPr>
            <w:tcW w:w="1453"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line="340" w:lineRule="atLeast"/>
              <w:jc w:val="center"/>
              <w:rPr>
                <w:rFonts w:ascii="宋体" w:eastAsia="宋体" w:hAnsi="宋体" w:cs="宋体"/>
                <w:kern w:val="0"/>
                <w:szCs w:val="21"/>
              </w:rPr>
            </w:pPr>
            <w:r w:rsidRPr="00EB253F">
              <w:rPr>
                <w:rFonts w:ascii="宋体" w:eastAsia="宋体" w:hAnsi="宋体" w:cs="宋体"/>
                <w:b/>
                <w:bCs/>
                <w:kern w:val="0"/>
                <w:szCs w:val="21"/>
              </w:rPr>
              <w:t>知识产权</w:t>
            </w:r>
          </w:p>
        </w:tc>
        <w:tc>
          <w:tcPr>
            <w:tcW w:w="6838" w:type="dxa"/>
            <w:tcMar>
              <w:top w:w="0" w:type="dxa"/>
              <w:left w:w="108" w:type="dxa"/>
              <w:bottom w:w="0" w:type="dxa"/>
              <w:right w:w="108" w:type="dxa"/>
            </w:tcMar>
          </w:tcPr>
          <w:p w:rsidR="00EB253F" w:rsidRPr="00EB253F" w:rsidRDefault="00EB253F" w:rsidP="00EB253F">
            <w:pPr>
              <w:widowControl/>
              <w:spacing w:beforeAutospacing="1" w:afterAutospacing="1" w:line="340" w:lineRule="atLeast"/>
              <w:jc w:val="left"/>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b/>
                <w:bCs/>
                <w:color w:val="FF0000"/>
                <w:kern w:val="0"/>
                <w:szCs w:val="21"/>
              </w:rPr>
              <w:t>4.1</w:t>
            </w:r>
            <w:r w:rsidRPr="00EB253F">
              <w:rPr>
                <w:rFonts w:ascii="宋体" w:eastAsia="宋体" w:hAnsi="宋体" w:cs="宋体" w:hint="eastAsia"/>
                <w:b/>
                <w:bCs/>
                <w:color w:val="FF0000"/>
                <w:kern w:val="0"/>
                <w:szCs w:val="21"/>
              </w:rPr>
              <w:t>投标人保证其提供的设备不侵犯任何第三方的所有权、知识产权等合法权益，亦不存在其他权利瑕疵。如第三方对设备提出权利请求的，采购人</w:t>
            </w:r>
            <w:proofErr w:type="gramStart"/>
            <w:r w:rsidRPr="00EB253F">
              <w:rPr>
                <w:rFonts w:ascii="宋体" w:eastAsia="宋体" w:hAnsi="宋体" w:cs="宋体" w:hint="eastAsia"/>
                <w:b/>
                <w:bCs/>
                <w:color w:val="FF0000"/>
                <w:kern w:val="0"/>
                <w:szCs w:val="21"/>
              </w:rPr>
              <w:t>不</w:t>
            </w:r>
            <w:proofErr w:type="gramEnd"/>
            <w:r w:rsidRPr="00EB253F">
              <w:rPr>
                <w:rFonts w:ascii="宋体" w:eastAsia="宋体" w:hAnsi="宋体" w:cs="宋体" w:hint="eastAsia"/>
                <w:b/>
                <w:bCs/>
                <w:color w:val="FF0000"/>
                <w:kern w:val="0"/>
                <w:szCs w:val="21"/>
              </w:rPr>
              <w:t>涉入任何此等纠纷，由投标人负责解决并承担责任；如采购人涉入纠纷，则投标人同意赔偿采购人因涉入纠纷</w:t>
            </w:r>
            <w:bookmarkStart w:id="7" w:name="_GoBack"/>
            <w:bookmarkEnd w:id="7"/>
            <w:r w:rsidRPr="00EB253F">
              <w:rPr>
                <w:rFonts w:ascii="宋体" w:eastAsia="宋体" w:hAnsi="宋体" w:cs="宋体" w:hint="eastAsia"/>
                <w:b/>
                <w:bCs/>
                <w:color w:val="FF0000"/>
                <w:kern w:val="0"/>
                <w:szCs w:val="21"/>
              </w:rPr>
              <w:t>所承担的所有费用，包括但不限于上述纠纷中所产生的一切诉讼/仲裁费用、律师费用、和解金额或终审判决中规定的赔偿金额等。</w:t>
            </w:r>
          </w:p>
        </w:tc>
      </w:tr>
      <w:tr w:rsidR="00EB253F" w:rsidRPr="00EB253F" w:rsidTr="000F7ABE">
        <w:tblPrEx>
          <w:tblCellMar>
            <w:left w:w="0" w:type="dxa"/>
            <w:right w:w="0" w:type="dxa"/>
          </w:tblCellMar>
        </w:tblPrEx>
        <w:trPr>
          <w:trHeight w:val="213"/>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widowControl/>
              <w:spacing w:line="276" w:lineRule="auto"/>
              <w:jc w:val="left"/>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4.2 如有关法院、仲裁机构或行政机关禁止采购人继续使用本合同项目下设备的部分或全部，采购人有权要求投标人采取以下措施之一：（1）使采购人重新免费获得使用上述设备的权利；（2）免费更换或改造上述设备，使采购人不受上述禁令限制继续使用该设备。投标人采取上述措施不能免除投标人就采购人因此遭受的损失进行赔偿的义务。</w:t>
            </w:r>
          </w:p>
        </w:tc>
      </w:tr>
      <w:tr w:rsidR="00EB253F" w:rsidRPr="00EB253F" w:rsidTr="000F7ABE">
        <w:tblPrEx>
          <w:tblCellMar>
            <w:left w:w="0" w:type="dxa"/>
            <w:right w:w="0" w:type="dxa"/>
          </w:tblCellMar>
        </w:tblPrEx>
        <w:trPr>
          <w:trHeight w:val="710"/>
          <w:jc w:val="center"/>
        </w:trPr>
        <w:tc>
          <w:tcPr>
            <w:tcW w:w="786" w:type="dxa"/>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r w:rsidRPr="00EB253F">
              <w:rPr>
                <w:rFonts w:ascii="宋体" w:eastAsia="宋体" w:hAnsi="宋体" w:cs="宋体" w:hint="eastAsia"/>
                <w:b/>
                <w:bCs/>
                <w:kern w:val="0"/>
                <w:szCs w:val="21"/>
              </w:rPr>
              <w:t>5</w:t>
            </w:r>
          </w:p>
        </w:tc>
        <w:tc>
          <w:tcPr>
            <w:tcW w:w="1453" w:type="dxa"/>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r w:rsidRPr="00EB253F">
              <w:rPr>
                <w:rFonts w:ascii="宋体" w:eastAsia="宋体" w:hAnsi="宋体" w:cs="宋体" w:hint="eastAsia"/>
                <w:b/>
                <w:bCs/>
                <w:kern w:val="0"/>
                <w:szCs w:val="21"/>
              </w:rPr>
              <w:t>报价构成</w:t>
            </w:r>
          </w:p>
        </w:tc>
        <w:tc>
          <w:tcPr>
            <w:tcW w:w="6838" w:type="dxa"/>
            <w:tcMar>
              <w:top w:w="0" w:type="dxa"/>
              <w:left w:w="108" w:type="dxa"/>
              <w:bottom w:w="0" w:type="dxa"/>
              <w:right w:w="108" w:type="dxa"/>
            </w:tcMar>
          </w:tcPr>
          <w:p w:rsidR="00EB253F" w:rsidRPr="00EB253F" w:rsidRDefault="00EB253F" w:rsidP="00EB253F">
            <w:pPr>
              <w:tabs>
                <w:tab w:val="left" w:pos="5219"/>
              </w:tabs>
              <w:spacing w:before="25" w:after="25"/>
              <w:rPr>
                <w:rFonts w:ascii="宋体" w:eastAsia="宋体" w:hAnsi="宋体" w:cs="宋体"/>
                <w:b/>
                <w:bCs/>
                <w:color w:val="FF0000"/>
                <w:spacing w:val="10"/>
                <w:kern w:val="0"/>
                <w:szCs w:val="21"/>
              </w:rPr>
            </w:pPr>
            <w:r w:rsidRPr="00EB253F">
              <w:rPr>
                <w:rFonts w:ascii="宋体" w:eastAsia="宋体" w:hAnsi="宋体" w:cs="宋体" w:hint="eastAsia"/>
                <w:b/>
                <w:bCs/>
                <w:color w:val="FF0000"/>
                <w:szCs w:val="21"/>
              </w:rPr>
              <w:t>★本项目报价金额包含设备的设计、包装、仓储、运输、保险、装卸、报装</w:t>
            </w:r>
            <w:r w:rsidRPr="00EB253F">
              <w:rPr>
                <w:rFonts w:ascii="宋体" w:eastAsia="宋体" w:hAnsi="宋体" w:cs="宋体" w:hint="eastAsia"/>
                <w:b/>
                <w:bCs/>
                <w:color w:val="FF0000"/>
                <w:spacing w:val="10"/>
                <w:kern w:val="0"/>
                <w:szCs w:val="21"/>
              </w:rPr>
              <w:t>、安装调试、验收、培训、商检及计量检测和保修期届满前备品备件等与采购设备及服务相关的所有含税费用，以及所有设备配置。</w:t>
            </w:r>
          </w:p>
        </w:tc>
      </w:tr>
      <w:tr w:rsidR="00EB253F" w:rsidRPr="00EB253F" w:rsidTr="000F7ABE">
        <w:tblPrEx>
          <w:tblCellMar>
            <w:left w:w="0" w:type="dxa"/>
            <w:right w:w="0" w:type="dxa"/>
          </w:tblCellMar>
        </w:tblPrEx>
        <w:trPr>
          <w:trHeight w:val="235"/>
          <w:jc w:val="center"/>
        </w:trPr>
        <w:tc>
          <w:tcPr>
            <w:tcW w:w="786"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hint="eastAsia"/>
                <w:b/>
                <w:bCs/>
                <w:kern w:val="0"/>
                <w:szCs w:val="21"/>
              </w:rPr>
              <w:t>6</w:t>
            </w:r>
          </w:p>
        </w:tc>
        <w:tc>
          <w:tcPr>
            <w:tcW w:w="1453"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b/>
                <w:bCs/>
                <w:kern w:val="0"/>
                <w:szCs w:val="21"/>
              </w:rPr>
              <w:t>付款方式</w:t>
            </w: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hint="eastAsia"/>
                <w:b/>
                <w:bCs/>
                <w:color w:val="FF0000"/>
                <w:szCs w:val="21"/>
              </w:rPr>
            </w:pPr>
            <w:r w:rsidRPr="00EB253F">
              <w:rPr>
                <w:rFonts w:ascii="宋体" w:eastAsia="宋体" w:hAnsi="宋体" w:cs="宋体" w:hint="eastAsia"/>
                <w:b/>
                <w:bCs/>
                <w:color w:val="FF0000"/>
                <w:szCs w:val="21"/>
              </w:rPr>
              <w:t>★6.1合同货物全部经采购人签字验收合格，投标人提供以下文件后，采购人受理并向投标人支付合同总价【90%】款项。</w:t>
            </w:r>
          </w:p>
          <w:p w:rsidR="00EB253F" w:rsidRPr="00EB253F" w:rsidRDefault="00EB253F" w:rsidP="00EB253F">
            <w:pPr>
              <w:spacing w:line="276" w:lineRule="auto"/>
              <w:rPr>
                <w:rFonts w:ascii="宋体" w:eastAsia="宋体" w:hAnsi="宋体" w:cs="宋体" w:hint="eastAsia"/>
                <w:b/>
                <w:bCs/>
                <w:color w:val="FF0000"/>
                <w:szCs w:val="21"/>
              </w:rPr>
            </w:pPr>
            <w:r w:rsidRPr="00EB253F">
              <w:rPr>
                <w:rFonts w:ascii="宋体" w:eastAsia="宋体" w:hAnsi="宋体" w:cs="宋体" w:hint="eastAsia"/>
                <w:b/>
                <w:bCs/>
                <w:color w:val="FF0000"/>
                <w:szCs w:val="21"/>
              </w:rPr>
              <w:t>（1）采购人验收证明（加盖采购人公章）。</w:t>
            </w:r>
          </w:p>
          <w:p w:rsidR="00EB253F" w:rsidRPr="00EB253F" w:rsidRDefault="00EB253F" w:rsidP="00EB253F">
            <w:pPr>
              <w:spacing w:line="276" w:lineRule="auto"/>
              <w:rPr>
                <w:rFonts w:ascii="宋体" w:eastAsia="宋体" w:hAnsi="宋体" w:cs="宋体"/>
                <w:b/>
                <w:bCs/>
                <w:color w:val="FF0000"/>
                <w:szCs w:val="21"/>
              </w:rPr>
            </w:pPr>
            <w:r w:rsidRPr="00EB253F">
              <w:rPr>
                <w:rFonts w:ascii="宋体" w:eastAsia="宋体" w:hAnsi="宋体" w:cs="宋体" w:hint="eastAsia"/>
                <w:b/>
                <w:bCs/>
                <w:color w:val="FF0000"/>
                <w:szCs w:val="21"/>
              </w:rPr>
              <w:t>（2）投标人开具的正式全额发票</w:t>
            </w:r>
            <w:r w:rsidRPr="00EB253F">
              <w:rPr>
                <w:rFonts w:ascii="宋体" w:eastAsia="宋体" w:hAnsi="宋体" w:cs="宋体"/>
                <w:b/>
                <w:bCs/>
                <w:color w:val="FF0000"/>
                <w:szCs w:val="21"/>
              </w:rPr>
              <w:t>。</w:t>
            </w:r>
          </w:p>
        </w:tc>
      </w:tr>
      <w:tr w:rsidR="00EB253F" w:rsidRPr="00EB253F" w:rsidTr="000F7ABE">
        <w:tblPrEx>
          <w:tblCellMar>
            <w:left w:w="0" w:type="dxa"/>
            <w:right w:w="0" w:type="dxa"/>
          </w:tblCellMar>
        </w:tblPrEx>
        <w:trPr>
          <w:trHeight w:val="235"/>
          <w:jc w:val="center"/>
        </w:trPr>
        <w:tc>
          <w:tcPr>
            <w:tcW w:w="786"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hint="eastAsia"/>
                <w:b/>
                <w:bCs/>
                <w:kern w:val="0"/>
                <w:szCs w:val="21"/>
              </w:rPr>
            </w:pPr>
          </w:p>
        </w:tc>
        <w:tc>
          <w:tcPr>
            <w:tcW w:w="1453"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szCs w:val="21"/>
              </w:rPr>
            </w:pPr>
            <w:r w:rsidRPr="00EB253F">
              <w:rPr>
                <w:rFonts w:ascii="宋体" w:eastAsia="宋体" w:hAnsi="宋体" w:cs="宋体" w:hint="eastAsia"/>
                <w:b/>
                <w:bCs/>
                <w:color w:val="FF0000"/>
                <w:szCs w:val="21"/>
              </w:rPr>
              <w:t>★6.2因投标人提供的设备质量问题或投标人不履行/不适当履行任何一项合同义务而蒙受的损失，采购人有权直接从剩余款项中扣除相应违约金/损失赔偿款项。</w:t>
            </w:r>
          </w:p>
        </w:tc>
      </w:tr>
      <w:tr w:rsidR="00EB253F" w:rsidRPr="00EB253F" w:rsidTr="000F7ABE">
        <w:tblPrEx>
          <w:tblCellMar>
            <w:left w:w="0" w:type="dxa"/>
            <w:right w:w="0" w:type="dxa"/>
          </w:tblCellMar>
        </w:tblPrEx>
        <w:trPr>
          <w:trHeight w:val="235"/>
          <w:jc w:val="center"/>
        </w:trPr>
        <w:tc>
          <w:tcPr>
            <w:tcW w:w="786"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hint="eastAsia"/>
                <w:b/>
                <w:bCs/>
                <w:kern w:val="0"/>
                <w:szCs w:val="21"/>
              </w:rPr>
            </w:pPr>
          </w:p>
        </w:tc>
        <w:tc>
          <w:tcPr>
            <w:tcW w:w="1453"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szCs w:val="21"/>
              </w:rPr>
            </w:pPr>
            <w:r w:rsidRPr="00EB253F">
              <w:rPr>
                <w:rFonts w:ascii="宋体" w:eastAsia="宋体" w:hAnsi="宋体" w:cs="宋体" w:hint="eastAsia"/>
                <w:b/>
                <w:bCs/>
                <w:color w:val="FF0000"/>
                <w:szCs w:val="21"/>
              </w:rPr>
              <w:t>★6.3 如果未发生设备质量问题或无投标人不履行或不适当履行合同义务的情况，投标人在合同设备的免费全保服务满三年后，投标人应主动向采购人提交正式书面申请。采购人受请并进行审核，确认满足支付尾款条件的，则采购人将合同总价10 %款项支付给投标人。</w:t>
            </w:r>
          </w:p>
        </w:tc>
      </w:tr>
      <w:tr w:rsidR="00EB253F" w:rsidRPr="00EB253F" w:rsidTr="000F7ABE">
        <w:tblPrEx>
          <w:tblCellMar>
            <w:left w:w="0" w:type="dxa"/>
            <w:right w:w="0" w:type="dxa"/>
          </w:tblCellMar>
        </w:tblPrEx>
        <w:trPr>
          <w:trHeight w:val="564"/>
          <w:jc w:val="center"/>
        </w:trPr>
        <w:tc>
          <w:tcPr>
            <w:tcW w:w="786"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kern w:val="0"/>
                <w:szCs w:val="21"/>
              </w:rPr>
            </w:pPr>
            <w:r w:rsidRPr="00EB253F">
              <w:rPr>
                <w:rFonts w:ascii="宋体" w:eastAsia="宋体" w:hAnsi="宋体" w:cs="宋体" w:hint="eastAsia"/>
                <w:b/>
                <w:bCs/>
                <w:kern w:val="0"/>
                <w:szCs w:val="21"/>
              </w:rPr>
              <w:t>7</w:t>
            </w:r>
          </w:p>
        </w:tc>
        <w:tc>
          <w:tcPr>
            <w:tcW w:w="1453" w:type="dxa"/>
            <w:vMerge w:val="restart"/>
            <w:tcMar>
              <w:top w:w="0" w:type="dxa"/>
              <w:left w:w="108" w:type="dxa"/>
              <w:bottom w:w="0" w:type="dxa"/>
              <w:right w:w="108" w:type="dxa"/>
            </w:tcMar>
            <w:vAlign w:val="center"/>
          </w:tcPr>
          <w:p w:rsidR="00EB253F" w:rsidRPr="00EB253F" w:rsidRDefault="00EB253F" w:rsidP="00EB253F">
            <w:pPr>
              <w:widowControl/>
              <w:spacing w:beforeAutospacing="1" w:afterAutospacing="1" w:line="340" w:lineRule="atLeast"/>
              <w:jc w:val="center"/>
              <w:rPr>
                <w:rFonts w:ascii="宋体" w:eastAsia="宋体" w:hAnsi="宋体" w:cs="宋体"/>
                <w:kern w:val="0"/>
                <w:szCs w:val="21"/>
              </w:rPr>
            </w:pPr>
            <w:r w:rsidRPr="00EB253F">
              <w:rPr>
                <w:rFonts w:ascii="宋体" w:eastAsia="宋体" w:hAnsi="宋体" w:cs="宋体"/>
                <w:b/>
                <w:bCs/>
                <w:kern w:val="0"/>
                <w:szCs w:val="21"/>
              </w:rPr>
              <w:t>违约责任</w:t>
            </w: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7.1投标人所交设备的品种、型号、规格、质量、功能、技术参数等方面不能实质性满足招标文件要约的，采购人有权拒绝收货，投标人向采购人偿付项目合同金额 30 %的违约金；造成严重后果的，根据《深圳经济特区政府采购条例》第五十七条第（二）款规定，由主管部门对投标人进行处罚。</w:t>
            </w:r>
          </w:p>
        </w:tc>
      </w:tr>
      <w:tr w:rsidR="00EB253F" w:rsidRPr="00EB253F" w:rsidTr="000F7ABE">
        <w:tblPrEx>
          <w:tblCellMar>
            <w:left w:w="0" w:type="dxa"/>
            <w:right w:w="0" w:type="dxa"/>
          </w:tblCellMar>
        </w:tblPrEx>
        <w:trPr>
          <w:trHeight w:val="263"/>
          <w:jc w:val="center"/>
        </w:trPr>
        <w:tc>
          <w:tcPr>
            <w:tcW w:w="786" w:type="dxa"/>
            <w:vMerge/>
            <w:tcMar>
              <w:top w:w="0" w:type="dxa"/>
              <w:left w:w="108" w:type="dxa"/>
              <w:bottom w:w="0" w:type="dxa"/>
              <w:right w:w="108" w:type="dxa"/>
            </w:tcMar>
            <w:vAlign w:val="center"/>
          </w:tcPr>
          <w:p w:rsidR="00EB253F" w:rsidRPr="00EB253F" w:rsidRDefault="00EB253F" w:rsidP="00EB253F">
            <w:pPr>
              <w:widowControl/>
              <w:spacing w:beforeAutospacing="1" w:afterAutospacing="1"/>
              <w:jc w:val="center"/>
              <w:rPr>
                <w:rFonts w:ascii="宋体" w:eastAsia="宋体" w:hAnsi="宋体" w:cs="宋体"/>
                <w:b/>
                <w:bCs/>
                <w:kern w:val="0"/>
                <w:szCs w:val="21"/>
              </w:rPr>
            </w:pPr>
          </w:p>
        </w:tc>
        <w:tc>
          <w:tcPr>
            <w:tcW w:w="1453" w:type="dxa"/>
            <w:vMerge/>
            <w:tcMar>
              <w:top w:w="0" w:type="dxa"/>
              <w:left w:w="108" w:type="dxa"/>
              <w:bottom w:w="0" w:type="dxa"/>
              <w:right w:w="108" w:type="dxa"/>
            </w:tcMar>
            <w:vAlign w:val="center"/>
          </w:tcPr>
          <w:p w:rsidR="00EB253F" w:rsidRPr="00EB253F" w:rsidRDefault="00EB253F" w:rsidP="00EB253F">
            <w:pPr>
              <w:widowControl/>
              <w:spacing w:beforeAutospacing="1" w:afterAutospacing="1" w:line="340" w:lineRule="atLeast"/>
              <w:jc w:val="center"/>
              <w:rPr>
                <w:rFonts w:ascii="宋体" w:eastAsia="宋体" w:hAnsi="宋体" w:cs="宋体"/>
                <w:b/>
                <w:bCs/>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7.2投标人逾期交货，或逾期完成安装调试，或货物逾期通过验收的，投标人均应支付逾期违约金，每日历日按合同总价的5‰计算；逾期超过三十日历日的，投标人需向采购人另行支付合同总价的30%的违约金，且采购人有权单方解除本合同。</w:t>
            </w:r>
          </w:p>
        </w:tc>
      </w:tr>
      <w:tr w:rsidR="00EB253F" w:rsidRPr="00EB253F" w:rsidTr="000F7ABE">
        <w:tblPrEx>
          <w:tblCellMar>
            <w:left w:w="0" w:type="dxa"/>
            <w:right w:w="0" w:type="dxa"/>
          </w:tblCellMar>
        </w:tblPrEx>
        <w:trPr>
          <w:trHeight w:val="350"/>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7.3 未经采购人书面同意，投标人不得将本项目下全部或部分权利、义务转让给任何第三方，否则采购人有权单方解除本合同，投标人应按合同总价的20%向采购人支付违约金。</w:t>
            </w:r>
          </w:p>
        </w:tc>
      </w:tr>
      <w:tr w:rsidR="00EB253F" w:rsidRPr="00EB253F" w:rsidTr="000F7ABE">
        <w:tblPrEx>
          <w:tblCellMar>
            <w:left w:w="0" w:type="dxa"/>
            <w:right w:w="0" w:type="dxa"/>
          </w:tblCellMar>
        </w:tblPrEx>
        <w:trPr>
          <w:trHeight w:val="32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7.4由于投标人的原因，在货到一周内未进行安装调试，或安装调试时间超过正常要求，投标人均应支付逾期违约金，每日历日按合同总价的5‰计算；情节严重的，采购人将对投标人进行索赔。</w:t>
            </w:r>
          </w:p>
        </w:tc>
      </w:tr>
      <w:tr w:rsidR="00EB253F" w:rsidRPr="00EB253F" w:rsidTr="000F7ABE">
        <w:tblPrEx>
          <w:tblCellMar>
            <w:left w:w="0" w:type="dxa"/>
            <w:right w:w="0" w:type="dxa"/>
          </w:tblCellMar>
        </w:tblPrEx>
        <w:trPr>
          <w:trHeight w:val="32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7.5</w:t>
            </w:r>
            <w:r w:rsidRPr="00EB253F">
              <w:rPr>
                <w:rFonts w:ascii="宋体" w:eastAsia="宋体" w:hAnsi="宋体" w:cs="宋体" w:hint="eastAsia"/>
                <w:b/>
                <w:bCs/>
                <w:color w:val="FF0000"/>
                <w:szCs w:val="21"/>
                <w:lang/>
              </w:rPr>
              <w:t>在投标人保证的保修期内，如经投标人两次维修或更换，货物仍不能达到合同约定的质量标准，采购人有权退货，投标人应退回全部货款并赔偿采购人因此遭受的损失。</w:t>
            </w:r>
          </w:p>
        </w:tc>
      </w:tr>
      <w:tr w:rsidR="00EB253F" w:rsidRPr="00EB253F" w:rsidTr="000F7ABE">
        <w:tblPrEx>
          <w:tblCellMar>
            <w:left w:w="0" w:type="dxa"/>
            <w:right w:w="0" w:type="dxa"/>
          </w:tblCellMar>
        </w:tblPrEx>
        <w:trPr>
          <w:trHeight w:val="32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7.6投标人违反约定的，采购人有权向投标人索赔，投标人应按照采购人同意的下列一种或多种方式解决索赔事宜，并应承担合同约定的其他违约责任：</w:t>
            </w:r>
          </w:p>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kern w:val="0"/>
                <w:szCs w:val="21"/>
              </w:rPr>
              <w:t>（1）采购人要求退货，则投标人应在三日历日内按合同规定的同种货币将货款全额退还采购人，并将货物搬离采购人场所，由此发生的一切损失和费用由投标人承担。</w:t>
            </w:r>
          </w:p>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kern w:val="0"/>
                <w:szCs w:val="21"/>
              </w:rPr>
              <w:t>（2）采购人不要求退货，则根据货物低劣程度、损坏程度以及采购人所遭受损失的数额，双方商定降低货物的价格。</w:t>
            </w:r>
          </w:p>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hint="eastAsia"/>
                <w:b/>
                <w:bCs/>
                <w:color w:val="FF0000"/>
                <w:kern w:val="0"/>
                <w:szCs w:val="21"/>
              </w:rPr>
              <w:t>（3）采购人不要求退货，要求用符合规格、质量和性能要求的新零件、部件或货物来更换有缺陷的部分或修补缺陷的部分，投标人应满足采购人要求并承担一切费用和风险。同时，相应延长</w:t>
            </w:r>
            <w:r w:rsidRPr="00EB253F">
              <w:rPr>
                <w:rFonts w:ascii="宋体" w:eastAsia="宋体" w:hAnsi="宋体" w:cs="宋体" w:hint="eastAsia"/>
                <w:b/>
                <w:bCs/>
                <w:color w:val="FF0000"/>
                <w:szCs w:val="21"/>
                <w:lang/>
              </w:rPr>
              <w:t>保修期</w:t>
            </w:r>
            <w:r w:rsidRPr="00EB253F">
              <w:rPr>
                <w:rFonts w:ascii="宋体" w:eastAsia="宋体" w:hAnsi="宋体" w:cs="宋体" w:hint="eastAsia"/>
                <w:b/>
                <w:bCs/>
                <w:color w:val="FF0000"/>
                <w:kern w:val="0"/>
                <w:szCs w:val="21"/>
              </w:rPr>
              <w:t>。</w:t>
            </w:r>
          </w:p>
        </w:tc>
      </w:tr>
      <w:tr w:rsidR="00EB253F" w:rsidRPr="00EB253F" w:rsidTr="000F7ABE">
        <w:tblPrEx>
          <w:tblCellMar>
            <w:left w:w="0" w:type="dxa"/>
            <w:right w:w="0" w:type="dxa"/>
          </w:tblCellMar>
        </w:tblPrEx>
        <w:trPr>
          <w:trHeight w:val="32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hint="eastAsia"/>
                <w:b/>
                <w:bCs/>
                <w:color w:val="FF0000"/>
                <w:szCs w:val="21"/>
              </w:rPr>
            </w:pPr>
            <w:r w:rsidRPr="00EB253F">
              <w:rPr>
                <w:rFonts w:ascii="宋体" w:eastAsia="宋体" w:hAnsi="宋体" w:cs="宋体" w:hint="eastAsia"/>
                <w:b/>
                <w:bCs/>
                <w:color w:val="FF0000"/>
                <w:szCs w:val="21"/>
              </w:rPr>
              <w:t>★</w:t>
            </w:r>
            <w:r w:rsidRPr="00EB253F">
              <w:rPr>
                <w:rFonts w:ascii="宋体" w:eastAsia="宋体" w:hAnsi="宋体" w:cs="宋体" w:hint="eastAsia"/>
                <w:b/>
                <w:bCs/>
                <w:color w:val="FF0000"/>
                <w:kern w:val="0"/>
                <w:szCs w:val="21"/>
              </w:rPr>
              <w:t>7.7投标人违反采购文件、应答文件及本合同项下其他义务持续超过十日历日的，采购人有权单方解除本合同，投标人应按合同总价的20%向采购人支付违约金，违约金不足以弥补采购人损失的，采购人有权追偿。</w:t>
            </w:r>
          </w:p>
        </w:tc>
      </w:tr>
      <w:tr w:rsidR="00EB253F" w:rsidRPr="00EB253F" w:rsidTr="000F7ABE">
        <w:tblPrEx>
          <w:tblCellMar>
            <w:left w:w="0" w:type="dxa"/>
            <w:right w:w="0" w:type="dxa"/>
          </w:tblCellMar>
        </w:tblPrEx>
        <w:trPr>
          <w:trHeight w:val="328"/>
          <w:jc w:val="center"/>
        </w:trPr>
        <w:tc>
          <w:tcPr>
            <w:tcW w:w="786" w:type="dxa"/>
            <w:vMerge/>
            <w:vAlign w:val="center"/>
          </w:tcPr>
          <w:p w:rsidR="00EB253F" w:rsidRPr="00EB253F" w:rsidRDefault="00EB253F" w:rsidP="00EB253F">
            <w:pPr>
              <w:widowControl/>
              <w:jc w:val="left"/>
              <w:rPr>
                <w:rFonts w:ascii="宋体" w:eastAsia="宋体" w:hAnsi="宋体" w:cs="宋体"/>
                <w:kern w:val="0"/>
                <w:szCs w:val="21"/>
              </w:rPr>
            </w:pPr>
          </w:p>
        </w:tc>
        <w:tc>
          <w:tcPr>
            <w:tcW w:w="1453" w:type="dxa"/>
            <w:vMerge/>
            <w:vAlign w:val="center"/>
          </w:tcPr>
          <w:p w:rsidR="00EB253F" w:rsidRPr="00EB253F" w:rsidRDefault="00EB253F" w:rsidP="00EB253F">
            <w:pPr>
              <w:widowControl/>
              <w:jc w:val="left"/>
              <w:rPr>
                <w:rFonts w:ascii="宋体" w:eastAsia="宋体" w:hAnsi="宋体" w:cs="宋体"/>
                <w:kern w:val="0"/>
                <w:szCs w:val="21"/>
              </w:rPr>
            </w:pPr>
          </w:p>
        </w:tc>
        <w:tc>
          <w:tcPr>
            <w:tcW w:w="6838" w:type="dxa"/>
            <w:tcMar>
              <w:top w:w="0" w:type="dxa"/>
              <w:left w:w="108" w:type="dxa"/>
              <w:bottom w:w="0" w:type="dxa"/>
              <w:right w:w="108" w:type="dxa"/>
            </w:tcMar>
          </w:tcPr>
          <w:p w:rsidR="00EB253F" w:rsidRPr="00EB253F" w:rsidRDefault="00EB253F" w:rsidP="00EB253F">
            <w:pPr>
              <w:spacing w:line="276" w:lineRule="auto"/>
              <w:rPr>
                <w:rFonts w:ascii="宋体" w:eastAsia="宋体" w:hAnsi="宋体" w:cs="宋体"/>
                <w:b/>
                <w:bCs/>
                <w:color w:val="FF0000"/>
                <w:kern w:val="0"/>
                <w:szCs w:val="21"/>
              </w:rPr>
            </w:pPr>
            <w:r w:rsidRPr="00EB253F">
              <w:rPr>
                <w:rFonts w:ascii="宋体" w:eastAsia="宋体" w:hAnsi="宋体" w:cs="宋体"/>
                <w:b/>
                <w:bCs/>
                <w:color w:val="FF0000"/>
                <w:szCs w:val="21"/>
              </w:rPr>
              <w:t>★</w:t>
            </w:r>
            <w:r w:rsidRPr="00EB253F">
              <w:rPr>
                <w:rFonts w:ascii="宋体" w:eastAsia="宋体" w:hAnsi="宋体" w:cs="宋体" w:hint="eastAsia"/>
                <w:b/>
                <w:bCs/>
                <w:color w:val="FF0000"/>
                <w:kern w:val="0"/>
                <w:szCs w:val="21"/>
              </w:rPr>
              <w:t>7.8在合同履行期间，若发现投标人存有被有关部门予以政府采购方面行政处罚情况的，采购人有权单方解除合同，并且投标人应偿付采购人合同价款【30】%的违约金，违约金不足以弥补采购人损失的，采购人有权追偿。</w:t>
            </w:r>
          </w:p>
        </w:tc>
      </w:tr>
      <w:tr w:rsidR="00EB253F" w:rsidRPr="00EB253F" w:rsidTr="000F7ABE">
        <w:tblPrEx>
          <w:tblCellMar>
            <w:left w:w="0" w:type="dxa"/>
            <w:right w:w="0" w:type="dxa"/>
          </w:tblCellMar>
        </w:tblPrEx>
        <w:trPr>
          <w:trHeight w:val="956"/>
          <w:jc w:val="center"/>
        </w:trPr>
        <w:tc>
          <w:tcPr>
            <w:tcW w:w="786" w:type="dxa"/>
            <w:vAlign w:val="center"/>
          </w:tcPr>
          <w:p w:rsidR="00EB253F" w:rsidRPr="00EB253F" w:rsidRDefault="00EB253F" w:rsidP="00EB253F">
            <w:pPr>
              <w:widowControl/>
              <w:jc w:val="center"/>
              <w:rPr>
                <w:rFonts w:ascii="宋体" w:eastAsia="宋体" w:hAnsi="宋体" w:cs="宋体"/>
                <w:b/>
                <w:kern w:val="0"/>
                <w:szCs w:val="21"/>
              </w:rPr>
            </w:pPr>
            <w:r w:rsidRPr="00EB253F">
              <w:rPr>
                <w:rFonts w:ascii="Times New Roman" w:eastAsia="宋体" w:hAnsi="Times New Roman" w:cs="Times New Roman" w:hint="eastAsia"/>
                <w:b/>
                <w:szCs w:val="21"/>
              </w:rPr>
              <w:t>8</w:t>
            </w:r>
          </w:p>
        </w:tc>
        <w:tc>
          <w:tcPr>
            <w:tcW w:w="1453" w:type="dxa"/>
            <w:vAlign w:val="center"/>
          </w:tcPr>
          <w:p w:rsidR="00EB253F" w:rsidRPr="00EB253F" w:rsidRDefault="00EB253F" w:rsidP="00EB253F">
            <w:pPr>
              <w:widowControl/>
              <w:jc w:val="center"/>
              <w:rPr>
                <w:rFonts w:ascii="宋体" w:eastAsia="宋体" w:hAnsi="宋体" w:cs="宋体"/>
                <w:b/>
                <w:kern w:val="0"/>
                <w:szCs w:val="21"/>
              </w:rPr>
            </w:pPr>
            <w:r w:rsidRPr="00EB253F">
              <w:rPr>
                <w:rFonts w:ascii="Times New Roman" w:eastAsia="宋体" w:hAnsi="Times New Roman" w:cs="Times New Roman" w:hint="eastAsia"/>
                <w:b/>
                <w:szCs w:val="21"/>
              </w:rPr>
              <w:t>项目（产品）要求</w:t>
            </w:r>
          </w:p>
        </w:tc>
        <w:tc>
          <w:tcPr>
            <w:tcW w:w="6838" w:type="dxa"/>
            <w:tcMar>
              <w:top w:w="0" w:type="dxa"/>
              <w:left w:w="108" w:type="dxa"/>
              <w:bottom w:w="0" w:type="dxa"/>
              <w:right w:w="108" w:type="dxa"/>
            </w:tcMar>
          </w:tcPr>
          <w:p w:rsidR="00EB253F" w:rsidRPr="00EB253F" w:rsidRDefault="00EB253F" w:rsidP="00EB253F">
            <w:pPr>
              <w:rPr>
                <w:rFonts w:ascii="宋体" w:eastAsia="宋体" w:hAnsi="宋体" w:cs="宋体"/>
                <w:b/>
                <w:bCs/>
                <w:color w:val="FF0000"/>
                <w:kern w:val="0"/>
                <w:szCs w:val="21"/>
              </w:rPr>
            </w:pPr>
            <w:r w:rsidRPr="00EB253F">
              <w:rPr>
                <w:rFonts w:ascii="宋体" w:eastAsia="宋体" w:hAnsi="宋体" w:cs="宋体" w:hint="eastAsia"/>
                <w:b/>
                <w:bCs/>
                <w:color w:val="FF0000"/>
                <w:kern w:val="0"/>
                <w:szCs w:val="21"/>
              </w:rPr>
              <w:t>★8.1投标人所投产</w:t>
            </w:r>
            <w:proofErr w:type="gramStart"/>
            <w:r w:rsidRPr="00EB253F">
              <w:rPr>
                <w:rFonts w:ascii="宋体" w:eastAsia="宋体" w:hAnsi="宋体" w:cs="宋体" w:hint="eastAsia"/>
                <w:b/>
                <w:bCs/>
                <w:color w:val="FF0000"/>
                <w:kern w:val="0"/>
                <w:szCs w:val="21"/>
              </w:rPr>
              <w:t>品具备</w:t>
            </w:r>
            <w:proofErr w:type="gramEnd"/>
            <w:r w:rsidRPr="00EB253F">
              <w:rPr>
                <w:rFonts w:ascii="宋体" w:eastAsia="宋体" w:hAnsi="宋体" w:cs="宋体" w:hint="eastAsia"/>
                <w:b/>
                <w:bCs/>
                <w:color w:val="FF0000"/>
                <w:kern w:val="0"/>
                <w:szCs w:val="21"/>
              </w:rPr>
              <w:t>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rsidR="00934667" w:rsidRPr="00EB253F" w:rsidRDefault="00EB253F"/>
    <w:sectPr w:rsidR="00934667" w:rsidRPr="00EB253F"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
    <w:altName w:val="宋体"/>
    <w:charset w:val="81"/>
    <w:family w:val="roman"/>
    <w:pitch w:val="default"/>
    <w:sig w:usb0="00000000" w:usb1="0000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Segoe Print"/>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方正书宋简体">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default"/>
    <w:sig w:usb0="00000000" w:usb1="00000000" w:usb2="07040001" w:usb3="00000000" w:csb0="0002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253F"/>
    <w:rsid w:val="000955D2"/>
    <w:rsid w:val="002D0F0E"/>
    <w:rsid w:val="0038276D"/>
    <w:rsid w:val="0094277F"/>
    <w:rsid w:val="00CC65B1"/>
    <w:rsid w:val="00EB2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8"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qFormat="1"/>
    <w:lsdException w:name="header" w:uiPriority="0"/>
    <w:lsdException w:name="footer" w:uiPriority="0"/>
    <w:lsdException w:name="index heading" w:uiPriority="0"/>
    <w:lsdException w:name="caption" w:uiPriority="35" w:qFormat="1"/>
    <w:lsdException w:name="annotation reference" w:qFormat="1"/>
    <w:lsdException w:name="page number" w:uiPriority="0"/>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qFormat="1"/>
    <w:lsdException w:name="Body Text 2" w:uiPriority="0" w:qFormat="1"/>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4277F"/>
    <w:pPr>
      <w:widowControl w:val="0"/>
      <w:jc w:val="both"/>
    </w:pPr>
  </w:style>
  <w:style w:type="paragraph" w:styleId="1">
    <w:name w:val="heading 1"/>
    <w:basedOn w:val="a"/>
    <w:next w:val="a"/>
    <w:link w:val="1Char1"/>
    <w:qFormat/>
    <w:rsid w:val="00EB253F"/>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paragraph" w:styleId="3">
    <w:name w:val="heading 3"/>
    <w:basedOn w:val="4"/>
    <w:next w:val="a"/>
    <w:link w:val="3Char"/>
    <w:qFormat/>
    <w:rsid w:val="00EB253F"/>
    <w:pPr>
      <w:spacing w:before="260" w:after="260" w:line="416" w:lineRule="auto"/>
      <w:outlineLvl w:val="2"/>
    </w:pPr>
    <w:rPr>
      <w:rFonts w:ascii="Times New Roman" w:eastAsia="宋体" w:hAnsi="Times New Roman"/>
      <w:sz w:val="32"/>
      <w:szCs w:val="32"/>
    </w:rPr>
  </w:style>
  <w:style w:type="paragraph" w:styleId="4">
    <w:name w:val="heading 4"/>
    <w:basedOn w:val="a"/>
    <w:next w:val="a"/>
    <w:link w:val="4Char"/>
    <w:qFormat/>
    <w:rsid w:val="00EB253F"/>
    <w:pPr>
      <w:keepNext/>
      <w:keepLines/>
      <w:spacing w:before="280" w:after="290" w:line="376" w:lineRule="auto"/>
      <w:outlineLvl w:val="3"/>
    </w:pPr>
    <w:rPr>
      <w:rFonts w:ascii="Arial" w:eastAsia="黑体" w:hAnsi="Arial" w:cs="Times New Roman"/>
      <w:b/>
      <w:bCs/>
      <w:sz w:val="28"/>
      <w:szCs w:val="28"/>
      <w:lang/>
    </w:rPr>
  </w:style>
  <w:style w:type="paragraph" w:styleId="5">
    <w:name w:val="heading 5"/>
    <w:basedOn w:val="a"/>
    <w:next w:val="a"/>
    <w:link w:val="5Char"/>
    <w:uiPriority w:val="9"/>
    <w:qFormat/>
    <w:rsid w:val="00EB253F"/>
    <w:pPr>
      <w:keepNext/>
      <w:keepLines/>
      <w:spacing w:before="280" w:after="290" w:line="376" w:lineRule="auto"/>
      <w:outlineLvl w:val="4"/>
    </w:pPr>
    <w:rPr>
      <w:rFonts w:ascii="Times New Roman" w:eastAsia="仿宋" w:hAnsi="Times New Roman"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2nd level Char,h2 Char,2 Char,Header 2 Char,l2 Char,H2 Char,第一层条 Char,Underrubrik1 Char,prop2 Char,Heading 2 Hidden Char,Heading 2 CCBS Char,Courseware # Char,h21 Char,l21 Char,Courseware #1 Char,H21 Char,标题 1.1 Char,heading 2 Char,ISO1 Char"/>
    <w:basedOn w:val="a0"/>
    <w:link w:val="2"/>
    <w:rsid w:val="00CC65B1"/>
    <w:rPr>
      <w:rFonts w:ascii="宋体" w:eastAsia="仿宋_GB2312" w:hAnsi="宋体" w:cs="Times New Roman"/>
      <w:b/>
      <w:bCs/>
      <w:kern w:val="0"/>
      <w:sz w:val="32"/>
      <w:szCs w:val="20"/>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basedOn w:val="a0"/>
    <w:link w:val="1"/>
    <w:qFormat/>
    <w:rsid w:val="00EB253F"/>
    <w:rPr>
      <w:b/>
      <w:bCs/>
      <w:kern w:val="44"/>
      <w:sz w:val="44"/>
      <w:szCs w:val="44"/>
    </w:rPr>
  </w:style>
  <w:style w:type="character" w:customStyle="1" w:styleId="3Char">
    <w:name w:val="标题 3 Char"/>
    <w:basedOn w:val="a0"/>
    <w:link w:val="3"/>
    <w:rsid w:val="00EB253F"/>
    <w:rPr>
      <w:rFonts w:ascii="Times New Roman" w:eastAsia="宋体" w:hAnsi="Times New Roman" w:cs="Times New Roman"/>
      <w:b/>
      <w:bCs/>
      <w:sz w:val="32"/>
      <w:szCs w:val="32"/>
      <w:lang/>
    </w:rPr>
  </w:style>
  <w:style w:type="character" w:customStyle="1" w:styleId="4Char">
    <w:name w:val="标题 4 Char"/>
    <w:basedOn w:val="a0"/>
    <w:link w:val="4"/>
    <w:rsid w:val="00EB253F"/>
    <w:rPr>
      <w:rFonts w:ascii="Arial" w:eastAsia="黑体" w:hAnsi="Arial" w:cs="Times New Roman"/>
      <w:b/>
      <w:bCs/>
      <w:sz w:val="28"/>
      <w:szCs w:val="28"/>
      <w:lang/>
    </w:rPr>
  </w:style>
  <w:style w:type="character" w:customStyle="1" w:styleId="5Char">
    <w:name w:val="标题 5 Char"/>
    <w:basedOn w:val="a0"/>
    <w:link w:val="5"/>
    <w:uiPriority w:val="9"/>
    <w:qFormat/>
    <w:rsid w:val="00EB253F"/>
    <w:rPr>
      <w:rFonts w:ascii="Times New Roman" w:eastAsia="仿宋" w:hAnsi="Times New Roman" w:cs="Times New Roman"/>
      <w:b/>
      <w:bCs/>
      <w:sz w:val="28"/>
      <w:szCs w:val="28"/>
      <w:lang/>
    </w:rPr>
  </w:style>
  <w:style w:type="numbering" w:customStyle="1" w:styleId="10">
    <w:name w:val="无列表1"/>
    <w:next w:val="a2"/>
    <w:uiPriority w:val="99"/>
    <w:semiHidden/>
    <w:unhideWhenUsed/>
    <w:rsid w:val="00EB253F"/>
  </w:style>
  <w:style w:type="paragraph" w:styleId="a3">
    <w:name w:val="Body Text Indent"/>
    <w:basedOn w:val="a"/>
    <w:link w:val="Char"/>
    <w:unhideWhenUsed/>
    <w:rsid w:val="00EB253F"/>
    <w:pPr>
      <w:spacing w:after="120"/>
      <w:ind w:leftChars="200" w:left="420"/>
    </w:pPr>
  </w:style>
  <w:style w:type="character" w:customStyle="1" w:styleId="Char">
    <w:name w:val="正文文本缩进 Char"/>
    <w:aliases w:val="正文小标题 Char"/>
    <w:basedOn w:val="a0"/>
    <w:link w:val="a3"/>
    <w:rsid w:val="00EB253F"/>
  </w:style>
  <w:style w:type="paragraph" w:styleId="20">
    <w:name w:val="Body Text First Indent 2"/>
    <w:basedOn w:val="a3"/>
    <w:link w:val="2Char0"/>
    <w:uiPriority w:val="99"/>
    <w:unhideWhenUsed/>
    <w:qFormat/>
    <w:rsid w:val="00EB253F"/>
    <w:pPr>
      <w:ind w:firstLineChars="200" w:firstLine="420"/>
    </w:pPr>
    <w:rPr>
      <w:rFonts w:ascii="Times New Roman" w:eastAsia="宋?" w:hAnsi="Times New Roman" w:cs="Times New Roman"/>
      <w:color w:val="000000"/>
      <w:szCs w:val="24"/>
      <w:lang/>
    </w:rPr>
  </w:style>
  <w:style w:type="character" w:customStyle="1" w:styleId="2Char0">
    <w:name w:val="正文首行缩进 2 Char"/>
    <w:basedOn w:val="Char"/>
    <w:link w:val="20"/>
    <w:uiPriority w:val="99"/>
    <w:rsid w:val="00EB253F"/>
    <w:rPr>
      <w:rFonts w:ascii="Times New Roman" w:eastAsia="宋?" w:hAnsi="Times New Roman" w:cs="Times New Roman"/>
      <w:color w:val="000000"/>
      <w:szCs w:val="24"/>
      <w:lang/>
    </w:rPr>
  </w:style>
  <w:style w:type="character" w:customStyle="1" w:styleId="Char1">
    <w:name w:val="正文文本缩进 Char1"/>
    <w:rsid w:val="00EB253F"/>
    <w:rPr>
      <w:color w:val="000000"/>
      <w:kern w:val="2"/>
      <w:sz w:val="24"/>
      <w:szCs w:val="24"/>
    </w:rPr>
  </w:style>
  <w:style w:type="character" w:customStyle="1" w:styleId="1Char1">
    <w:name w:val="标题 1 Char1"/>
    <w:link w:val="1"/>
    <w:rsid w:val="00EB253F"/>
    <w:rPr>
      <w:rFonts w:ascii="Times New Roman" w:eastAsia="宋体" w:hAnsi="Times New Roman" w:cs="Times New Roman"/>
      <w:b/>
      <w:bCs/>
      <w:kern w:val="44"/>
      <w:sz w:val="44"/>
      <w:szCs w:val="44"/>
      <w:lang/>
    </w:rPr>
  </w:style>
  <w:style w:type="character" w:customStyle="1" w:styleId="2Char1">
    <w:name w:val="标题 2 Char1"/>
    <w:rsid w:val="00EB253F"/>
    <w:rPr>
      <w:rFonts w:ascii="宋体" w:hAnsi="宋体"/>
      <w:b/>
      <w:bCs/>
      <w:sz w:val="24"/>
    </w:rPr>
  </w:style>
  <w:style w:type="paragraph" w:styleId="7">
    <w:name w:val="toc 7"/>
    <w:basedOn w:val="a"/>
    <w:next w:val="a"/>
    <w:rsid w:val="00EB253F"/>
    <w:pPr>
      <w:ind w:leftChars="1200" w:left="2520"/>
    </w:pPr>
    <w:rPr>
      <w:rFonts w:ascii="Calibri" w:eastAsia="宋体" w:hAnsi="Calibri" w:cs="Times New Roman"/>
    </w:rPr>
  </w:style>
  <w:style w:type="paragraph" w:styleId="8">
    <w:name w:val="index 8"/>
    <w:basedOn w:val="a"/>
    <w:next w:val="a"/>
    <w:qFormat/>
    <w:rsid w:val="00EB253F"/>
    <w:pPr>
      <w:ind w:left="2940"/>
    </w:pPr>
    <w:rPr>
      <w:rFonts w:ascii="Times New Roman" w:eastAsia="宋体" w:hAnsi="Times New Roman" w:cs="Times New Roman"/>
      <w:szCs w:val="24"/>
    </w:rPr>
  </w:style>
  <w:style w:type="paragraph" w:styleId="a4">
    <w:name w:val="Normal Indent"/>
    <w:basedOn w:val="a"/>
    <w:next w:val="a"/>
    <w:link w:val="Char10"/>
    <w:rsid w:val="00EB253F"/>
    <w:pPr>
      <w:ind w:firstLineChars="200" w:firstLine="420"/>
    </w:pPr>
    <w:rPr>
      <w:rFonts w:ascii="Times New Roman" w:eastAsia="宋体" w:hAnsi="Times New Roman" w:cs="Times New Roman"/>
      <w:szCs w:val="24"/>
      <w:lang/>
    </w:rPr>
  </w:style>
  <w:style w:type="character" w:customStyle="1" w:styleId="Char10">
    <w:name w:val="正文缩进 Char1"/>
    <w:link w:val="a4"/>
    <w:rsid w:val="00EB253F"/>
    <w:rPr>
      <w:rFonts w:ascii="Times New Roman" w:eastAsia="宋体" w:hAnsi="Times New Roman" w:cs="Times New Roman"/>
      <w:szCs w:val="24"/>
      <w:lang/>
    </w:rPr>
  </w:style>
  <w:style w:type="paragraph" w:styleId="a5">
    <w:name w:val="caption"/>
    <w:basedOn w:val="a"/>
    <w:next w:val="a"/>
    <w:uiPriority w:val="35"/>
    <w:qFormat/>
    <w:rsid w:val="00EB253F"/>
    <w:rPr>
      <w:rFonts w:ascii="Arial" w:eastAsia="黑体" w:hAnsi="Arial" w:cs="Arial"/>
      <w:sz w:val="20"/>
      <w:szCs w:val="20"/>
    </w:rPr>
  </w:style>
  <w:style w:type="paragraph" w:styleId="a6">
    <w:name w:val="Document Map"/>
    <w:basedOn w:val="a"/>
    <w:link w:val="Char0"/>
    <w:rsid w:val="00EB253F"/>
    <w:rPr>
      <w:rFonts w:ascii="宋体" w:eastAsia="宋体" w:hAnsi="Times New Roman" w:cs="Times New Roman"/>
      <w:sz w:val="18"/>
      <w:szCs w:val="18"/>
      <w:lang/>
    </w:rPr>
  </w:style>
  <w:style w:type="character" w:customStyle="1" w:styleId="Char0">
    <w:name w:val="文档结构图 Char"/>
    <w:basedOn w:val="a0"/>
    <w:link w:val="a6"/>
    <w:rsid w:val="00EB253F"/>
    <w:rPr>
      <w:rFonts w:ascii="宋体" w:eastAsia="宋体" w:hAnsi="Times New Roman" w:cs="Times New Roman"/>
      <w:sz w:val="18"/>
      <w:szCs w:val="18"/>
      <w:lang/>
    </w:rPr>
  </w:style>
  <w:style w:type="paragraph" w:styleId="a7">
    <w:name w:val="annotation text"/>
    <w:basedOn w:val="a"/>
    <w:link w:val="Char2"/>
    <w:uiPriority w:val="99"/>
    <w:qFormat/>
    <w:rsid w:val="00EB253F"/>
    <w:pPr>
      <w:jc w:val="left"/>
    </w:pPr>
    <w:rPr>
      <w:rFonts w:ascii="Times New Roman" w:eastAsia="宋体" w:hAnsi="Times New Roman" w:cs="Times New Roman"/>
      <w:szCs w:val="24"/>
      <w:lang/>
    </w:rPr>
  </w:style>
  <w:style w:type="character" w:customStyle="1" w:styleId="Char2">
    <w:name w:val="批注文字 Char"/>
    <w:basedOn w:val="a0"/>
    <w:link w:val="a7"/>
    <w:uiPriority w:val="99"/>
    <w:qFormat/>
    <w:rsid w:val="00EB253F"/>
    <w:rPr>
      <w:rFonts w:ascii="Times New Roman" w:eastAsia="宋体" w:hAnsi="Times New Roman" w:cs="Times New Roman"/>
      <w:szCs w:val="24"/>
      <w:lang/>
    </w:rPr>
  </w:style>
  <w:style w:type="paragraph" w:styleId="30">
    <w:name w:val="Body Text 3"/>
    <w:basedOn w:val="a"/>
    <w:link w:val="3Char0"/>
    <w:rsid w:val="00EB253F"/>
    <w:pPr>
      <w:spacing w:after="120"/>
    </w:pPr>
    <w:rPr>
      <w:rFonts w:ascii="Times New Roman" w:eastAsia="宋体" w:hAnsi="Times New Roman" w:cs="Times New Roman"/>
      <w:sz w:val="16"/>
      <w:szCs w:val="16"/>
      <w:lang/>
    </w:rPr>
  </w:style>
  <w:style w:type="character" w:customStyle="1" w:styleId="3Char0">
    <w:name w:val="正文文本 3 Char"/>
    <w:basedOn w:val="a0"/>
    <w:link w:val="30"/>
    <w:rsid w:val="00EB253F"/>
    <w:rPr>
      <w:rFonts w:ascii="Times New Roman" w:eastAsia="宋体" w:hAnsi="Times New Roman" w:cs="Times New Roman"/>
      <w:sz w:val="16"/>
      <w:szCs w:val="16"/>
      <w:lang/>
    </w:rPr>
  </w:style>
  <w:style w:type="paragraph" w:styleId="a8">
    <w:name w:val="Body Text"/>
    <w:basedOn w:val="a"/>
    <w:next w:val="21"/>
    <w:link w:val="Char11"/>
    <w:qFormat/>
    <w:rsid w:val="00EB253F"/>
    <w:pPr>
      <w:spacing w:after="120"/>
    </w:pPr>
    <w:rPr>
      <w:rFonts w:ascii="Times New Roman" w:eastAsia="宋体" w:hAnsi="Times New Roman" w:cs="Times New Roman"/>
      <w:szCs w:val="24"/>
      <w:lang/>
    </w:rPr>
  </w:style>
  <w:style w:type="character" w:customStyle="1" w:styleId="Char3">
    <w:name w:val="正文文本 Char"/>
    <w:aliases w:val="无缩进 Char,Body Text(ch) Char,bt Char, ändrad Char,标书正文 Char,body text Char,contents Char,?y????×? Char,?y???? Char,?y????? Char,???? Char,居中 Char,EHPT Char,Body Text2 Char"/>
    <w:basedOn w:val="a0"/>
    <w:link w:val="a8"/>
    <w:rsid w:val="00EB253F"/>
  </w:style>
  <w:style w:type="character" w:customStyle="1" w:styleId="Char11">
    <w:name w:val="正文文本 Char1"/>
    <w:link w:val="a8"/>
    <w:rsid w:val="00EB253F"/>
    <w:rPr>
      <w:rFonts w:ascii="Times New Roman" w:eastAsia="宋体" w:hAnsi="Times New Roman" w:cs="Times New Roman"/>
      <w:szCs w:val="24"/>
      <w:lang/>
    </w:rPr>
  </w:style>
  <w:style w:type="paragraph" w:styleId="21">
    <w:name w:val="Body Text 2"/>
    <w:basedOn w:val="a"/>
    <w:link w:val="2Char2"/>
    <w:qFormat/>
    <w:rsid w:val="00EB253F"/>
    <w:pPr>
      <w:spacing w:after="120" w:line="480" w:lineRule="auto"/>
    </w:pPr>
    <w:rPr>
      <w:rFonts w:ascii="Times New Roman" w:eastAsia="宋体" w:hAnsi="Times New Roman" w:cs="Times New Roman"/>
      <w:szCs w:val="24"/>
    </w:rPr>
  </w:style>
  <w:style w:type="character" w:customStyle="1" w:styleId="2Char2">
    <w:name w:val="正文文本 2 Char"/>
    <w:basedOn w:val="a0"/>
    <w:link w:val="21"/>
    <w:rsid w:val="00EB253F"/>
    <w:rPr>
      <w:rFonts w:ascii="Times New Roman" w:eastAsia="宋体" w:hAnsi="Times New Roman" w:cs="Times New Roman"/>
      <w:szCs w:val="24"/>
    </w:rPr>
  </w:style>
  <w:style w:type="paragraph" w:styleId="22">
    <w:name w:val="List 2"/>
    <w:basedOn w:val="a"/>
    <w:qFormat/>
    <w:rsid w:val="00EB253F"/>
    <w:pPr>
      <w:ind w:leftChars="200" w:left="100" w:hangingChars="200" w:hanging="200"/>
    </w:pPr>
    <w:rPr>
      <w:rFonts w:ascii="Times New Roman" w:eastAsia="宋体" w:hAnsi="Times New Roman" w:cs="Times New Roman"/>
      <w:szCs w:val="24"/>
    </w:rPr>
  </w:style>
  <w:style w:type="paragraph" w:styleId="50">
    <w:name w:val="toc 5"/>
    <w:basedOn w:val="a"/>
    <w:next w:val="a"/>
    <w:rsid w:val="00EB253F"/>
    <w:pPr>
      <w:ind w:leftChars="800" w:left="1680"/>
    </w:pPr>
    <w:rPr>
      <w:rFonts w:ascii="Calibri" w:eastAsia="宋体" w:hAnsi="Calibri" w:cs="Times New Roman"/>
    </w:rPr>
  </w:style>
  <w:style w:type="paragraph" w:styleId="31">
    <w:name w:val="toc 3"/>
    <w:basedOn w:val="a"/>
    <w:next w:val="a"/>
    <w:rsid w:val="00EB253F"/>
    <w:pPr>
      <w:ind w:leftChars="400" w:left="840"/>
    </w:pPr>
    <w:rPr>
      <w:rFonts w:ascii="Times New Roman" w:eastAsia="宋体" w:hAnsi="Times New Roman" w:cs="Times New Roman"/>
      <w:szCs w:val="24"/>
    </w:rPr>
  </w:style>
  <w:style w:type="paragraph" w:styleId="a9">
    <w:name w:val="Plain Text"/>
    <w:basedOn w:val="a"/>
    <w:next w:val="8"/>
    <w:link w:val="Char20"/>
    <w:rsid w:val="00EB253F"/>
    <w:rPr>
      <w:rFonts w:ascii="Courier New" w:eastAsia="宋体" w:hAnsi="Courier New" w:cs="Times New Roman"/>
      <w:szCs w:val="20"/>
      <w:lang/>
    </w:rPr>
  </w:style>
  <w:style w:type="character" w:customStyle="1" w:styleId="Char4">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basedOn w:val="a0"/>
    <w:link w:val="a9"/>
    <w:rsid w:val="00EB253F"/>
    <w:rPr>
      <w:rFonts w:ascii="宋体" w:eastAsia="宋体" w:hAnsi="Courier New" w:cs="Courier New"/>
      <w:szCs w:val="21"/>
    </w:rPr>
  </w:style>
  <w:style w:type="character" w:customStyle="1" w:styleId="Char20">
    <w:name w:val="纯文本 Char2"/>
    <w:link w:val="a9"/>
    <w:rsid w:val="00EB253F"/>
    <w:rPr>
      <w:rFonts w:ascii="Courier New" w:eastAsia="宋体" w:hAnsi="Courier New" w:cs="Times New Roman"/>
      <w:szCs w:val="20"/>
      <w:lang/>
    </w:rPr>
  </w:style>
  <w:style w:type="paragraph" w:styleId="80">
    <w:name w:val="toc 8"/>
    <w:basedOn w:val="a"/>
    <w:next w:val="a"/>
    <w:rsid w:val="00EB253F"/>
    <w:pPr>
      <w:ind w:leftChars="1400" w:left="2940"/>
    </w:pPr>
    <w:rPr>
      <w:rFonts w:ascii="Calibri" w:eastAsia="宋体" w:hAnsi="Calibri" w:cs="Times New Roman"/>
    </w:rPr>
  </w:style>
  <w:style w:type="paragraph" w:styleId="aa">
    <w:name w:val="Date"/>
    <w:basedOn w:val="a"/>
    <w:next w:val="a"/>
    <w:link w:val="Char5"/>
    <w:rsid w:val="00EB253F"/>
    <w:pPr>
      <w:ind w:leftChars="2500" w:left="100"/>
    </w:pPr>
    <w:rPr>
      <w:rFonts w:ascii="Times New Roman" w:eastAsia="宋体" w:hAnsi="Times New Roman" w:cs="Times New Roman"/>
      <w:kern w:val="0"/>
      <w:sz w:val="20"/>
      <w:szCs w:val="24"/>
      <w:lang/>
    </w:rPr>
  </w:style>
  <w:style w:type="character" w:customStyle="1" w:styleId="Char5">
    <w:name w:val="日期 Char"/>
    <w:basedOn w:val="a0"/>
    <w:link w:val="aa"/>
    <w:rsid w:val="00EB253F"/>
    <w:rPr>
      <w:rFonts w:ascii="Times New Roman" w:eastAsia="宋体" w:hAnsi="Times New Roman" w:cs="Times New Roman"/>
      <w:kern w:val="0"/>
      <w:sz w:val="20"/>
      <w:szCs w:val="24"/>
      <w:lang/>
    </w:rPr>
  </w:style>
  <w:style w:type="paragraph" w:styleId="ab">
    <w:name w:val="Balloon Text"/>
    <w:basedOn w:val="a"/>
    <w:link w:val="Char6"/>
    <w:rsid w:val="00EB253F"/>
    <w:rPr>
      <w:rFonts w:ascii="Times New Roman" w:eastAsia="宋体" w:hAnsi="Times New Roman" w:cs="Times New Roman"/>
      <w:sz w:val="18"/>
      <w:szCs w:val="18"/>
      <w:lang/>
    </w:rPr>
  </w:style>
  <w:style w:type="character" w:customStyle="1" w:styleId="Char6">
    <w:name w:val="批注框文本 Char"/>
    <w:basedOn w:val="a0"/>
    <w:link w:val="ab"/>
    <w:rsid w:val="00EB253F"/>
    <w:rPr>
      <w:rFonts w:ascii="Times New Roman" w:eastAsia="宋体" w:hAnsi="Times New Roman" w:cs="Times New Roman"/>
      <w:sz w:val="18"/>
      <w:szCs w:val="18"/>
      <w:lang/>
    </w:rPr>
  </w:style>
  <w:style w:type="paragraph" w:styleId="ac">
    <w:name w:val="footer"/>
    <w:basedOn w:val="a"/>
    <w:link w:val="Char7"/>
    <w:rsid w:val="00EB253F"/>
    <w:pPr>
      <w:tabs>
        <w:tab w:val="center" w:pos="4153"/>
        <w:tab w:val="right" w:pos="8306"/>
      </w:tabs>
      <w:snapToGrid w:val="0"/>
      <w:jc w:val="left"/>
    </w:pPr>
    <w:rPr>
      <w:rFonts w:ascii="Times New Roman" w:eastAsia="宋体" w:hAnsi="Times New Roman" w:cs="Times New Roman"/>
      <w:sz w:val="18"/>
      <w:szCs w:val="18"/>
      <w:lang/>
    </w:rPr>
  </w:style>
  <w:style w:type="character" w:customStyle="1" w:styleId="Char7">
    <w:name w:val="页脚 Char"/>
    <w:basedOn w:val="a0"/>
    <w:link w:val="ac"/>
    <w:rsid w:val="00EB253F"/>
    <w:rPr>
      <w:rFonts w:ascii="Times New Roman" w:eastAsia="宋体" w:hAnsi="Times New Roman" w:cs="Times New Roman"/>
      <w:sz w:val="18"/>
      <w:szCs w:val="18"/>
      <w:lang/>
    </w:rPr>
  </w:style>
  <w:style w:type="paragraph" w:styleId="ad">
    <w:name w:val="header"/>
    <w:basedOn w:val="a"/>
    <w:link w:val="Char8"/>
    <w:rsid w:val="00EB253F"/>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Char8">
    <w:name w:val="页眉 Char"/>
    <w:basedOn w:val="a0"/>
    <w:link w:val="ad"/>
    <w:rsid w:val="00EB253F"/>
    <w:rPr>
      <w:rFonts w:ascii="Times New Roman" w:eastAsia="宋体" w:hAnsi="Times New Roman" w:cs="Times New Roman"/>
      <w:sz w:val="18"/>
      <w:szCs w:val="18"/>
      <w:lang/>
    </w:rPr>
  </w:style>
  <w:style w:type="paragraph" w:styleId="11">
    <w:name w:val="toc 1"/>
    <w:basedOn w:val="a"/>
    <w:next w:val="a"/>
    <w:uiPriority w:val="39"/>
    <w:rsid w:val="00EB253F"/>
    <w:pPr>
      <w:tabs>
        <w:tab w:val="left" w:pos="1050"/>
        <w:tab w:val="right" w:leader="dot" w:pos="8296"/>
      </w:tabs>
    </w:pPr>
    <w:rPr>
      <w:rFonts w:ascii="宋体" w:eastAsia="宋体" w:hAnsi="宋体" w:cs="Times New Roman"/>
      <w:b/>
      <w:szCs w:val="24"/>
      <w:lang w:val="en-US" w:eastAsia="zh-CN"/>
    </w:rPr>
  </w:style>
  <w:style w:type="paragraph" w:styleId="40">
    <w:name w:val="toc 4"/>
    <w:basedOn w:val="a"/>
    <w:next w:val="a"/>
    <w:rsid w:val="00EB253F"/>
    <w:pPr>
      <w:ind w:leftChars="600" w:left="1260"/>
    </w:pPr>
    <w:rPr>
      <w:rFonts w:ascii="Calibri" w:eastAsia="宋体" w:hAnsi="Calibri" w:cs="Times New Roman"/>
    </w:rPr>
  </w:style>
  <w:style w:type="paragraph" w:styleId="12">
    <w:name w:val="index 1"/>
    <w:basedOn w:val="a"/>
    <w:next w:val="a"/>
    <w:autoRedefine/>
    <w:unhideWhenUsed/>
    <w:rsid w:val="00EB253F"/>
  </w:style>
  <w:style w:type="paragraph" w:styleId="ae">
    <w:name w:val="index heading"/>
    <w:basedOn w:val="a"/>
    <w:next w:val="12"/>
    <w:rsid w:val="00EB253F"/>
    <w:rPr>
      <w:rFonts w:ascii="Times New Roman" w:eastAsia="宋体" w:hAnsi="Times New Roman" w:cs="Times New Roman"/>
      <w:szCs w:val="20"/>
    </w:rPr>
  </w:style>
  <w:style w:type="paragraph" w:styleId="6">
    <w:name w:val="toc 6"/>
    <w:basedOn w:val="a"/>
    <w:next w:val="a"/>
    <w:rsid w:val="00EB253F"/>
    <w:pPr>
      <w:ind w:leftChars="1000" w:left="2100"/>
    </w:pPr>
    <w:rPr>
      <w:rFonts w:ascii="Calibri" w:eastAsia="宋体" w:hAnsi="Calibri" w:cs="Times New Roman"/>
    </w:rPr>
  </w:style>
  <w:style w:type="paragraph" w:styleId="32">
    <w:name w:val="Body Text Indent 3"/>
    <w:basedOn w:val="a"/>
    <w:link w:val="3Char1"/>
    <w:rsid w:val="00EB253F"/>
    <w:pPr>
      <w:spacing w:after="120"/>
      <w:ind w:leftChars="200" w:left="420"/>
    </w:pPr>
    <w:rPr>
      <w:rFonts w:ascii="Times New Roman" w:eastAsia="宋体" w:hAnsi="Times New Roman" w:cs="Times New Roman"/>
      <w:sz w:val="16"/>
      <w:szCs w:val="16"/>
      <w:lang/>
    </w:rPr>
  </w:style>
  <w:style w:type="character" w:customStyle="1" w:styleId="3Char1">
    <w:name w:val="正文文本缩进 3 Char"/>
    <w:basedOn w:val="a0"/>
    <w:link w:val="32"/>
    <w:rsid w:val="00EB253F"/>
    <w:rPr>
      <w:rFonts w:ascii="Times New Roman" w:eastAsia="宋体" w:hAnsi="Times New Roman" w:cs="Times New Roman"/>
      <w:sz w:val="16"/>
      <w:szCs w:val="16"/>
      <w:lang/>
    </w:rPr>
  </w:style>
  <w:style w:type="paragraph" w:styleId="23">
    <w:name w:val="toc 2"/>
    <w:basedOn w:val="a"/>
    <w:next w:val="a"/>
    <w:uiPriority w:val="39"/>
    <w:rsid w:val="00EB253F"/>
    <w:pPr>
      <w:ind w:leftChars="200" w:left="420"/>
    </w:pPr>
    <w:rPr>
      <w:rFonts w:ascii="Times New Roman" w:eastAsia="宋体" w:hAnsi="Times New Roman" w:cs="Times New Roman"/>
      <w:szCs w:val="24"/>
    </w:rPr>
  </w:style>
  <w:style w:type="paragraph" w:styleId="9">
    <w:name w:val="toc 9"/>
    <w:basedOn w:val="a"/>
    <w:next w:val="a"/>
    <w:rsid w:val="00EB253F"/>
    <w:pPr>
      <w:ind w:leftChars="1600" w:left="3360"/>
    </w:pPr>
    <w:rPr>
      <w:rFonts w:ascii="Calibri" w:eastAsia="宋体" w:hAnsi="Calibri" w:cs="Times New Roman"/>
    </w:rPr>
  </w:style>
  <w:style w:type="paragraph" w:styleId="HTML">
    <w:name w:val="HTML Preformatted"/>
    <w:basedOn w:val="a"/>
    <w:link w:val="HTMLChar"/>
    <w:rsid w:val="00EB2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rPr>
  </w:style>
  <w:style w:type="character" w:customStyle="1" w:styleId="HTMLChar">
    <w:name w:val="HTML 预设格式 Char"/>
    <w:basedOn w:val="a0"/>
    <w:link w:val="HTML"/>
    <w:rsid w:val="00EB253F"/>
    <w:rPr>
      <w:rFonts w:ascii="宋体" w:eastAsia="宋体" w:hAnsi="宋体" w:cs="Times New Roman"/>
      <w:kern w:val="0"/>
      <w:sz w:val="24"/>
      <w:szCs w:val="24"/>
      <w:lang/>
    </w:rPr>
  </w:style>
  <w:style w:type="paragraph" w:styleId="af">
    <w:name w:val="Normal (Web)"/>
    <w:basedOn w:val="a"/>
    <w:uiPriority w:val="99"/>
    <w:qFormat/>
    <w:rsid w:val="00EB253F"/>
    <w:pPr>
      <w:spacing w:before="100" w:beforeAutospacing="1" w:after="100" w:afterAutospacing="1"/>
      <w:jc w:val="left"/>
    </w:pPr>
    <w:rPr>
      <w:rFonts w:ascii="Times New Roman" w:eastAsia="宋体" w:hAnsi="Times New Roman" w:cs="Times New Roman"/>
      <w:kern w:val="0"/>
      <w:sz w:val="24"/>
      <w:szCs w:val="24"/>
    </w:rPr>
  </w:style>
  <w:style w:type="paragraph" w:styleId="af0">
    <w:name w:val="Title"/>
    <w:basedOn w:val="a"/>
    <w:next w:val="a"/>
    <w:link w:val="Char9"/>
    <w:qFormat/>
    <w:rsid w:val="00EB253F"/>
    <w:pPr>
      <w:spacing w:before="240" w:after="60"/>
      <w:jc w:val="center"/>
      <w:outlineLvl w:val="0"/>
    </w:pPr>
    <w:rPr>
      <w:rFonts w:ascii="Cambria" w:eastAsia="宋体" w:hAnsi="Cambria" w:cs="Times New Roman"/>
      <w:b/>
      <w:bCs/>
      <w:sz w:val="32"/>
      <w:szCs w:val="32"/>
      <w:lang/>
    </w:rPr>
  </w:style>
  <w:style w:type="character" w:customStyle="1" w:styleId="Char9">
    <w:name w:val="标题 Char"/>
    <w:basedOn w:val="a0"/>
    <w:link w:val="af0"/>
    <w:rsid w:val="00EB253F"/>
    <w:rPr>
      <w:rFonts w:ascii="Cambria" w:eastAsia="宋体" w:hAnsi="Cambria" w:cs="Times New Roman"/>
      <w:b/>
      <w:bCs/>
      <w:sz w:val="32"/>
      <w:szCs w:val="32"/>
      <w:lang/>
    </w:rPr>
  </w:style>
  <w:style w:type="paragraph" w:styleId="af1">
    <w:name w:val="annotation subject"/>
    <w:basedOn w:val="a7"/>
    <w:next w:val="a7"/>
    <w:link w:val="Chara"/>
    <w:rsid w:val="00EB253F"/>
    <w:rPr>
      <w:b/>
      <w:bCs/>
    </w:rPr>
  </w:style>
  <w:style w:type="character" w:customStyle="1" w:styleId="Chara">
    <w:name w:val="批注主题 Char"/>
    <w:basedOn w:val="Char2"/>
    <w:link w:val="af1"/>
    <w:rsid w:val="00EB253F"/>
    <w:rPr>
      <w:b/>
      <w:bCs/>
    </w:rPr>
  </w:style>
  <w:style w:type="paragraph" w:styleId="af2">
    <w:name w:val="Body Text First Indent"/>
    <w:basedOn w:val="a8"/>
    <w:link w:val="Charb"/>
    <w:rsid w:val="00EB253F"/>
    <w:pPr>
      <w:ind w:firstLineChars="100" w:firstLine="420"/>
    </w:pPr>
  </w:style>
  <w:style w:type="character" w:customStyle="1" w:styleId="Charb">
    <w:name w:val="正文首行缩进 Char"/>
    <w:basedOn w:val="Char3"/>
    <w:link w:val="af2"/>
    <w:rsid w:val="00EB253F"/>
    <w:rPr>
      <w:rFonts w:ascii="Times New Roman" w:eastAsia="宋体" w:hAnsi="Times New Roman" w:cs="Times New Roman"/>
      <w:szCs w:val="24"/>
      <w:lang/>
    </w:rPr>
  </w:style>
  <w:style w:type="table" w:styleId="af3">
    <w:name w:val="Table Grid"/>
    <w:basedOn w:val="a1"/>
    <w:uiPriority w:val="39"/>
    <w:qFormat/>
    <w:rsid w:val="00EB253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B253F"/>
    <w:rPr>
      <w:b/>
      <w:bCs/>
    </w:rPr>
  </w:style>
  <w:style w:type="character" w:styleId="af5">
    <w:name w:val="page number"/>
    <w:rsid w:val="00EB253F"/>
  </w:style>
  <w:style w:type="character" w:styleId="af6">
    <w:name w:val="FollowedHyperlink"/>
    <w:rsid w:val="00EB253F"/>
    <w:rPr>
      <w:color w:val="800080"/>
      <w:u w:val="single"/>
    </w:rPr>
  </w:style>
  <w:style w:type="character" w:styleId="af7">
    <w:name w:val="Emphasis"/>
    <w:qFormat/>
    <w:rsid w:val="00EB253F"/>
    <w:rPr>
      <w:i/>
      <w:iCs/>
    </w:rPr>
  </w:style>
  <w:style w:type="character" w:styleId="af8">
    <w:name w:val="Hyperlink"/>
    <w:uiPriority w:val="99"/>
    <w:qFormat/>
    <w:rsid w:val="00EB253F"/>
    <w:rPr>
      <w:color w:val="0000FF"/>
      <w:u w:val="single"/>
    </w:rPr>
  </w:style>
  <w:style w:type="character" w:styleId="af9">
    <w:name w:val="annotation reference"/>
    <w:uiPriority w:val="99"/>
    <w:qFormat/>
    <w:rsid w:val="00EB253F"/>
    <w:rPr>
      <w:sz w:val="21"/>
      <w:szCs w:val="21"/>
    </w:rPr>
  </w:style>
  <w:style w:type="character" w:customStyle="1" w:styleId="CharChar">
    <w:name w:val="页脚 Char Char"/>
    <w:rsid w:val="00EB253F"/>
    <w:rPr>
      <w:rFonts w:ascii="Times New Roman" w:eastAsia="宋体" w:hAnsi="Times New Roman" w:cs="Times New Roman"/>
      <w:sz w:val="18"/>
      <w:szCs w:val="18"/>
    </w:rPr>
  </w:style>
  <w:style w:type="character" w:customStyle="1" w:styleId="afa">
    <w:name w:val="纯文本 字符"/>
    <w:rsid w:val="00EB253F"/>
    <w:rPr>
      <w:rFonts w:ascii="宋体" w:eastAsia="宋体" w:hAnsi="Courier New" w:cs="Times New Roman"/>
      <w:szCs w:val="20"/>
    </w:rPr>
  </w:style>
  <w:style w:type="character" w:customStyle="1" w:styleId="1CharCharCharChar">
    <w:name w:val="样式1 Char Char Char Char"/>
    <w:link w:val="1CharChar"/>
    <w:rsid w:val="00EB253F"/>
    <w:rPr>
      <w:sz w:val="24"/>
    </w:rPr>
  </w:style>
  <w:style w:type="paragraph" w:customStyle="1" w:styleId="1CharChar">
    <w:name w:val="样式1 Char Char"/>
    <w:basedOn w:val="a"/>
    <w:next w:val="a"/>
    <w:link w:val="1CharCharCharChar"/>
    <w:rsid w:val="00EB253F"/>
    <w:pPr>
      <w:spacing w:line="360" w:lineRule="auto"/>
      <w:ind w:firstLineChars="215" w:firstLine="516"/>
    </w:pPr>
    <w:rPr>
      <w:sz w:val="24"/>
    </w:rPr>
  </w:style>
  <w:style w:type="character" w:customStyle="1" w:styleId="Char12">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rsid w:val="00EB253F"/>
    <w:rPr>
      <w:rFonts w:ascii="宋体" w:hAnsi="Courier New" w:cs="Courier New"/>
      <w:kern w:val="2"/>
      <w:sz w:val="21"/>
      <w:szCs w:val="21"/>
    </w:rPr>
  </w:style>
  <w:style w:type="character" w:customStyle="1" w:styleId="CharChar0">
    <w:name w:val="批注文字 Char Char"/>
    <w:rsid w:val="00EB253F"/>
    <w:rPr>
      <w:rFonts w:ascii="Times New Roman" w:eastAsia="宋体" w:hAnsi="Times New Roman" w:cs="Times New Roman"/>
      <w:szCs w:val="24"/>
    </w:rPr>
  </w:style>
  <w:style w:type="character" w:customStyle="1" w:styleId="Charc">
    <w:name w:val=" Char"/>
    <w:rsid w:val="00EB253F"/>
    <w:rPr>
      <w:rFonts w:ascii="宋体" w:eastAsia="宋体" w:hAnsi="Courier New"/>
      <w:kern w:val="2"/>
      <w:sz w:val="21"/>
      <w:lang w:val="en-US" w:eastAsia="zh-CN" w:bidi="ar-SA"/>
    </w:rPr>
  </w:style>
  <w:style w:type="character" w:customStyle="1" w:styleId="font31">
    <w:name w:val="font31"/>
    <w:rsid w:val="00EB253F"/>
    <w:rPr>
      <w:rFonts w:ascii="宋体" w:eastAsia="宋体" w:hAnsi="宋体" w:cs="宋体" w:hint="eastAsia"/>
      <w:b/>
      <w:color w:val="000000"/>
      <w:sz w:val="24"/>
      <w:szCs w:val="24"/>
      <w:u w:val="none"/>
    </w:rPr>
  </w:style>
  <w:style w:type="character" w:customStyle="1" w:styleId="CharChar1">
    <w:name w:val="批注主题 Char Char"/>
    <w:rsid w:val="00EB253F"/>
    <w:rPr>
      <w:rFonts w:ascii="Times New Roman" w:eastAsia="宋体" w:hAnsi="Times New Roman" w:cs="Times New Roman"/>
      <w:b/>
      <w:bCs/>
      <w:szCs w:val="24"/>
    </w:rPr>
  </w:style>
  <w:style w:type="character" w:customStyle="1" w:styleId="font41">
    <w:name w:val="font41"/>
    <w:qFormat/>
    <w:rsid w:val="00EB253F"/>
    <w:rPr>
      <w:rFonts w:ascii="宋体" w:eastAsia="宋体" w:hAnsi="宋体" w:cs="宋体" w:hint="eastAsia"/>
      <w:color w:val="000000"/>
      <w:sz w:val="21"/>
      <w:szCs w:val="21"/>
      <w:u w:val="none"/>
    </w:rPr>
  </w:style>
  <w:style w:type="character" w:customStyle="1" w:styleId="2CharChar">
    <w:name w:val="样式2 Char Char"/>
    <w:link w:val="24"/>
    <w:rsid w:val="00EB253F"/>
    <w:rPr>
      <w:szCs w:val="24"/>
    </w:rPr>
  </w:style>
  <w:style w:type="paragraph" w:customStyle="1" w:styleId="24">
    <w:name w:val="样式2"/>
    <w:basedOn w:val="a7"/>
    <w:link w:val="2CharChar"/>
    <w:rsid w:val="00EB253F"/>
    <w:rPr>
      <w:rFonts w:asciiTheme="minorHAnsi" w:eastAsiaTheme="minorEastAsia" w:hAnsiTheme="minorHAnsi" w:cstheme="minorBidi"/>
      <w:lang w:val="en-US" w:eastAsia="zh-CN"/>
    </w:rPr>
  </w:style>
  <w:style w:type="character" w:customStyle="1" w:styleId="font21">
    <w:name w:val="font21"/>
    <w:qFormat/>
    <w:rsid w:val="00EB253F"/>
    <w:rPr>
      <w:rFonts w:ascii="宋体" w:eastAsia="宋体" w:hAnsi="宋体" w:cs="宋体" w:hint="eastAsia"/>
      <w:color w:val="0000FF"/>
      <w:sz w:val="21"/>
      <w:szCs w:val="21"/>
      <w:u w:val="none"/>
    </w:rPr>
  </w:style>
  <w:style w:type="character" w:customStyle="1" w:styleId="afb">
    <w:name w:val="批注文字 字符"/>
    <w:semiHidden/>
    <w:rsid w:val="00EB253F"/>
    <w:rPr>
      <w:rFonts w:ascii="Times New Roman" w:eastAsia="宋体" w:hAnsi="Times New Roman" w:cs="Times New Roman"/>
      <w:szCs w:val="24"/>
    </w:rPr>
  </w:style>
  <w:style w:type="character" w:customStyle="1" w:styleId="HTMLChar1">
    <w:name w:val="HTML 预设格式 Char1"/>
    <w:rsid w:val="00EB253F"/>
    <w:rPr>
      <w:rFonts w:ascii="Courier New" w:hAnsi="Courier New" w:cs="Courier New"/>
      <w:kern w:val="2"/>
    </w:rPr>
  </w:style>
  <w:style w:type="character" w:customStyle="1" w:styleId="apple-converted-space">
    <w:name w:val="apple-converted-space"/>
    <w:rsid w:val="00EB253F"/>
  </w:style>
  <w:style w:type="character" w:customStyle="1" w:styleId="A70">
    <w:name w:val="A7"/>
    <w:uiPriority w:val="99"/>
    <w:qFormat/>
    <w:rsid w:val="00EB253F"/>
    <w:rPr>
      <w:rFonts w:ascii="Gotham Book" w:hAnsi="Gotham Book" w:cs="Gotham Book"/>
      <w:color w:val="000000"/>
      <w:sz w:val="16"/>
      <w:szCs w:val="16"/>
    </w:rPr>
  </w:style>
  <w:style w:type="character" w:customStyle="1" w:styleId="1CharChar0">
    <w:name w:val="标题 1 Char Char"/>
    <w:rsid w:val="00EB253F"/>
    <w:rPr>
      <w:rFonts w:ascii="宋体" w:eastAsia="黑体" w:hAnsi="宋体"/>
      <w:b/>
      <w:bCs/>
      <w:kern w:val="44"/>
      <w:sz w:val="28"/>
      <w:szCs w:val="44"/>
      <w:lang w:val="en-US" w:eastAsia="zh-CN" w:bidi="ar-SA"/>
    </w:rPr>
  </w:style>
  <w:style w:type="character" w:customStyle="1" w:styleId="16">
    <w:name w:val="16"/>
    <w:rsid w:val="00EB253F"/>
  </w:style>
  <w:style w:type="character" w:customStyle="1" w:styleId="CharChar2">
    <w:name w:val="批注框文本 Char Char"/>
    <w:rsid w:val="00EB253F"/>
    <w:rPr>
      <w:rFonts w:ascii="Times New Roman" w:eastAsia="宋体" w:hAnsi="Times New Roman" w:cs="Times New Roman"/>
      <w:sz w:val="18"/>
      <w:szCs w:val="18"/>
    </w:rPr>
  </w:style>
  <w:style w:type="character" w:customStyle="1" w:styleId="font11">
    <w:name w:val="font11"/>
    <w:qFormat/>
    <w:rsid w:val="00EB253F"/>
    <w:rPr>
      <w:rFonts w:ascii="宋体" w:eastAsia="宋体" w:hAnsi="宋体" w:cs="宋体" w:hint="eastAsia"/>
      <w:color w:val="000000"/>
      <w:sz w:val="21"/>
      <w:szCs w:val="21"/>
      <w:u w:val="none"/>
    </w:rPr>
  </w:style>
  <w:style w:type="character" w:customStyle="1" w:styleId="2CharChar0">
    <w:name w:val="正文缩进2格 Char Char"/>
    <w:link w:val="25"/>
    <w:rsid w:val="00EB253F"/>
    <w:rPr>
      <w:rFonts w:ascii="仿宋_GB2312" w:eastAsia="仿宋_GB2312" w:hAnsi="宋体"/>
      <w:sz w:val="28"/>
    </w:rPr>
  </w:style>
  <w:style w:type="paragraph" w:customStyle="1" w:styleId="25">
    <w:name w:val="正文缩进2格"/>
    <w:basedOn w:val="a"/>
    <w:link w:val="2CharChar0"/>
    <w:rsid w:val="00EB253F"/>
    <w:pPr>
      <w:spacing w:line="600" w:lineRule="exact"/>
      <w:ind w:firstLineChars="206" w:firstLine="639"/>
    </w:pPr>
    <w:rPr>
      <w:rFonts w:ascii="仿宋_GB2312" w:eastAsia="仿宋_GB2312" w:hAnsi="宋体"/>
      <w:sz w:val="28"/>
    </w:rPr>
  </w:style>
  <w:style w:type="character" w:customStyle="1" w:styleId="CharChar3">
    <w:name w:val="页眉 Char Char"/>
    <w:rsid w:val="00EB253F"/>
    <w:rPr>
      <w:rFonts w:ascii="Times New Roman" w:eastAsia="宋体" w:hAnsi="Times New Roman" w:cs="Times New Roman"/>
      <w:sz w:val="18"/>
      <w:szCs w:val="18"/>
    </w:rPr>
  </w:style>
  <w:style w:type="character" w:customStyle="1" w:styleId="Chard">
    <w:name w:val="正文缩进 Char"/>
    <w:aliases w:val="表正文 Char,特点 Char,段1 Char,四号 Char,Normal Indent Char2 Char,Normal Indent Char1 Char1 Char,Normal Indent Char Char Char Char,表正文 Char Char Char Char,正文非缩进 Char Char Char Char,特点 Char Char Char Char,图表 Char,特点 Char1,ALT+Z Char,正文非缩进 Char,标题4 Char"/>
    <w:rsid w:val="00EB253F"/>
    <w:rPr>
      <w:kern w:val="2"/>
      <w:sz w:val="21"/>
      <w:szCs w:val="24"/>
    </w:rPr>
  </w:style>
  <w:style w:type="character" w:customStyle="1" w:styleId="Char21">
    <w:name w:val="表正文 Char2"/>
    <w:rsid w:val="00EB253F"/>
    <w:rPr>
      <w:rFonts w:eastAsia="宋体"/>
      <w:kern w:val="2"/>
      <w:sz w:val="21"/>
      <w:szCs w:val="24"/>
      <w:lang w:val="en-US" w:eastAsia="zh-CN" w:bidi="ar-SA"/>
    </w:rPr>
  </w:style>
  <w:style w:type="character" w:customStyle="1" w:styleId="title">
    <w:name w:val="title"/>
    <w:rsid w:val="00EB253F"/>
  </w:style>
  <w:style w:type="character" w:customStyle="1" w:styleId="3Char10">
    <w:name w:val="标题 3 Char1"/>
    <w:aliases w:val="标题 3 Char Char, Char Char Char1"/>
    <w:rsid w:val="00EB253F"/>
    <w:rPr>
      <w:rFonts w:eastAsia="宋体"/>
      <w:b/>
      <w:bCs/>
      <w:kern w:val="2"/>
      <w:sz w:val="32"/>
      <w:szCs w:val="32"/>
      <w:lang w:val="en-US" w:eastAsia="zh-CN" w:bidi="ar-SA"/>
    </w:rPr>
  </w:style>
  <w:style w:type="character" w:customStyle="1" w:styleId="Char13">
    <w:name w:val="日期 Char1"/>
    <w:rsid w:val="00EB253F"/>
    <w:rPr>
      <w:kern w:val="2"/>
      <w:sz w:val="21"/>
      <w:szCs w:val="24"/>
    </w:rPr>
  </w:style>
  <w:style w:type="character" w:customStyle="1" w:styleId="1CharCharCharCharChar">
    <w:name w:val="样式1 Char Char Char Char Char"/>
    <w:link w:val="13"/>
    <w:rsid w:val="00EB253F"/>
    <w:rPr>
      <w:sz w:val="24"/>
    </w:rPr>
  </w:style>
  <w:style w:type="paragraph" w:customStyle="1" w:styleId="13">
    <w:name w:val="样式1"/>
    <w:basedOn w:val="a"/>
    <w:link w:val="1CharCharCharCharChar"/>
    <w:rsid w:val="00EB253F"/>
    <w:pPr>
      <w:adjustRightInd w:val="0"/>
      <w:spacing w:line="400" w:lineRule="atLeast"/>
      <w:textAlignment w:val="baseline"/>
    </w:pPr>
    <w:rPr>
      <w:sz w:val="24"/>
    </w:rPr>
  </w:style>
  <w:style w:type="character" w:customStyle="1" w:styleId="CharChar4">
    <w:name w:val="标题 Char Char"/>
    <w:rsid w:val="00EB253F"/>
    <w:rPr>
      <w:rFonts w:ascii="Arial" w:eastAsia="隶书" w:hAnsi="Arial" w:cs="Arial"/>
      <w:b/>
      <w:bCs/>
      <w:sz w:val="32"/>
      <w:szCs w:val="32"/>
    </w:rPr>
  </w:style>
  <w:style w:type="character" w:customStyle="1" w:styleId="3CharChar">
    <w:name w:val="正文文本缩进 3 Char Char"/>
    <w:rsid w:val="00EB253F"/>
    <w:rPr>
      <w:rFonts w:ascii="Times New Roman" w:eastAsia="宋体" w:hAnsi="Times New Roman" w:cs="Times New Roman"/>
      <w:szCs w:val="20"/>
    </w:rPr>
  </w:style>
  <w:style w:type="paragraph" w:customStyle="1" w:styleId="afc">
    <w:name w:val="表格文字"/>
    <w:basedOn w:val="a"/>
    <w:qFormat/>
    <w:rsid w:val="00EB253F"/>
    <w:pPr>
      <w:spacing w:before="25" w:after="25"/>
      <w:jc w:val="left"/>
    </w:pPr>
    <w:rPr>
      <w:rFonts w:ascii="Times New Roman" w:eastAsia="宋体" w:hAnsi="Times New Roman" w:cs="Times New Roman"/>
      <w:bCs/>
      <w:spacing w:val="10"/>
      <w:kern w:val="0"/>
      <w:sz w:val="24"/>
      <w:szCs w:val="20"/>
    </w:rPr>
  </w:style>
  <w:style w:type="paragraph" w:customStyle="1" w:styleId="ListParagraph">
    <w:name w:val="List Paragraph"/>
    <w:basedOn w:val="a"/>
    <w:rsid w:val="00EB253F"/>
    <w:pPr>
      <w:ind w:firstLineChars="200" w:firstLine="420"/>
    </w:pPr>
    <w:rPr>
      <w:rFonts w:ascii="Times New Roman" w:eastAsia="宋体" w:hAnsi="Times New Roman" w:cs="Times New Roman"/>
      <w:szCs w:val="24"/>
    </w:rPr>
  </w:style>
  <w:style w:type="paragraph" w:customStyle="1" w:styleId="41">
    <w:name w:val="题注4"/>
    <w:basedOn w:val="a"/>
    <w:next w:val="a5"/>
    <w:rsid w:val="00EB253F"/>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zw">
    <w:name w:val="zw"/>
    <w:basedOn w:val="a"/>
    <w:rsid w:val="00EB253F"/>
    <w:pPr>
      <w:widowControl/>
      <w:spacing w:before="30"/>
      <w:ind w:left="100" w:right="100"/>
    </w:pPr>
    <w:rPr>
      <w:rFonts w:ascii="方正书宋简体" w:eastAsia="方正书宋简体" w:hAnsi="宋体" w:cs="Times New Roman"/>
      <w:color w:val="000000"/>
      <w:kern w:val="0"/>
      <w:szCs w:val="21"/>
    </w:rPr>
  </w:style>
  <w:style w:type="paragraph" w:customStyle="1" w:styleId="Chare">
    <w:name w:val="Char"/>
    <w:basedOn w:val="a"/>
    <w:rsid w:val="00EB253F"/>
    <w:pPr>
      <w:widowControl/>
      <w:spacing w:after="160" w:line="240" w:lineRule="exact"/>
      <w:jc w:val="left"/>
    </w:pPr>
    <w:rPr>
      <w:rFonts w:ascii="Times New Roman" w:eastAsia="宋体" w:hAnsi="Times New Roman" w:cs="Times New Roman"/>
      <w:szCs w:val="24"/>
    </w:rPr>
  </w:style>
  <w:style w:type="paragraph" w:customStyle="1" w:styleId="TOCHeading">
    <w:name w:val="TOC Heading"/>
    <w:basedOn w:val="1"/>
    <w:next w:val="a"/>
    <w:rsid w:val="00EB253F"/>
    <w:pPr>
      <w:widowControl/>
      <w:spacing w:before="480" w:after="0" w:line="276" w:lineRule="auto"/>
      <w:jc w:val="left"/>
      <w:outlineLvl w:val="9"/>
    </w:pPr>
    <w:rPr>
      <w:rFonts w:ascii="Cambria" w:hAnsi="Cambria" w:cs="黑体"/>
      <w:b w:val="0"/>
      <w:color w:val="365F90"/>
      <w:kern w:val="0"/>
      <w:sz w:val="28"/>
      <w:szCs w:val="28"/>
      <w:lang w:val="en-US" w:eastAsia="zh-CN"/>
    </w:rPr>
  </w:style>
  <w:style w:type="paragraph" w:customStyle="1" w:styleId="CharCharCharChar1">
    <w:name w:val="Char Char Char Char1"/>
    <w:basedOn w:val="a"/>
    <w:rsid w:val="00EB253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
    <w:name w:val="Char Char Char Char"/>
    <w:basedOn w:val="a"/>
    <w:rsid w:val="00EB253F"/>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99"/>
    <w:qFormat/>
    <w:rsid w:val="00EB253F"/>
    <w:rPr>
      <w:rFonts w:ascii="Calibri" w:eastAsia="宋体" w:hAnsi="Calibri" w:cs="Times New Roman"/>
      <w:szCs w:val="24"/>
    </w:rPr>
  </w:style>
  <w:style w:type="paragraph" w:customStyle="1" w:styleId="CharCharCharCharCharCharChar">
    <w:name w:val="Char Char Char Char Char Char Char"/>
    <w:basedOn w:val="a"/>
    <w:rsid w:val="00EB253F"/>
    <w:pPr>
      <w:tabs>
        <w:tab w:val="left" w:pos="425"/>
      </w:tabs>
      <w:ind w:left="425" w:hanging="425"/>
    </w:pPr>
    <w:rPr>
      <w:rFonts w:ascii="Times New Roman" w:eastAsia="仿宋_GB2312" w:hAnsi="Times New Roman" w:cs="Times New Roman"/>
      <w:kern w:val="24"/>
      <w:sz w:val="24"/>
      <w:szCs w:val="24"/>
    </w:rPr>
  </w:style>
  <w:style w:type="paragraph" w:customStyle="1" w:styleId="inf">
    <w:name w:val="inf"/>
    <w:basedOn w:val="a"/>
    <w:rsid w:val="00EB253F"/>
    <w:pPr>
      <w:widowControl/>
      <w:spacing w:before="100" w:beforeAutospacing="1" w:after="100" w:afterAutospacing="1" w:line="320" w:lineRule="atLeast"/>
      <w:jc w:val="left"/>
    </w:pPr>
    <w:rPr>
      <w:rFonts w:ascii="宋体" w:eastAsia="宋体" w:hAnsi="宋体" w:cs="宋体"/>
      <w:color w:val="000000"/>
      <w:kern w:val="0"/>
      <w:sz w:val="20"/>
      <w:szCs w:val="20"/>
    </w:rPr>
  </w:style>
  <w:style w:type="paragraph" w:customStyle="1" w:styleId="CharChar20">
    <w:name w:val="Char Char2"/>
    <w:basedOn w:val="a"/>
    <w:rsid w:val="00EB253F"/>
    <w:rPr>
      <w:rFonts w:ascii="宋体" w:eastAsia="宋体" w:hAnsi="宋体" w:cs="Times New Roman"/>
      <w:b/>
      <w:sz w:val="28"/>
      <w:szCs w:val="28"/>
    </w:rPr>
  </w:style>
  <w:style w:type="paragraph" w:customStyle="1" w:styleId="xl25">
    <w:name w:val="xl25"/>
    <w:basedOn w:val="a"/>
    <w:rsid w:val="00EB253F"/>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styleId="afd">
    <w:name w:val="Revision"/>
    <w:uiPriority w:val="99"/>
    <w:semiHidden/>
    <w:rsid w:val="00EB253F"/>
    <w:rPr>
      <w:rFonts w:ascii="Times New Roman" w:eastAsia="宋体" w:hAnsi="Times New Roman" w:cs="Times New Roman"/>
      <w:szCs w:val="24"/>
    </w:rPr>
  </w:style>
  <w:style w:type="paragraph" w:customStyle="1" w:styleId="afe">
    <w:name w:val="保留正文"/>
    <w:basedOn w:val="a8"/>
    <w:rsid w:val="00EB253F"/>
    <w:pPr>
      <w:keepNext/>
      <w:spacing w:after="160"/>
    </w:pPr>
  </w:style>
  <w:style w:type="paragraph" w:styleId="TOC">
    <w:name w:val="TOC Heading"/>
    <w:basedOn w:val="1"/>
    <w:next w:val="a"/>
    <w:qFormat/>
    <w:rsid w:val="00EB253F"/>
    <w:pPr>
      <w:widowControl/>
      <w:spacing w:before="480" w:after="0" w:line="276" w:lineRule="auto"/>
      <w:jc w:val="left"/>
      <w:outlineLvl w:val="9"/>
    </w:pPr>
    <w:rPr>
      <w:rFonts w:ascii="Cambria" w:hAnsi="Cambria"/>
      <w:color w:val="365F91"/>
      <w:kern w:val="0"/>
      <w:sz w:val="28"/>
      <w:szCs w:val="28"/>
    </w:rPr>
  </w:style>
  <w:style w:type="paragraph" w:customStyle="1" w:styleId="14">
    <w:name w:val="列出段落1"/>
    <w:basedOn w:val="a"/>
    <w:uiPriority w:val="34"/>
    <w:qFormat/>
    <w:rsid w:val="00EB253F"/>
    <w:pPr>
      <w:ind w:firstLineChars="200" w:firstLine="420"/>
    </w:pPr>
    <w:rPr>
      <w:rFonts w:ascii="Times New Roman" w:eastAsia="宋体" w:hAnsi="Times New Roman" w:cs="Times New Roman"/>
      <w:szCs w:val="24"/>
    </w:rPr>
  </w:style>
  <w:style w:type="paragraph" w:customStyle="1" w:styleId="ParaChar">
    <w:name w:val="默认段落字体 Para Char"/>
    <w:basedOn w:val="a"/>
    <w:rsid w:val="00EB253F"/>
    <w:rPr>
      <w:rFonts w:ascii="宋体" w:eastAsia="宋体" w:hAnsi="宋体" w:cs="Times New Roman"/>
      <w:b/>
      <w:sz w:val="28"/>
      <w:szCs w:val="28"/>
    </w:rPr>
  </w:style>
  <w:style w:type="paragraph" w:customStyle="1" w:styleId="aff">
    <w:name w:val="图"/>
    <w:basedOn w:val="a"/>
    <w:qFormat/>
    <w:rsid w:val="00EB253F"/>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customStyle="1" w:styleId="CharCharChar">
    <w:name w:val="Char Char Char"/>
    <w:basedOn w:val="a"/>
    <w:rsid w:val="00EB253F"/>
    <w:pPr>
      <w:spacing w:line="360" w:lineRule="auto"/>
      <w:ind w:firstLineChars="200" w:firstLine="560"/>
    </w:pPr>
    <w:rPr>
      <w:rFonts w:ascii="Times New Roman" w:eastAsia="宋体" w:hAnsi="Times New Roman" w:cs="Times New Roman"/>
      <w:szCs w:val="20"/>
    </w:rPr>
  </w:style>
  <w:style w:type="paragraph" w:customStyle="1" w:styleId="aff0">
    <w:name w:val="段"/>
    <w:qFormat/>
    <w:rsid w:val="00EB253F"/>
    <w:pPr>
      <w:tabs>
        <w:tab w:val="center" w:pos="4201"/>
        <w:tab w:val="right" w:leader="dot" w:pos="9298"/>
      </w:tabs>
      <w:autoSpaceDE w:val="0"/>
      <w:autoSpaceDN w:val="0"/>
      <w:ind w:firstLineChars="200" w:firstLine="420"/>
      <w:jc w:val="both"/>
    </w:pPr>
    <w:rPr>
      <w:rFonts w:ascii="宋体" w:eastAsia="宋体" w:hAnsi="Times New Roman" w:cs="Times New Roman"/>
    </w:rPr>
  </w:style>
  <w:style w:type="paragraph" w:customStyle="1" w:styleId="CharCharCharChar0">
    <w:name w:val=" Char Char Char Char"/>
    <w:basedOn w:val="a"/>
    <w:rsid w:val="00EB253F"/>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1">
    <w:name w:val="_Style 1"/>
    <w:basedOn w:val="a"/>
    <w:uiPriority w:val="34"/>
    <w:qFormat/>
    <w:rsid w:val="00EB253F"/>
    <w:pPr>
      <w:ind w:firstLineChars="200" w:firstLine="420"/>
    </w:pPr>
    <w:rPr>
      <w:rFonts w:ascii="Calibri" w:eastAsia="宋体" w:hAnsi="Calibri" w:cs="Times New Roman"/>
    </w:rPr>
  </w:style>
  <w:style w:type="paragraph" w:customStyle="1" w:styleId="26">
    <w:name w:val="列出段落2"/>
    <w:basedOn w:val="a"/>
    <w:rsid w:val="00EB253F"/>
    <w:pPr>
      <w:ind w:firstLineChars="200" w:firstLine="420"/>
    </w:pPr>
    <w:rPr>
      <w:rFonts w:ascii="Times New Roman" w:eastAsia="宋体" w:hAnsi="Times New Roman" w:cs="Times New Roman"/>
      <w:szCs w:val="24"/>
    </w:rPr>
  </w:style>
  <w:style w:type="paragraph" w:styleId="aff1">
    <w:name w:val="List Paragraph"/>
    <w:basedOn w:val="a"/>
    <w:uiPriority w:val="34"/>
    <w:qFormat/>
    <w:rsid w:val="00EB253F"/>
    <w:pPr>
      <w:ind w:firstLineChars="200" w:firstLine="420"/>
    </w:pPr>
    <w:rPr>
      <w:rFonts w:ascii="Times New Roman" w:eastAsia="宋体" w:hAnsi="Times New Roman" w:cs="Times New Roman"/>
      <w:szCs w:val="24"/>
    </w:rPr>
  </w:style>
  <w:style w:type="paragraph" w:customStyle="1" w:styleId="p0">
    <w:name w:val="p0"/>
    <w:basedOn w:val="a"/>
    <w:rsid w:val="00EB253F"/>
    <w:pPr>
      <w:widowControl/>
    </w:pPr>
    <w:rPr>
      <w:rFonts w:ascii="宋体" w:eastAsia="宋体" w:hAnsi="宋体" w:cs="宋体"/>
      <w:kern w:val="0"/>
      <w:szCs w:val="21"/>
    </w:rPr>
  </w:style>
  <w:style w:type="paragraph" w:customStyle="1" w:styleId="p3">
    <w:name w:val="p3"/>
    <w:basedOn w:val="a"/>
    <w:rsid w:val="00EB253F"/>
    <w:pPr>
      <w:spacing w:line="30" w:lineRule="atLeast"/>
      <w:jc w:val="center"/>
    </w:pPr>
    <w:rPr>
      <w:rFonts w:ascii="宋体" w:eastAsia="宋体" w:hAnsi="宋体" w:cs="宋体" w:hint="eastAsia"/>
      <w:kern w:val="0"/>
      <w:sz w:val="36"/>
      <w:szCs w:val="36"/>
    </w:rPr>
  </w:style>
  <w:style w:type="paragraph" w:customStyle="1" w:styleId="aff2">
    <w:name w:val="*正文"/>
    <w:basedOn w:val="a"/>
    <w:qFormat/>
    <w:rsid w:val="00EB253F"/>
    <w:pPr>
      <w:widowControl/>
      <w:spacing w:line="360" w:lineRule="auto"/>
      <w:ind w:firstLineChars="200" w:firstLine="200"/>
      <w:jc w:val="left"/>
    </w:pPr>
    <w:rPr>
      <w:rFonts w:ascii="仿宋_GB2312" w:eastAsia="宋体" w:hAnsi="Calibri" w:cs="Times New Roman"/>
      <w:sz w:val="24"/>
      <w:szCs w:val="28"/>
    </w:rPr>
  </w:style>
  <w:style w:type="paragraph" w:customStyle="1" w:styleId="p8">
    <w:name w:val="p8"/>
    <w:basedOn w:val="a"/>
    <w:rsid w:val="00EB253F"/>
    <w:pPr>
      <w:spacing w:line="30" w:lineRule="atLeast"/>
      <w:jc w:val="left"/>
    </w:pPr>
    <w:rPr>
      <w:rFonts w:ascii="宋体" w:eastAsia="宋体" w:hAnsi="宋体" w:cs="宋体" w:hint="eastAsia"/>
      <w:kern w:val="0"/>
      <w:szCs w:val="21"/>
    </w:rPr>
  </w:style>
  <w:style w:type="paragraph" w:customStyle="1" w:styleId="Web">
    <w:name w:val="普通 (Web)"/>
    <w:basedOn w:val="a"/>
    <w:rsid w:val="00EB253F"/>
    <w:pPr>
      <w:widowControl/>
      <w:spacing w:before="100" w:beforeAutospacing="1" w:after="100" w:afterAutospacing="1"/>
      <w:jc w:val="left"/>
    </w:pPr>
    <w:rPr>
      <w:rFonts w:ascii="宋体" w:eastAsia="宋体" w:hAnsi="宋体" w:cs="Times New Roman"/>
      <w:kern w:val="0"/>
      <w:sz w:val="24"/>
      <w:szCs w:val="20"/>
    </w:rPr>
  </w:style>
  <w:style w:type="paragraph" w:customStyle="1" w:styleId="USE1">
    <w:name w:val="USE 1"/>
    <w:basedOn w:val="a"/>
    <w:rsid w:val="00EB253F"/>
    <w:pPr>
      <w:spacing w:line="200" w:lineRule="atLeast"/>
      <w:jc w:val="left"/>
    </w:pPr>
    <w:rPr>
      <w:rFonts w:ascii="宋体" w:eastAsia="宋体" w:hAnsi="宋体" w:cs="Times New Roman"/>
      <w:b/>
      <w:sz w:val="24"/>
      <w:szCs w:val="28"/>
    </w:rPr>
  </w:style>
  <w:style w:type="paragraph" w:customStyle="1" w:styleId="aff3">
    <w:name w:val="办公自动化专用标题"/>
    <w:basedOn w:val="af0"/>
    <w:rsid w:val="00EB253F"/>
    <w:pPr>
      <w:spacing w:line="560" w:lineRule="atLeast"/>
    </w:pPr>
    <w:rPr>
      <w:rFonts w:ascii="宋体" w:hAnsi="Arial"/>
      <w:bCs w:val="0"/>
      <w:sz w:val="44"/>
      <w:szCs w:val="20"/>
      <w:lang w:val="en-US" w:eastAsia="zh-CN"/>
    </w:rPr>
  </w:style>
  <w:style w:type="paragraph" w:customStyle="1" w:styleId="p19">
    <w:name w:val="p19"/>
    <w:basedOn w:val="a"/>
    <w:rsid w:val="00EB253F"/>
    <w:pPr>
      <w:spacing w:line="30" w:lineRule="atLeast"/>
      <w:jc w:val="left"/>
    </w:pPr>
    <w:rPr>
      <w:rFonts w:ascii="黑体" w:eastAsia="黑体" w:hAnsi="宋体" w:cs="黑体"/>
      <w:kern w:val="0"/>
      <w:sz w:val="28"/>
      <w:szCs w:val="28"/>
    </w:rPr>
  </w:style>
  <w:style w:type="paragraph" w:customStyle="1" w:styleId="51">
    <w:name w:val="题注5"/>
    <w:basedOn w:val="a"/>
    <w:next w:val="a5"/>
    <w:rsid w:val="00EB253F"/>
    <w:pPr>
      <w:jc w:val="center"/>
    </w:pPr>
    <w:rPr>
      <w:rFonts w:ascii="Times New Roman" w:eastAsia="宋体" w:hAnsi="Times New Roman" w:cs="Times New Roman"/>
      <w:b/>
      <w:color w:val="000000"/>
      <w:sz w:val="24"/>
      <w:szCs w:val="21"/>
    </w:rPr>
  </w:style>
  <w:style w:type="paragraph" w:customStyle="1" w:styleId="Default">
    <w:name w:val="Default"/>
    <w:qFormat/>
    <w:rsid w:val="00EB253F"/>
    <w:pPr>
      <w:widowControl w:val="0"/>
      <w:autoSpaceDE w:val="0"/>
      <w:autoSpaceDN w:val="0"/>
      <w:adjustRightInd w:val="0"/>
    </w:pPr>
    <w:rPr>
      <w:rFonts w:ascii="Arial Narrow" w:eastAsia="宋体" w:hAnsi="Arial Narrow" w:cs="Arial Narrow"/>
      <w:color w:val="000000"/>
      <w:kern w:val="0"/>
      <w:sz w:val="24"/>
      <w:szCs w:val="24"/>
    </w:rPr>
  </w:style>
  <w:style w:type="paragraph" w:customStyle="1" w:styleId="Char14">
    <w:name w:val="Char1"/>
    <w:basedOn w:val="a"/>
    <w:rsid w:val="00EB253F"/>
    <w:rPr>
      <w:rFonts w:ascii="仿宋_GB2312" w:eastAsia="仿宋_GB2312" w:hAnsi="Times New Roman" w:cs="Times New Roman"/>
      <w:b/>
      <w:sz w:val="32"/>
      <w:szCs w:val="32"/>
    </w:rPr>
  </w:style>
  <w:style w:type="paragraph" w:customStyle="1" w:styleId="msolistparagraph0">
    <w:name w:val="msolistparagraph"/>
    <w:basedOn w:val="a"/>
    <w:rsid w:val="00EB253F"/>
    <w:pPr>
      <w:ind w:firstLineChars="200" w:firstLine="420"/>
    </w:pPr>
    <w:rPr>
      <w:rFonts w:ascii="Times New Roman" w:eastAsia="宋体" w:hAnsi="Times New Roman" w:cs="Times New Roman"/>
      <w:szCs w:val="24"/>
    </w:rPr>
  </w:style>
  <w:style w:type="paragraph" w:styleId="aff4">
    <w:name w:val="No Spacing"/>
    <w:uiPriority w:val="1"/>
    <w:qFormat/>
    <w:rsid w:val="00EB253F"/>
    <w:pPr>
      <w:widowControl w:val="0"/>
      <w:ind w:firstLineChars="200" w:firstLine="200"/>
      <w:jc w:val="both"/>
    </w:pPr>
    <w:rPr>
      <w:rFonts w:ascii="Times New Roman" w:eastAsia="宋体" w:hAnsi="Times New Roman" w:cs="Times New Roman"/>
    </w:rPr>
  </w:style>
  <w:style w:type="paragraph" w:customStyle="1" w:styleId="aff5">
    <w:name w:val="引言二级条标题"/>
    <w:basedOn w:val="a"/>
    <w:next w:val="aff0"/>
    <w:qFormat/>
    <w:rsid w:val="00EB253F"/>
    <w:pPr>
      <w:widowControl/>
      <w:numPr>
        <w:ilvl w:val="1"/>
        <w:numId w:val="1"/>
      </w:numPr>
      <w:tabs>
        <w:tab w:val="left" w:pos="360"/>
        <w:tab w:val="left" w:pos="1200"/>
        <w:tab w:val="left" w:pos="1320"/>
      </w:tabs>
    </w:pPr>
    <w:rPr>
      <w:rFonts w:ascii="宋体" w:eastAsia="黑体" w:hAnsi="宋体" w:cs="Times New Roman"/>
      <w:sz w:val="22"/>
      <w:szCs w:val="20"/>
    </w:rPr>
  </w:style>
  <w:style w:type="paragraph" w:customStyle="1" w:styleId="Aff6">
    <w:name w:val="正文 A"/>
    <w:rsid w:val="00EB253F"/>
    <w:pPr>
      <w:widowControl w:val="0"/>
      <w:jc w:val="both"/>
    </w:pPr>
    <w:rPr>
      <w:rFonts w:ascii="Times New Roman" w:eastAsia="ヒラギノ角ゴ Pro W3" w:hAnsi="Times New Roman" w:cs="Times New Roman"/>
      <w:color w:val="000000"/>
      <w:szCs w:val="20"/>
    </w:rPr>
  </w:style>
  <w:style w:type="paragraph" w:customStyle="1" w:styleId="aff7">
    <w:name w:val="文档正文"/>
    <w:basedOn w:val="a"/>
    <w:uiPriority w:val="99"/>
    <w:qFormat/>
    <w:rsid w:val="00EB253F"/>
    <w:pPr>
      <w:adjustRightInd w:val="0"/>
      <w:spacing w:line="480" w:lineRule="atLeast"/>
      <w:ind w:firstLineChars="200" w:firstLine="567"/>
      <w:textAlignment w:val="baseline"/>
    </w:pPr>
    <w:rPr>
      <w:rFonts w:ascii="长城仿宋" w:eastAsia="宋体" w:hAnsi="Calibri" w:cs="Times New Roman"/>
      <w:kern w:val="0"/>
      <w:szCs w:val="20"/>
    </w:rPr>
  </w:style>
  <w:style w:type="paragraph" w:customStyle="1" w:styleId="0">
    <w:name w:val="0级"/>
    <w:basedOn w:val="a"/>
    <w:qFormat/>
    <w:rsid w:val="00EB253F"/>
    <w:pPr>
      <w:ind w:left="420" w:hanging="420"/>
    </w:pPr>
    <w:rPr>
      <w:rFonts w:ascii="宋体" w:eastAsia="宋体" w:hAnsi="宋体" w:cs="Times New Roman"/>
      <w:color w:val="000000"/>
      <w:szCs w:val="21"/>
    </w:rPr>
  </w:style>
  <w:style w:type="paragraph" w:customStyle="1" w:styleId="15">
    <w:name w:val="正文缩进1"/>
    <w:basedOn w:val="a"/>
    <w:qFormat/>
    <w:rsid w:val="00EB253F"/>
    <w:pPr>
      <w:ind w:firstLineChars="200" w:firstLine="420"/>
    </w:pPr>
    <w:rPr>
      <w:rFonts w:ascii="Calibri" w:eastAsia="宋体" w:hAnsi="Calibri" w:cs="Times New Roman"/>
      <w:szCs w:val="24"/>
    </w:rPr>
  </w:style>
  <w:style w:type="paragraph" w:customStyle="1" w:styleId="aff8">
    <w:name w:val="！表格内容"/>
    <w:basedOn w:val="a"/>
    <w:qFormat/>
    <w:rsid w:val="00EB253F"/>
    <w:pPr>
      <w:spacing w:line="320" w:lineRule="atLeas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1462</Words>
  <Characters>8339</Characters>
  <Application>Microsoft Office Word</Application>
  <DocSecurity>0</DocSecurity>
  <Lines>69</Lines>
  <Paragraphs>19</Paragraphs>
  <ScaleCrop>false</ScaleCrop>
  <Company>Microsoft</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2025-07-22T07:55:00Z</dcterms:created>
  <dcterms:modified xsi:type="dcterms:W3CDTF">2025-07-22T07:55:00Z</dcterms:modified>
</cp:coreProperties>
</file>