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0963B4" w:rsidRPr="000963B4" w:rsidRDefault="000963B4" w:rsidP="000963B4">
      <w:pPr>
        <w:keepNext/>
        <w:keepLines/>
        <w:spacing w:line="360" w:lineRule="auto"/>
        <w:jc w:val="center"/>
        <w:outlineLvl w:val="0"/>
        <w:rPr>
          <w:rFonts w:ascii="黑体" w:eastAsia="黑体" w:hAnsi="黑体" w:cs="Times New Roman" w:hint="eastAsia"/>
          <w:b/>
          <w:bCs/>
          <w:color w:val="000000"/>
          <w:kern w:val="44"/>
          <w:sz w:val="44"/>
          <w:szCs w:val="44"/>
          <w:lang/>
        </w:rPr>
      </w:pPr>
      <w:r w:rsidRPr="000963B4">
        <w:rPr>
          <w:rFonts w:ascii="黑体" w:eastAsia="黑体" w:hAnsi="黑体" w:cs="Times New Roman"/>
          <w:b/>
          <w:bCs/>
          <w:color w:val="000000"/>
          <w:kern w:val="44"/>
          <w:sz w:val="44"/>
          <w:szCs w:val="44"/>
          <w:lang/>
        </w:rPr>
        <w:fldChar w:fldCharType="begin"/>
      </w:r>
      <w:r w:rsidRPr="000963B4">
        <w:rPr>
          <w:rFonts w:ascii="黑体" w:eastAsia="黑体" w:hAnsi="黑体" w:cs="Times New Roman"/>
          <w:b/>
          <w:bCs/>
          <w:color w:val="000000"/>
          <w:kern w:val="44"/>
          <w:sz w:val="44"/>
          <w:szCs w:val="44"/>
          <w:lang/>
        </w:rPr>
        <w:instrText xml:space="preserve"> HYPERLINK \l "_Toc488762883" </w:instrText>
      </w:r>
      <w:r w:rsidRPr="000963B4">
        <w:rPr>
          <w:rFonts w:ascii="黑体" w:eastAsia="黑体" w:hAnsi="黑体" w:cs="Times New Roman"/>
          <w:b/>
          <w:bCs/>
          <w:color w:val="000000"/>
          <w:kern w:val="44"/>
          <w:sz w:val="44"/>
          <w:szCs w:val="44"/>
          <w:lang/>
        </w:rPr>
        <w:fldChar w:fldCharType="separate"/>
      </w:r>
      <w:r w:rsidRPr="000963B4">
        <w:rPr>
          <w:rFonts w:ascii="黑体" w:eastAsia="黑体" w:hAnsi="黑体" w:cs="Times New Roman" w:hint="eastAsia"/>
          <w:b/>
          <w:bCs/>
          <w:color w:val="000000"/>
          <w:kern w:val="44"/>
          <w:sz w:val="44"/>
          <w:szCs w:val="44"/>
          <w:lang/>
        </w:rPr>
        <w:t>招标项目需求</w:t>
      </w:r>
      <w:r w:rsidRPr="000963B4">
        <w:rPr>
          <w:rFonts w:ascii="黑体" w:eastAsia="黑体" w:hAnsi="黑体" w:cs="Times New Roman"/>
          <w:b/>
          <w:bCs/>
          <w:color w:val="000000"/>
          <w:kern w:val="44"/>
          <w:sz w:val="44"/>
          <w:szCs w:val="44"/>
          <w:lang/>
        </w:rPr>
        <w:fldChar w:fldCharType="end"/>
      </w:r>
      <w:bookmarkEnd w:id="0"/>
    </w:p>
    <w:p w:rsidR="000963B4" w:rsidRPr="000963B4" w:rsidRDefault="000963B4" w:rsidP="000963B4">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End w:id="1"/>
      <w:proofErr w:type="spellStart"/>
      <w:r w:rsidRPr="000963B4">
        <w:rPr>
          <w:rFonts w:ascii="宋体" w:eastAsia="宋体" w:hAnsi="宋体" w:cs="Times New Roman" w:hint="eastAsia"/>
          <w:b/>
          <w:bCs/>
          <w:kern w:val="0"/>
          <w:sz w:val="28"/>
          <w:szCs w:val="28"/>
          <w:lang/>
        </w:rPr>
        <w:t>一、项目概况</w:t>
      </w:r>
      <w:bookmarkEnd w:id="2"/>
      <w:proofErr w:type="spellEnd"/>
    </w:p>
    <w:p w:rsidR="000963B4" w:rsidRPr="000963B4" w:rsidRDefault="000963B4" w:rsidP="000963B4">
      <w:pPr>
        <w:spacing w:line="360" w:lineRule="auto"/>
        <w:ind w:firstLineChars="202" w:firstLine="424"/>
        <w:rPr>
          <w:rFonts w:ascii="宋体" w:eastAsia="宋体" w:hAnsi="宋体" w:cs="Times New Roman"/>
          <w:bCs/>
          <w:szCs w:val="24"/>
        </w:rPr>
      </w:pPr>
      <w:r w:rsidRPr="000963B4">
        <w:rPr>
          <w:rFonts w:ascii="宋体" w:eastAsia="宋体" w:hAnsi="宋体" w:cs="Times New Roman" w:hint="eastAsia"/>
          <w:bCs/>
          <w:szCs w:val="24"/>
        </w:rPr>
        <w:t>为保证学校食堂物资的食品安全和卫生，解决老师学生就餐问题；有效从源头上保障食堂原材料的食品安全，降低采购成本，杜绝食堂管理漏洞，现公开招标选定具有相关资质和能力的供应商承担学校</w:t>
      </w:r>
      <w:proofErr w:type="gramStart"/>
      <w:r w:rsidRPr="000963B4">
        <w:rPr>
          <w:rFonts w:ascii="宋体" w:eastAsia="宋体" w:hAnsi="宋体" w:cs="Times New Roman" w:hint="eastAsia"/>
          <w:bCs/>
          <w:szCs w:val="24"/>
        </w:rPr>
        <w:t>师生非集采食</w:t>
      </w:r>
      <w:proofErr w:type="gramEnd"/>
      <w:r w:rsidRPr="000963B4">
        <w:rPr>
          <w:rFonts w:ascii="宋体" w:eastAsia="宋体" w:hAnsi="宋体" w:cs="Times New Roman" w:hint="eastAsia"/>
          <w:bCs/>
          <w:szCs w:val="24"/>
        </w:rPr>
        <w:t>材配送。</w:t>
      </w:r>
    </w:p>
    <w:p w:rsidR="000963B4" w:rsidRPr="000963B4" w:rsidRDefault="000963B4" w:rsidP="000963B4">
      <w:pPr>
        <w:spacing w:line="360" w:lineRule="auto"/>
        <w:ind w:firstLineChars="202" w:firstLine="424"/>
        <w:rPr>
          <w:rFonts w:ascii="宋体" w:eastAsia="宋体" w:hAnsi="宋体" w:cs="Times New Roman" w:hint="eastAsia"/>
          <w:szCs w:val="24"/>
        </w:rPr>
      </w:pPr>
      <w:r w:rsidRPr="000963B4">
        <w:rPr>
          <w:rFonts w:ascii="宋体" w:eastAsia="宋体" w:hAnsi="宋体" w:cs="Times New Roman" w:hint="eastAsia"/>
          <w:bCs/>
          <w:szCs w:val="24"/>
        </w:rPr>
        <w:t>注：本项目</w:t>
      </w:r>
      <w:proofErr w:type="gramStart"/>
      <w:r w:rsidRPr="000963B4">
        <w:rPr>
          <w:rFonts w:ascii="宋体" w:eastAsia="宋体" w:hAnsi="宋体" w:cs="Times New Roman" w:hint="eastAsia"/>
          <w:bCs/>
          <w:szCs w:val="24"/>
        </w:rPr>
        <w:t>师生非集采食</w:t>
      </w:r>
      <w:proofErr w:type="gramEnd"/>
      <w:r w:rsidRPr="000963B4">
        <w:rPr>
          <w:rFonts w:ascii="宋体" w:eastAsia="宋体" w:hAnsi="宋体" w:cs="Times New Roman" w:hint="eastAsia"/>
          <w:bCs/>
          <w:szCs w:val="24"/>
        </w:rPr>
        <w:t>材配送是指除纳入批量集中采购</w:t>
      </w:r>
      <w:proofErr w:type="gramStart"/>
      <w:r w:rsidRPr="000963B4">
        <w:rPr>
          <w:rFonts w:ascii="宋体" w:eastAsia="宋体" w:hAnsi="宋体" w:cs="Times New Roman" w:hint="eastAsia"/>
          <w:bCs/>
          <w:szCs w:val="24"/>
        </w:rPr>
        <w:t>大宗食材品类</w:t>
      </w:r>
      <w:proofErr w:type="gramEnd"/>
      <w:r w:rsidRPr="000963B4">
        <w:rPr>
          <w:rFonts w:ascii="宋体" w:eastAsia="宋体" w:hAnsi="宋体" w:cs="Times New Roman" w:hint="eastAsia"/>
          <w:bCs/>
          <w:szCs w:val="24"/>
        </w:rPr>
        <w:t>8大类（大米、小麦粉或面粉、成品食用油、乳制品、鲜蛋、生鲜肉、冻品、调味品）之外的包括蔬菜瓜果、水产品、豆制品、干货、水果等不纳入集采集配工作的品类。</w:t>
      </w:r>
    </w:p>
    <w:p w:rsidR="000963B4" w:rsidRPr="000963B4" w:rsidRDefault="000963B4" w:rsidP="000963B4">
      <w:pPr>
        <w:spacing w:line="360" w:lineRule="auto"/>
        <w:outlineLvl w:val="1"/>
        <w:rPr>
          <w:rFonts w:ascii="宋体" w:eastAsia="宋体" w:hAnsi="宋体" w:cs="Times New Roman" w:hint="eastAsia"/>
          <w:b/>
          <w:bCs/>
          <w:kern w:val="0"/>
          <w:sz w:val="28"/>
          <w:szCs w:val="28"/>
          <w:lang/>
        </w:rPr>
      </w:pPr>
      <w:bookmarkStart w:id="3" w:name="_Toc27589"/>
      <w:proofErr w:type="spellStart"/>
      <w:r w:rsidRPr="000963B4">
        <w:rPr>
          <w:rFonts w:ascii="宋体" w:eastAsia="宋体" w:hAnsi="宋体" w:cs="Times New Roman" w:hint="eastAsia"/>
          <w:b/>
          <w:bCs/>
          <w:kern w:val="0"/>
          <w:sz w:val="28"/>
          <w:szCs w:val="28"/>
          <w:lang/>
        </w:rPr>
        <w:t>二、服务内容及要求</w:t>
      </w:r>
      <w:bookmarkEnd w:id="3"/>
      <w:proofErr w:type="spellEnd"/>
    </w:p>
    <w:p w:rsidR="000963B4" w:rsidRPr="000963B4" w:rsidRDefault="000963B4" w:rsidP="000963B4">
      <w:pPr>
        <w:spacing w:line="360" w:lineRule="auto"/>
        <w:ind w:firstLineChars="202" w:firstLine="426"/>
        <w:rPr>
          <w:rFonts w:ascii="宋体" w:eastAsia="宋体" w:hAnsi="宋体" w:cs="Times New Roman"/>
          <w:b/>
          <w:bCs/>
          <w:szCs w:val="24"/>
        </w:rPr>
      </w:pPr>
      <w:r w:rsidRPr="000963B4">
        <w:rPr>
          <w:rFonts w:ascii="宋体" w:eastAsia="宋体" w:hAnsi="宋体" w:cs="Times New Roman" w:hint="eastAsia"/>
          <w:b/>
          <w:bCs/>
          <w:szCs w:val="24"/>
        </w:rPr>
        <w:t>1.服务内容</w:t>
      </w:r>
    </w:p>
    <w:p w:rsidR="000963B4" w:rsidRPr="000963B4" w:rsidRDefault="000963B4" w:rsidP="000963B4">
      <w:pPr>
        <w:spacing w:line="360" w:lineRule="auto"/>
        <w:ind w:firstLineChars="202" w:firstLine="424"/>
        <w:rPr>
          <w:rFonts w:ascii="宋体" w:eastAsia="宋体" w:hAnsi="宋体" w:cs="Times New Roman"/>
          <w:bCs/>
          <w:szCs w:val="24"/>
        </w:rPr>
      </w:pPr>
      <w:r w:rsidRPr="000963B4">
        <w:rPr>
          <w:rFonts w:ascii="宋体" w:eastAsia="宋体" w:hAnsi="宋体" w:cs="Times New Roman" w:hint="eastAsia"/>
          <w:bCs/>
          <w:szCs w:val="24"/>
        </w:rPr>
        <w:t>（1）配送食品全部经过国家规定的职能部门检验并有检测报告，安全可靠。</w:t>
      </w:r>
    </w:p>
    <w:p w:rsidR="000963B4" w:rsidRPr="000963B4" w:rsidRDefault="000963B4" w:rsidP="000963B4">
      <w:pPr>
        <w:spacing w:line="360" w:lineRule="auto"/>
        <w:ind w:firstLineChars="202" w:firstLine="424"/>
        <w:rPr>
          <w:rFonts w:ascii="宋体" w:eastAsia="宋体" w:hAnsi="宋体" w:cs="Times New Roman"/>
          <w:bCs/>
          <w:szCs w:val="24"/>
        </w:rPr>
      </w:pPr>
      <w:r w:rsidRPr="000963B4">
        <w:rPr>
          <w:rFonts w:ascii="宋体" w:eastAsia="宋体" w:hAnsi="宋体" w:cs="Times New Roman" w:hint="eastAsia"/>
          <w:bCs/>
          <w:szCs w:val="24"/>
        </w:rPr>
        <w:t>（2）若供货期间出现质量、服务等难以磨合等问题的，经双方协商同意后，可终止合同。</w:t>
      </w:r>
    </w:p>
    <w:p w:rsidR="000963B4" w:rsidRPr="000963B4" w:rsidRDefault="000963B4" w:rsidP="000963B4">
      <w:pPr>
        <w:spacing w:line="360" w:lineRule="auto"/>
        <w:ind w:firstLineChars="202" w:firstLine="424"/>
        <w:rPr>
          <w:rFonts w:ascii="宋体" w:eastAsia="宋体" w:hAnsi="宋体" w:cs="Times New Roman"/>
          <w:bCs/>
          <w:szCs w:val="24"/>
        </w:rPr>
      </w:pPr>
      <w:r w:rsidRPr="000963B4">
        <w:rPr>
          <w:rFonts w:ascii="宋体" w:eastAsia="宋体" w:hAnsi="宋体" w:cs="Times New Roman" w:hint="eastAsia"/>
          <w:bCs/>
          <w:szCs w:val="24"/>
        </w:rPr>
        <w:t>（3）所供食品的质量要求：所供食品均符合《国家食品卫生标准》、《中华人民共和国食品安全法》和《中华人民共和国动物防疫法》等相关规定，保证卫生安全，应当无毒、无害，具有相应的色、香、味等感官性状。蔬菜水果类应保持较好的色泽和新鲜度，不得有黄叶、腐烂、泥沙等现象；干货应在保质期范围内，并保持较好的外观和等级；海鲜、河鲜产品必须鲜活；严禁配送假冒、变质、过期的产品，不得弄虚作假或以次充好，对于不符合质量的品种采购方（采购单位）有权要求退货或换货。因供应的货物质量达不到国家有关食品安全标准而造成食物中毒或其它后果，经公安机关或卫生防疫部门鉴定属于供货方（配送单位）责任的，其产生的一切法律和经济责任全部由供货方承担。</w:t>
      </w:r>
    </w:p>
    <w:p w:rsidR="000963B4" w:rsidRPr="000963B4" w:rsidRDefault="000963B4" w:rsidP="000963B4">
      <w:pPr>
        <w:spacing w:line="360" w:lineRule="auto"/>
        <w:ind w:firstLineChars="202" w:firstLine="424"/>
        <w:rPr>
          <w:rFonts w:ascii="宋体" w:eastAsia="宋体" w:hAnsi="宋体" w:cs="Times New Roman"/>
          <w:bCs/>
          <w:szCs w:val="24"/>
        </w:rPr>
      </w:pPr>
      <w:r w:rsidRPr="000963B4">
        <w:rPr>
          <w:rFonts w:ascii="宋体" w:eastAsia="宋体" w:hAnsi="宋体" w:cs="Times New Roman" w:hint="eastAsia"/>
          <w:bCs/>
          <w:szCs w:val="24"/>
        </w:rPr>
        <w:t>（4）数量及验收要求：供货方应保证所供货物品种和数量、重量的准确性，采购方和供货方应分别建立采购和</w:t>
      </w:r>
      <w:proofErr w:type="gramStart"/>
      <w:r w:rsidRPr="000963B4">
        <w:rPr>
          <w:rFonts w:ascii="宋体" w:eastAsia="宋体" w:hAnsi="宋体" w:cs="Times New Roman" w:hint="eastAsia"/>
          <w:bCs/>
          <w:szCs w:val="24"/>
        </w:rPr>
        <w:t>供应台</w:t>
      </w:r>
      <w:proofErr w:type="gramEnd"/>
      <w:r w:rsidRPr="000963B4">
        <w:rPr>
          <w:rFonts w:ascii="宋体" w:eastAsia="宋体" w:hAnsi="宋体" w:cs="Times New Roman" w:hint="eastAsia"/>
          <w:bCs/>
          <w:szCs w:val="24"/>
        </w:rPr>
        <w:t>账，确定专人（不少于两人）负责验收和送货，以采购方的验货数量为准，供货方每次随货送上一式两份的送货清单，供采购方验货后签字确认，双方各持一份，作为送、收货的凭证。对于出现质量、数量不符合要求等现象，采购方有权要求供货方及时退换，并按合同约定</w:t>
      </w:r>
      <w:proofErr w:type="gramStart"/>
      <w:r w:rsidRPr="000963B4">
        <w:rPr>
          <w:rFonts w:ascii="宋体" w:eastAsia="宋体" w:hAnsi="宋体" w:cs="Times New Roman" w:hint="eastAsia"/>
          <w:bCs/>
          <w:szCs w:val="24"/>
        </w:rPr>
        <w:t>作出</w:t>
      </w:r>
      <w:proofErr w:type="gramEnd"/>
      <w:r w:rsidRPr="000963B4">
        <w:rPr>
          <w:rFonts w:ascii="宋体" w:eastAsia="宋体" w:hAnsi="宋体" w:cs="Times New Roman" w:hint="eastAsia"/>
          <w:bCs/>
          <w:szCs w:val="24"/>
        </w:rPr>
        <w:t>相应罚款处罚，供货方必须无条件退换，并保证员工正常就餐。</w:t>
      </w:r>
    </w:p>
    <w:p w:rsidR="000963B4" w:rsidRPr="000963B4" w:rsidRDefault="000963B4" w:rsidP="000963B4">
      <w:pPr>
        <w:spacing w:line="360" w:lineRule="auto"/>
        <w:ind w:firstLineChars="202" w:firstLine="426"/>
        <w:rPr>
          <w:rFonts w:ascii="宋体" w:eastAsia="宋体" w:hAnsi="宋体" w:cs="Times New Roman"/>
          <w:b/>
          <w:bCs/>
          <w:szCs w:val="24"/>
        </w:rPr>
      </w:pPr>
      <w:r w:rsidRPr="000963B4">
        <w:rPr>
          <w:rFonts w:ascii="宋体" w:eastAsia="宋体" w:hAnsi="宋体" w:cs="Times New Roman" w:hint="eastAsia"/>
          <w:b/>
          <w:bCs/>
          <w:szCs w:val="24"/>
        </w:rPr>
        <w:t>2.人员要求</w:t>
      </w:r>
    </w:p>
    <w:p w:rsidR="000963B4" w:rsidRPr="000963B4" w:rsidRDefault="000963B4" w:rsidP="000963B4">
      <w:pPr>
        <w:spacing w:line="360" w:lineRule="auto"/>
        <w:ind w:firstLineChars="202" w:firstLine="424"/>
        <w:rPr>
          <w:rFonts w:ascii="宋体" w:eastAsia="宋体" w:hAnsi="宋体" w:cs="Times New Roman" w:hint="eastAsia"/>
          <w:bCs/>
          <w:szCs w:val="24"/>
        </w:rPr>
      </w:pPr>
      <w:r w:rsidRPr="000963B4">
        <w:rPr>
          <w:rFonts w:ascii="宋体" w:eastAsia="宋体" w:hAnsi="宋体" w:cs="Times New Roman" w:hint="eastAsia"/>
          <w:bCs/>
          <w:szCs w:val="24"/>
        </w:rPr>
        <w:t>投标人需派一名项目负责人、一名食品检验员、一名食品安全管理员，为采购方提供服</w:t>
      </w:r>
      <w:r w:rsidRPr="000963B4">
        <w:rPr>
          <w:rFonts w:ascii="宋体" w:eastAsia="宋体" w:hAnsi="宋体" w:cs="Times New Roman" w:hint="eastAsia"/>
          <w:bCs/>
          <w:szCs w:val="24"/>
        </w:rPr>
        <w:lastRenderedPageBreak/>
        <w:t>务。</w:t>
      </w:r>
    </w:p>
    <w:p w:rsidR="000963B4" w:rsidRPr="000963B4" w:rsidRDefault="000963B4" w:rsidP="000963B4">
      <w:pPr>
        <w:spacing w:line="360" w:lineRule="auto"/>
        <w:outlineLvl w:val="1"/>
        <w:rPr>
          <w:rFonts w:ascii="宋体" w:eastAsia="宋体" w:hAnsi="宋体" w:cs="Times New Roman" w:hint="eastAsia"/>
          <w:b/>
          <w:bCs/>
          <w:kern w:val="0"/>
          <w:sz w:val="28"/>
          <w:szCs w:val="28"/>
          <w:lang/>
        </w:rPr>
      </w:pPr>
      <w:bookmarkStart w:id="4" w:name="_Toc15639"/>
      <w:proofErr w:type="spellStart"/>
      <w:r w:rsidRPr="000963B4">
        <w:rPr>
          <w:rFonts w:ascii="宋体" w:eastAsia="宋体" w:hAnsi="宋体" w:cs="Times New Roman" w:hint="eastAsia"/>
          <w:b/>
          <w:bCs/>
          <w:kern w:val="0"/>
          <w:sz w:val="28"/>
          <w:szCs w:val="28"/>
          <w:lang/>
        </w:rPr>
        <w:t>三、商务要求</w:t>
      </w:r>
      <w:bookmarkEnd w:id="4"/>
      <w:proofErr w:type="spellEnd"/>
    </w:p>
    <w:p w:rsidR="000963B4" w:rsidRPr="000963B4" w:rsidRDefault="000963B4" w:rsidP="000963B4">
      <w:pPr>
        <w:spacing w:line="360" w:lineRule="auto"/>
        <w:ind w:firstLine="420"/>
        <w:rPr>
          <w:rFonts w:ascii="宋体" w:eastAsia="宋体" w:hAnsi="宋体" w:cs="宋体"/>
          <w:szCs w:val="21"/>
        </w:rPr>
      </w:pPr>
      <w:r w:rsidRPr="000963B4">
        <w:rPr>
          <w:rFonts w:ascii="宋体" w:eastAsia="宋体" w:hAnsi="宋体" w:cs="宋体" w:hint="eastAsia"/>
          <w:b/>
          <w:bCs/>
          <w:szCs w:val="21"/>
        </w:rPr>
        <w:t>1.服务期限：</w:t>
      </w:r>
      <w:r w:rsidRPr="000963B4">
        <w:rPr>
          <w:rFonts w:ascii="宋体" w:eastAsia="宋体" w:hAnsi="宋体" w:cs="宋体" w:hint="eastAsia"/>
          <w:szCs w:val="21"/>
          <w:lang w:val="zh-TW" w:eastAsia="zh-TW"/>
        </w:rPr>
        <w:t>本项目预算对应服务期限为一年</w:t>
      </w:r>
      <w:r w:rsidRPr="000963B4">
        <w:rPr>
          <w:rFonts w:ascii="宋体" w:eastAsia="宋体" w:hAnsi="宋体" w:cs="宋体" w:hint="eastAsia"/>
          <w:szCs w:val="21"/>
          <w:lang w:val="zh-TW"/>
        </w:rPr>
        <w:t>，</w:t>
      </w:r>
      <w:r w:rsidRPr="000963B4">
        <w:rPr>
          <w:rFonts w:ascii="宋体" w:eastAsia="宋体" w:hAnsi="宋体" w:cs="宋体" w:hint="eastAsia"/>
          <w:szCs w:val="21"/>
          <w:lang w:val="zh-TW" w:eastAsia="zh-TW"/>
        </w:rPr>
        <w:t>本项目为长期服务，合同一年一签，采购人可根据项目需要和中标供应商的履约情况确定合同期限是否续签，合同履行期限最长不得超过三十六个月。如采购人对履约情况不满意，采购人不再续约</w:t>
      </w:r>
      <w:r w:rsidRPr="000963B4">
        <w:rPr>
          <w:rFonts w:ascii="宋体" w:eastAsia="宋体" w:hAnsi="宋体" w:cs="宋体" w:hint="eastAsia"/>
          <w:szCs w:val="21"/>
        </w:rPr>
        <w:t>。</w:t>
      </w:r>
    </w:p>
    <w:p w:rsidR="000963B4" w:rsidRPr="000963B4" w:rsidRDefault="000963B4" w:rsidP="000963B4">
      <w:pPr>
        <w:spacing w:line="360" w:lineRule="auto"/>
        <w:ind w:firstLine="420"/>
        <w:rPr>
          <w:rFonts w:ascii="宋体" w:eastAsia="宋体" w:hAnsi="宋体" w:cs="宋体"/>
          <w:szCs w:val="21"/>
        </w:rPr>
      </w:pPr>
      <w:r w:rsidRPr="000963B4">
        <w:rPr>
          <w:rFonts w:ascii="宋体" w:eastAsia="宋体" w:hAnsi="宋体" w:cs="宋体" w:hint="eastAsia"/>
          <w:b/>
          <w:bCs/>
          <w:szCs w:val="21"/>
        </w:rPr>
        <w:t>2.服务地点：</w:t>
      </w:r>
      <w:r w:rsidRPr="000963B4">
        <w:rPr>
          <w:rFonts w:ascii="宋体" w:eastAsia="宋体" w:hAnsi="宋体" w:cs="宋体" w:hint="eastAsia"/>
          <w:szCs w:val="21"/>
        </w:rPr>
        <w:t>深圳市光明区育</w:t>
      </w:r>
      <w:proofErr w:type="gramStart"/>
      <w:r w:rsidRPr="000963B4">
        <w:rPr>
          <w:rFonts w:ascii="宋体" w:eastAsia="宋体" w:hAnsi="宋体" w:cs="宋体" w:hint="eastAsia"/>
          <w:szCs w:val="21"/>
        </w:rPr>
        <w:t>明学校</w:t>
      </w:r>
      <w:proofErr w:type="gramEnd"/>
      <w:r w:rsidRPr="000963B4">
        <w:rPr>
          <w:rFonts w:ascii="宋体" w:eastAsia="宋体" w:hAnsi="宋体" w:cs="宋体" w:hint="eastAsia"/>
          <w:szCs w:val="21"/>
        </w:rPr>
        <w:t>食堂。</w:t>
      </w:r>
    </w:p>
    <w:p w:rsidR="000963B4" w:rsidRPr="000963B4" w:rsidRDefault="000963B4" w:rsidP="000963B4">
      <w:pPr>
        <w:spacing w:line="360" w:lineRule="auto"/>
        <w:ind w:firstLine="420"/>
        <w:rPr>
          <w:rFonts w:ascii="宋体" w:eastAsia="宋体" w:hAnsi="宋体" w:cs="宋体"/>
          <w:b/>
          <w:bCs/>
          <w:szCs w:val="21"/>
        </w:rPr>
      </w:pPr>
      <w:r w:rsidRPr="000963B4">
        <w:rPr>
          <w:rFonts w:ascii="宋体" w:eastAsia="宋体" w:hAnsi="宋体" w:cs="Times New Roman" w:hint="eastAsia"/>
          <w:color w:val="000000"/>
          <w:szCs w:val="21"/>
          <w:lang w:val="en-GB"/>
        </w:rPr>
        <w:t>★</w:t>
      </w:r>
      <w:r w:rsidRPr="000963B4">
        <w:rPr>
          <w:rFonts w:ascii="宋体" w:eastAsia="宋体" w:hAnsi="宋体" w:cs="宋体" w:hint="eastAsia"/>
          <w:b/>
          <w:bCs/>
          <w:szCs w:val="21"/>
        </w:rPr>
        <w:t>3.项目报价：</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3.1要求投标人在保证货物质量、提供最佳服务的前提下，在价格上应予充分考虑，在控制金额内，以折扣率作为投标报价，“折扣率”是唯一的价格分计算依据。</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3.2折扣率（即开标一览表中的投标总价），如供应商的折扣率为90%，则报价为0.90；供应商的折扣率为95%，则报价为0.95。</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3.3折扣率填写要求：</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（1）填写要求：0＜折扣率≤1，未按此要求填写将按投标无效处理；</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（2）折扣率最多只允许精确到小数点后两位；如0.95、0.80、0.78；不允许精确到小数点后三位或三位以上，如0.951、0.802、0.781等。</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（3）“折扣率”缺填、</w:t>
      </w:r>
      <w:proofErr w:type="gramStart"/>
      <w:r w:rsidRPr="000963B4">
        <w:rPr>
          <w:rFonts w:ascii="宋体" w:eastAsia="宋体" w:hAnsi="宋体" w:cs="宋体" w:hint="eastAsia"/>
          <w:szCs w:val="21"/>
        </w:rPr>
        <w:t>漏填将直接</w:t>
      </w:r>
      <w:proofErr w:type="gramEnd"/>
      <w:r w:rsidRPr="000963B4">
        <w:rPr>
          <w:rFonts w:ascii="宋体" w:eastAsia="宋体" w:hAnsi="宋体" w:cs="宋体" w:hint="eastAsia"/>
          <w:szCs w:val="21"/>
        </w:rPr>
        <w:t>作投标无效处理。</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（4）</w:t>
      </w:r>
      <w:r w:rsidRPr="000963B4">
        <w:rPr>
          <w:rFonts w:ascii="宋体" w:eastAsia="宋体" w:hAnsi="宋体" w:cs="Times New Roman" w:hint="eastAsia"/>
          <w:szCs w:val="21"/>
        </w:rPr>
        <w:t>投标人参加投标只允许填报一个“折扣率”，不允许填报2个（或以上）的“折扣率”；填报了2个或以上“折扣率”的，直接</w:t>
      </w:r>
      <w:r w:rsidRPr="000963B4">
        <w:rPr>
          <w:rFonts w:ascii="宋体" w:eastAsia="宋体" w:hAnsi="宋体" w:cs="宋体" w:hint="eastAsia"/>
          <w:szCs w:val="21"/>
        </w:rPr>
        <w:t>作</w:t>
      </w:r>
      <w:r w:rsidRPr="000963B4">
        <w:rPr>
          <w:rFonts w:ascii="宋体" w:eastAsia="宋体" w:hAnsi="宋体" w:cs="Times New Roman" w:hint="eastAsia"/>
          <w:szCs w:val="21"/>
        </w:rPr>
        <w:t>投标无效处理。</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3.4合同金额必须是完成该项目的一切费用总和，包括供应产品和产品运输到使用单位的服务费、检测费、人工费、管理费、税金等一切将可发生的费用。</w:t>
      </w:r>
    </w:p>
    <w:p w:rsidR="000963B4" w:rsidRPr="000963B4" w:rsidRDefault="000963B4" w:rsidP="000963B4">
      <w:pPr>
        <w:spacing w:line="360" w:lineRule="auto"/>
        <w:ind w:firstLineChars="200" w:firstLine="420"/>
        <w:rPr>
          <w:rFonts w:ascii="宋体" w:eastAsia="宋体" w:hAnsi="宋体" w:cs="宋体"/>
          <w:b/>
          <w:bCs/>
          <w:szCs w:val="21"/>
        </w:rPr>
      </w:pPr>
      <w:r w:rsidRPr="000963B4">
        <w:rPr>
          <w:rFonts w:ascii="宋体" w:eastAsia="宋体" w:hAnsi="宋体" w:cs="Times New Roman" w:hint="eastAsia"/>
          <w:color w:val="000000"/>
          <w:szCs w:val="21"/>
          <w:lang w:val="en-GB"/>
        </w:rPr>
        <w:t>★</w:t>
      </w:r>
      <w:r w:rsidRPr="000963B4">
        <w:rPr>
          <w:rFonts w:ascii="宋体" w:eastAsia="宋体" w:hAnsi="宋体" w:cs="宋体" w:hint="eastAsia"/>
          <w:b/>
          <w:bCs/>
          <w:szCs w:val="21"/>
        </w:rPr>
        <w:t>4.报价方式：</w:t>
      </w:r>
    </w:p>
    <w:p w:rsidR="000963B4" w:rsidRPr="000963B4" w:rsidRDefault="000963B4" w:rsidP="000963B4">
      <w:pPr>
        <w:spacing w:line="360" w:lineRule="auto"/>
        <w:ind w:firstLineChars="200" w:firstLine="420"/>
        <w:rPr>
          <w:rFonts w:ascii="宋体" w:eastAsia="宋体" w:hAnsi="宋体" w:cs="宋体"/>
          <w:b/>
          <w:bCs/>
          <w:szCs w:val="21"/>
        </w:rPr>
      </w:pPr>
      <w:r w:rsidRPr="000963B4">
        <w:rPr>
          <w:rFonts w:ascii="宋体" w:eastAsia="宋体" w:hAnsi="宋体" w:cs="宋体" w:hint="eastAsia"/>
          <w:szCs w:val="21"/>
        </w:rPr>
        <w:t>投标人采用市场物价（即供、需双方在每月调查几个市场&lt;沃尔玛、山姆会员店、天虹商场等采购人周边农贸市场&gt;的各品种货物的价格的基础上协商确定的执行价格）折扣率方式报价。折扣率=货物实收价（即结算价）/市场价（即执行价），折扣率即投标报价。</w:t>
      </w:r>
    </w:p>
    <w:p w:rsidR="000963B4" w:rsidRPr="000963B4" w:rsidRDefault="000963B4" w:rsidP="000963B4">
      <w:pPr>
        <w:spacing w:line="360" w:lineRule="auto"/>
        <w:ind w:firstLineChars="200" w:firstLine="422"/>
        <w:rPr>
          <w:rFonts w:ascii="宋体" w:eastAsia="宋体" w:hAnsi="宋体" w:cs="宋体"/>
          <w:szCs w:val="21"/>
        </w:rPr>
      </w:pPr>
      <w:r w:rsidRPr="000963B4">
        <w:rPr>
          <w:rFonts w:ascii="宋体" w:eastAsia="宋体" w:hAnsi="宋体" w:cs="宋体" w:hint="eastAsia"/>
          <w:b/>
          <w:bCs/>
          <w:szCs w:val="21"/>
        </w:rPr>
        <w:t>5.付款方式:</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结算货款时，应由采购方财务人员严格审核送货清单，按双方事先确定的执行价格并根据招标确定的优惠折扣率下浮后予以结算。采购方凭采购合同、发票每月结算一次款项。</w:t>
      </w:r>
    </w:p>
    <w:p w:rsidR="000963B4" w:rsidRPr="000963B4" w:rsidRDefault="000963B4" w:rsidP="000963B4">
      <w:pPr>
        <w:spacing w:line="360" w:lineRule="auto"/>
        <w:ind w:firstLineChars="200" w:firstLine="422"/>
        <w:rPr>
          <w:rFonts w:ascii="宋体" w:eastAsia="宋体" w:hAnsi="宋体" w:cs="宋体"/>
          <w:szCs w:val="21"/>
        </w:rPr>
      </w:pPr>
      <w:r w:rsidRPr="000963B4">
        <w:rPr>
          <w:rFonts w:ascii="宋体" w:eastAsia="宋体" w:hAnsi="宋体" w:cs="宋体" w:hint="eastAsia"/>
          <w:b/>
          <w:bCs/>
          <w:szCs w:val="21"/>
        </w:rPr>
        <w:t>6.质量考核验收标准:</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采购方将在合同期内不定期的根据中标供应商的服务情况进行综合考核，主要考察供货</w:t>
      </w:r>
      <w:r w:rsidRPr="000963B4">
        <w:rPr>
          <w:rFonts w:ascii="宋体" w:eastAsia="宋体" w:hAnsi="宋体" w:cs="宋体" w:hint="eastAsia"/>
          <w:szCs w:val="21"/>
        </w:rPr>
        <w:lastRenderedPageBreak/>
        <w:t>方的货物质量、价格、服务、信誉等方面。经采购单位综合考核认为合格的，合同继续执行；对考核不合格的进行撤销资格，不再与该供应商续签合同；</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具体详细的考核制度和方式等按服务合同约定执行。</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附件1：《食品供应货物验收标准》</w:t>
      </w:r>
    </w:p>
    <w:p w:rsidR="000963B4" w:rsidRPr="000963B4" w:rsidRDefault="000963B4" w:rsidP="000963B4">
      <w:pPr>
        <w:spacing w:line="360" w:lineRule="auto"/>
        <w:ind w:firstLineChars="200" w:firstLine="420"/>
        <w:rPr>
          <w:rFonts w:ascii="宋体" w:eastAsia="宋体" w:hAnsi="宋体" w:cs="宋体" w:hint="eastAsia"/>
          <w:szCs w:val="21"/>
        </w:rPr>
      </w:pPr>
      <w:r w:rsidRPr="000963B4">
        <w:rPr>
          <w:rFonts w:ascii="宋体" w:eastAsia="宋体" w:hAnsi="宋体" w:cs="宋体" w:hint="eastAsia"/>
          <w:szCs w:val="21"/>
        </w:rPr>
        <w:t>附件2：《食品供应货物验收考核表》</w:t>
      </w:r>
    </w:p>
    <w:p w:rsidR="000963B4" w:rsidRPr="000963B4" w:rsidRDefault="000963B4" w:rsidP="000963B4">
      <w:pPr>
        <w:spacing w:after="120"/>
        <w:rPr>
          <w:rFonts w:ascii="宋体" w:eastAsia="宋?" w:hAnsi="宋体" w:cs="宋体"/>
          <w:b/>
          <w:bCs/>
          <w:color w:val="000000"/>
          <w:szCs w:val="21"/>
          <w:lang/>
        </w:rPr>
      </w:pPr>
      <w:r w:rsidRPr="000963B4">
        <w:rPr>
          <w:rFonts w:ascii="Times New Roman" w:eastAsia="宋体" w:hAnsi="Times New Roman" w:cs="Times New Roman"/>
          <w:color w:val="000000"/>
          <w:szCs w:val="24"/>
        </w:rPr>
        <w:br w:type="page"/>
      </w:r>
      <w:r w:rsidRPr="000963B4">
        <w:rPr>
          <w:rFonts w:ascii="宋体" w:eastAsia="宋?" w:hAnsi="宋体" w:cs="宋体" w:hint="eastAsia"/>
          <w:b/>
          <w:bCs/>
          <w:color w:val="000000"/>
          <w:szCs w:val="21"/>
          <w:lang/>
        </w:rPr>
        <w:lastRenderedPageBreak/>
        <w:t>附件</w:t>
      </w:r>
      <w:r w:rsidRPr="000963B4">
        <w:rPr>
          <w:rFonts w:ascii="宋体" w:eastAsia="宋?" w:hAnsi="宋体" w:cs="宋体" w:hint="eastAsia"/>
          <w:b/>
          <w:bCs/>
          <w:color w:val="000000"/>
          <w:szCs w:val="21"/>
          <w:lang/>
        </w:rPr>
        <w:t>1</w:t>
      </w:r>
      <w:r w:rsidRPr="000963B4">
        <w:rPr>
          <w:rFonts w:ascii="宋体" w:eastAsia="宋?" w:hAnsi="宋体" w:cs="宋体" w:hint="eastAsia"/>
          <w:b/>
          <w:bCs/>
          <w:color w:val="000000"/>
          <w:szCs w:val="21"/>
          <w:lang/>
        </w:rPr>
        <w:t>：《</w:t>
      </w:r>
      <w:proofErr w:type="spellStart"/>
      <w:r w:rsidRPr="000963B4">
        <w:rPr>
          <w:rFonts w:ascii="宋体" w:eastAsia="宋?" w:hAnsi="宋体" w:cs="宋体" w:hint="eastAsia"/>
          <w:b/>
          <w:bCs/>
          <w:color w:val="000000"/>
          <w:szCs w:val="21"/>
          <w:lang/>
        </w:rPr>
        <w:t>食品供应货物验收标准</w:t>
      </w:r>
      <w:proofErr w:type="spellEnd"/>
      <w:r w:rsidRPr="000963B4">
        <w:rPr>
          <w:rFonts w:ascii="宋体" w:eastAsia="宋?" w:hAnsi="宋体" w:cs="宋体" w:hint="eastAsia"/>
          <w:b/>
          <w:bCs/>
          <w:color w:val="000000"/>
          <w:szCs w:val="21"/>
          <w:lang/>
        </w:rPr>
        <w:t>》</w:t>
      </w:r>
    </w:p>
    <w:p w:rsidR="000963B4" w:rsidRPr="000963B4" w:rsidRDefault="000963B4" w:rsidP="000963B4">
      <w:pPr>
        <w:spacing w:line="360" w:lineRule="auto"/>
        <w:ind w:firstLineChars="200" w:firstLine="422"/>
        <w:jc w:val="center"/>
        <w:rPr>
          <w:rFonts w:ascii="宋体" w:eastAsia="宋体" w:hAnsi="宋体" w:cs="宋体"/>
          <w:szCs w:val="24"/>
        </w:rPr>
      </w:pPr>
      <w:r w:rsidRPr="000963B4">
        <w:rPr>
          <w:rFonts w:ascii="宋体" w:eastAsia="宋体" w:hAnsi="宋体" w:cs="宋体" w:hint="eastAsia"/>
          <w:b/>
          <w:bCs/>
          <w:szCs w:val="21"/>
        </w:rPr>
        <w:t>食品供应货物验收标准</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为保证师生吃得安全，吃得放心，对厨房所采购的一切食材，制定以下验收标准：</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1、送货时间每天上午5:30点前按量、按标准要求送到学校指定地点验收，如发生特殊情况要立即启动应急预案，确保按时送达。（双方人员现场书面确认具体送达时间）。</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2、中标供应商如送货迟到一次采购单位应提出口头警告，并要求供应商</w:t>
      </w:r>
      <w:proofErr w:type="gramStart"/>
      <w:r w:rsidRPr="000963B4">
        <w:rPr>
          <w:rFonts w:ascii="宋体" w:eastAsia="宋体" w:hAnsi="宋体" w:cs="宋体" w:hint="eastAsia"/>
          <w:szCs w:val="21"/>
        </w:rPr>
        <w:t>作出</w:t>
      </w:r>
      <w:proofErr w:type="gramEnd"/>
      <w:r w:rsidRPr="000963B4">
        <w:rPr>
          <w:rFonts w:ascii="宋体" w:eastAsia="宋体" w:hAnsi="宋体" w:cs="宋体" w:hint="eastAsia"/>
          <w:szCs w:val="21"/>
        </w:rPr>
        <w:t>书面保证；两次迟到30分钟以上的扣罚</w:t>
      </w:r>
      <w:proofErr w:type="gramStart"/>
      <w:r w:rsidRPr="000963B4">
        <w:rPr>
          <w:rFonts w:ascii="宋体" w:eastAsia="宋体" w:hAnsi="宋体" w:cs="宋体" w:hint="eastAsia"/>
          <w:szCs w:val="21"/>
        </w:rPr>
        <w:t>当天总</w:t>
      </w:r>
      <w:proofErr w:type="gramEnd"/>
      <w:r w:rsidRPr="000963B4">
        <w:rPr>
          <w:rFonts w:ascii="宋体" w:eastAsia="宋体" w:hAnsi="宋体" w:cs="宋体" w:hint="eastAsia"/>
          <w:szCs w:val="21"/>
        </w:rPr>
        <w:t>货款的10%；三次或以上迟到30分钟以上的扣罚</w:t>
      </w:r>
      <w:proofErr w:type="gramStart"/>
      <w:r w:rsidRPr="000963B4">
        <w:rPr>
          <w:rFonts w:ascii="宋体" w:eastAsia="宋体" w:hAnsi="宋体" w:cs="宋体" w:hint="eastAsia"/>
          <w:szCs w:val="21"/>
        </w:rPr>
        <w:t>当天总</w:t>
      </w:r>
      <w:proofErr w:type="gramEnd"/>
      <w:r w:rsidRPr="000963B4">
        <w:rPr>
          <w:rFonts w:ascii="宋体" w:eastAsia="宋体" w:hAnsi="宋体" w:cs="宋体" w:hint="eastAsia"/>
          <w:szCs w:val="21"/>
        </w:rPr>
        <w:t>货款的20%。</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3、中标供应商和采购单位要做好每日食材品种、数量等采购需求的对接工作，明确需求品种、数量以及具体的要求；双方同时制定</w:t>
      </w:r>
      <w:proofErr w:type="gramStart"/>
      <w:r w:rsidRPr="000963B4">
        <w:rPr>
          <w:rFonts w:ascii="宋体" w:eastAsia="宋体" w:hAnsi="宋体" w:cs="宋体" w:hint="eastAsia"/>
          <w:szCs w:val="21"/>
        </w:rPr>
        <w:t>其他食材收货</w:t>
      </w:r>
      <w:proofErr w:type="gramEnd"/>
      <w:r w:rsidRPr="000963B4">
        <w:rPr>
          <w:rFonts w:ascii="宋体" w:eastAsia="宋体" w:hAnsi="宋体" w:cs="宋体" w:hint="eastAsia"/>
          <w:szCs w:val="21"/>
        </w:rPr>
        <w:t>和验收制度、具体工作流程。</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4、中标供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果因中标供应商所送的货物质量问题导致学校发生食品安全事件，将由食品监督部门按相关法律追究其法律责任。</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5、对中标公司所送货物不符合要求的，出现一次，由采购方向供货方提出口头批评；二次，采购方向供货方提出警告，供货方向采购方</w:t>
      </w:r>
      <w:proofErr w:type="gramStart"/>
      <w:r w:rsidRPr="000963B4">
        <w:rPr>
          <w:rFonts w:ascii="宋体" w:eastAsia="宋体" w:hAnsi="宋体" w:cs="宋体" w:hint="eastAsia"/>
          <w:szCs w:val="21"/>
        </w:rPr>
        <w:t>作出</w:t>
      </w:r>
      <w:proofErr w:type="gramEnd"/>
      <w:r w:rsidRPr="000963B4">
        <w:rPr>
          <w:rFonts w:ascii="宋体" w:eastAsia="宋体" w:hAnsi="宋体" w:cs="宋体" w:hint="eastAsia"/>
          <w:szCs w:val="21"/>
        </w:rPr>
        <w:t>书面保证；三次或以上，扣除该项当天出现质量达不到要求的货物的货款总价。供货方交售的鲜活产品如有污染或疾病的，采购方有权拒收，并可按国家有关规定处理。</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6、水产类：活鲜水产鳞片完整有粘液，眼睛饱满、明亮，游动灵活，大小均匀品相较好。冰鲜水产表面鱼鳞完整，体表无破损，眼睛清晰且完整，大小均匀，品相较好。鲜活水产要求送货必须要配有冲气装备及海鲜车配送服务。</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7、河粉、豆制品类：外观包装完好，有生产日期，符合食用标准，做好食品干湿分开包装，食品来源于正规食品公司出品的货物。</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8、干货类：外观新鲜、无发霉、无异味、二次包装干净整洁，无浸水、无明显污渍，由正规厂家生产，杜绝假冒伪劣商品，所提供的必须是正规厂家生产的名牌信得过产品。并提供贴有卫生许可验收和商标及地址、电话，配送的商品保质期至少在有效期内一半以上。</w:t>
      </w:r>
    </w:p>
    <w:p w:rsidR="000963B4" w:rsidRPr="000963B4" w:rsidRDefault="000963B4" w:rsidP="000963B4">
      <w:pPr>
        <w:spacing w:line="360" w:lineRule="auto"/>
        <w:ind w:firstLineChars="200" w:firstLine="420"/>
        <w:rPr>
          <w:rFonts w:ascii="宋体" w:eastAsia="宋体" w:hAnsi="宋体" w:cs="宋体"/>
          <w:szCs w:val="24"/>
        </w:rPr>
      </w:pPr>
      <w:r w:rsidRPr="000963B4">
        <w:rPr>
          <w:rFonts w:ascii="宋体" w:eastAsia="宋体" w:hAnsi="宋体" w:cs="宋体" w:hint="eastAsia"/>
          <w:szCs w:val="21"/>
        </w:rPr>
        <w:t>9、蔬菜瓜果类：来自大型“无公害”蔬菜基地，保持良好的色泽和新鲜度，经过初步整理，除去泥、沙、黄叶、烂叶及老叶后的合格率为85%，所提供的蔬菜保证是送货前12小时内收成的，并提供农药残留检测报告书（提供检验报告，及每天供货公司提供的《无公害叶菜类检测记录表》原始单或复印件）。</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lastRenderedPageBreak/>
        <w:t>10、水果类：具有本品种特有的外形，大小均匀，具有本品种应有的自然色泽；无斑点无裂口。</w:t>
      </w:r>
    </w:p>
    <w:p w:rsidR="000963B4" w:rsidRPr="000963B4" w:rsidRDefault="000963B4" w:rsidP="000963B4">
      <w:pPr>
        <w:spacing w:line="360" w:lineRule="auto"/>
        <w:ind w:firstLineChars="200" w:firstLine="420"/>
        <w:rPr>
          <w:rFonts w:ascii="宋体" w:eastAsia="宋体" w:hAnsi="宋体" w:cs="宋体"/>
          <w:szCs w:val="21"/>
        </w:rPr>
      </w:pPr>
      <w:r w:rsidRPr="000963B4">
        <w:rPr>
          <w:rFonts w:ascii="宋体" w:eastAsia="宋体" w:hAnsi="宋体" w:cs="宋体" w:hint="eastAsia"/>
          <w:szCs w:val="21"/>
        </w:rPr>
        <w:t>11、每年提供所有副食原地生产厂家的《企业法人营业执照》、《税务登记证》、《食品卫生许可证》、《全国工业产品生产许可证》及产品《检验报告》复印件加盖公章。</w:t>
      </w:r>
    </w:p>
    <w:p w:rsidR="000963B4" w:rsidRPr="000963B4" w:rsidRDefault="000963B4" w:rsidP="000963B4">
      <w:pPr>
        <w:spacing w:after="120"/>
        <w:rPr>
          <w:rFonts w:ascii="宋体" w:eastAsia="宋?" w:hAnsi="宋体" w:cs="宋体"/>
          <w:b/>
          <w:color w:val="000000"/>
          <w:kern w:val="0"/>
          <w:szCs w:val="21"/>
          <w:lang/>
        </w:rPr>
      </w:pPr>
      <w:r w:rsidRPr="000963B4">
        <w:rPr>
          <w:rFonts w:ascii="Times New Roman" w:eastAsia="宋?" w:hAnsi="Times New Roman" w:cs="Times New Roman"/>
          <w:color w:val="000000"/>
          <w:szCs w:val="24"/>
          <w:lang/>
        </w:rPr>
        <w:br w:type="page"/>
      </w:r>
      <w:r w:rsidRPr="000963B4">
        <w:rPr>
          <w:rFonts w:ascii="宋体" w:eastAsia="宋?" w:hAnsi="宋体" w:cs="宋体" w:hint="eastAsia"/>
          <w:b/>
          <w:color w:val="000000"/>
          <w:kern w:val="0"/>
          <w:szCs w:val="21"/>
          <w:lang/>
        </w:rPr>
        <w:lastRenderedPageBreak/>
        <w:t>附件</w:t>
      </w:r>
      <w:r w:rsidRPr="000963B4">
        <w:rPr>
          <w:rFonts w:ascii="宋体" w:eastAsia="宋?" w:hAnsi="宋体" w:cs="宋体" w:hint="eastAsia"/>
          <w:b/>
          <w:color w:val="000000"/>
          <w:kern w:val="0"/>
          <w:szCs w:val="21"/>
          <w:lang/>
        </w:rPr>
        <w:t>2</w:t>
      </w:r>
      <w:r w:rsidRPr="000963B4">
        <w:rPr>
          <w:rFonts w:ascii="宋体" w:eastAsia="宋?" w:hAnsi="宋体" w:cs="宋体" w:hint="eastAsia"/>
          <w:b/>
          <w:color w:val="000000"/>
          <w:kern w:val="0"/>
          <w:szCs w:val="21"/>
          <w:lang/>
        </w:rPr>
        <w:t>：《</w:t>
      </w:r>
      <w:proofErr w:type="spellStart"/>
      <w:r w:rsidRPr="000963B4">
        <w:rPr>
          <w:rFonts w:ascii="宋体" w:eastAsia="宋?" w:hAnsi="宋体" w:cs="宋体" w:hint="eastAsia"/>
          <w:b/>
          <w:color w:val="000000"/>
          <w:kern w:val="0"/>
          <w:szCs w:val="21"/>
          <w:lang/>
        </w:rPr>
        <w:t>食品供应货物验收考核表</w:t>
      </w:r>
      <w:proofErr w:type="spellEnd"/>
      <w:r w:rsidRPr="000963B4">
        <w:rPr>
          <w:rFonts w:ascii="宋体" w:eastAsia="宋?" w:hAnsi="宋体" w:cs="宋体" w:hint="eastAsia"/>
          <w:b/>
          <w:color w:val="000000"/>
          <w:kern w:val="0"/>
          <w:szCs w:val="21"/>
          <w:lang/>
        </w:rPr>
        <w:t>》</w:t>
      </w:r>
    </w:p>
    <w:p w:rsidR="000963B4" w:rsidRPr="000963B4" w:rsidRDefault="000963B4" w:rsidP="000963B4">
      <w:pPr>
        <w:spacing w:line="360" w:lineRule="auto"/>
        <w:rPr>
          <w:rFonts w:ascii="宋体" w:eastAsia="宋体" w:hAnsi="宋体" w:cs="宋体"/>
          <w:szCs w:val="21"/>
        </w:rPr>
      </w:pPr>
    </w:p>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bCs/>
          <w:kern w:val="0"/>
          <w:szCs w:val="21"/>
        </w:rPr>
      </w:pPr>
      <w:r w:rsidRPr="000963B4">
        <w:rPr>
          <w:rFonts w:ascii="宋体" w:eastAsia="宋体" w:hAnsi="宋体" w:cs="宋体" w:hint="eastAsia"/>
          <w:b/>
          <w:bCs/>
          <w:kern w:val="0"/>
          <w:szCs w:val="21"/>
        </w:rPr>
        <w:t>食品供应货物验收考核表</w:t>
      </w:r>
    </w:p>
    <w:p w:rsidR="000963B4" w:rsidRPr="000963B4" w:rsidRDefault="000963B4" w:rsidP="000963B4">
      <w:pPr>
        <w:spacing w:line="360" w:lineRule="auto"/>
        <w:rPr>
          <w:rFonts w:ascii="宋体" w:eastAsia="宋体" w:hAnsi="宋体" w:cs="宋体"/>
          <w:b/>
          <w:bCs/>
          <w:kern w:val="0"/>
          <w:szCs w:val="21"/>
        </w:rPr>
      </w:pPr>
    </w:p>
    <w:p w:rsidR="000963B4" w:rsidRPr="000963B4" w:rsidRDefault="000963B4" w:rsidP="000963B4">
      <w:pPr>
        <w:widowControl/>
        <w:tabs>
          <w:tab w:val="left" w:pos="426"/>
        </w:tabs>
        <w:adjustRightInd w:val="0"/>
        <w:snapToGrid w:val="0"/>
        <w:spacing w:line="360" w:lineRule="auto"/>
        <w:rPr>
          <w:rFonts w:ascii="宋体" w:eastAsia="宋体" w:hAnsi="宋体" w:cs="宋体"/>
          <w:kern w:val="0"/>
          <w:szCs w:val="21"/>
        </w:rPr>
      </w:pPr>
      <w:r w:rsidRPr="000963B4">
        <w:rPr>
          <w:rFonts w:ascii="宋体" w:eastAsia="宋体" w:hAnsi="宋体" w:cs="宋体" w:hint="eastAsia"/>
          <w:kern w:val="0"/>
          <w:szCs w:val="21"/>
        </w:rPr>
        <w:t>供货（签字）：           收货（签字）：         年   月   日</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
        <w:gridCol w:w="677"/>
        <w:gridCol w:w="1126"/>
        <w:gridCol w:w="819"/>
        <w:gridCol w:w="1094"/>
        <w:gridCol w:w="2775"/>
        <w:gridCol w:w="1314"/>
        <w:gridCol w:w="709"/>
      </w:tblGrid>
      <w:tr w:rsidR="000963B4" w:rsidRPr="000963B4" w:rsidTr="00FB4C5E">
        <w:trPr>
          <w:trHeight w:val="702"/>
          <w:jc w:val="center"/>
        </w:trPr>
        <w:tc>
          <w:tcPr>
            <w:tcW w:w="902"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食品</w:t>
            </w:r>
          </w:p>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种类</w:t>
            </w:r>
          </w:p>
        </w:tc>
        <w:tc>
          <w:tcPr>
            <w:tcW w:w="677"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订货</w:t>
            </w:r>
          </w:p>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时间</w:t>
            </w:r>
          </w:p>
        </w:tc>
        <w:tc>
          <w:tcPr>
            <w:tcW w:w="1126"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供货</w:t>
            </w:r>
          </w:p>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时间</w:t>
            </w:r>
          </w:p>
        </w:tc>
        <w:tc>
          <w:tcPr>
            <w:tcW w:w="819"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订货</w:t>
            </w:r>
          </w:p>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数量</w:t>
            </w:r>
          </w:p>
        </w:tc>
        <w:tc>
          <w:tcPr>
            <w:tcW w:w="1094"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供货</w:t>
            </w:r>
          </w:p>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数量</w:t>
            </w:r>
          </w:p>
        </w:tc>
        <w:tc>
          <w:tcPr>
            <w:tcW w:w="2775"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订货质量标准</w:t>
            </w:r>
          </w:p>
        </w:tc>
        <w:tc>
          <w:tcPr>
            <w:tcW w:w="1314"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供货等级</w:t>
            </w:r>
          </w:p>
        </w:tc>
        <w:tc>
          <w:tcPr>
            <w:tcW w:w="709"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处理</w:t>
            </w:r>
          </w:p>
          <w:p w:rsidR="000963B4" w:rsidRPr="000963B4" w:rsidRDefault="000963B4" w:rsidP="000963B4">
            <w:pPr>
              <w:widowControl/>
              <w:tabs>
                <w:tab w:val="left" w:pos="426"/>
              </w:tabs>
              <w:adjustRightInd w:val="0"/>
              <w:snapToGrid w:val="0"/>
              <w:spacing w:line="360" w:lineRule="auto"/>
              <w:jc w:val="center"/>
              <w:rPr>
                <w:rFonts w:ascii="宋体" w:eastAsia="宋体" w:hAnsi="宋体" w:cs="宋体"/>
                <w:b/>
                <w:szCs w:val="21"/>
              </w:rPr>
            </w:pPr>
            <w:r w:rsidRPr="000963B4">
              <w:rPr>
                <w:rFonts w:ascii="宋体" w:eastAsia="宋体" w:hAnsi="宋体" w:cs="宋体" w:hint="eastAsia"/>
                <w:b/>
                <w:szCs w:val="21"/>
              </w:rPr>
              <w:t>意见</w:t>
            </w:r>
          </w:p>
        </w:tc>
      </w:tr>
      <w:tr w:rsidR="000963B4" w:rsidRPr="000963B4" w:rsidTr="00FB4C5E">
        <w:trPr>
          <w:trHeight w:val="2840"/>
          <w:jc w:val="center"/>
        </w:trPr>
        <w:tc>
          <w:tcPr>
            <w:tcW w:w="902"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szCs w:val="21"/>
              </w:rPr>
            </w:pPr>
            <w:r w:rsidRPr="000963B4">
              <w:rPr>
                <w:rFonts w:ascii="宋体" w:eastAsia="宋体" w:hAnsi="宋体" w:cs="宋体" w:hint="eastAsia"/>
                <w:szCs w:val="21"/>
              </w:rPr>
              <w:t>蔬菜类、瓜果类</w:t>
            </w:r>
          </w:p>
        </w:tc>
        <w:tc>
          <w:tcPr>
            <w:tcW w:w="677"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c>
          <w:tcPr>
            <w:tcW w:w="1126"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按时（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超时（ ）</w:t>
            </w:r>
          </w:p>
        </w:tc>
        <w:tc>
          <w:tcPr>
            <w:tcW w:w="819" w:type="dxa"/>
            <w:vAlign w:val="center"/>
          </w:tcPr>
          <w:p w:rsidR="000963B4" w:rsidRPr="000963B4" w:rsidRDefault="000963B4" w:rsidP="000963B4">
            <w:pPr>
              <w:widowControl/>
              <w:tabs>
                <w:tab w:val="left" w:pos="426"/>
              </w:tabs>
              <w:adjustRightInd w:val="0"/>
              <w:snapToGrid w:val="0"/>
              <w:spacing w:line="360" w:lineRule="auto"/>
              <w:ind w:firstLine="880"/>
              <w:jc w:val="center"/>
              <w:rPr>
                <w:rFonts w:ascii="宋体" w:eastAsia="宋体" w:hAnsi="宋体" w:cs="宋体"/>
                <w:szCs w:val="21"/>
              </w:rPr>
            </w:pPr>
          </w:p>
        </w:tc>
        <w:tc>
          <w:tcPr>
            <w:tcW w:w="1094"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按量（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不足（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超量（ ）</w:t>
            </w:r>
          </w:p>
        </w:tc>
        <w:tc>
          <w:tcPr>
            <w:tcW w:w="2775"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来自大型“无公害”蔬菜基地，送货前12小时收成，提供当天检测检验报告书及《无公害叶菜类检测记录表》，保持较好色泽及新鲜度，经初步整理，除去泥、沙、黄叶、烂叶及老叶后合格率为85%。</w:t>
            </w:r>
          </w:p>
        </w:tc>
        <w:tc>
          <w:tcPr>
            <w:tcW w:w="1314" w:type="dxa"/>
            <w:vAlign w:val="center"/>
          </w:tcPr>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优良（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合格（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不合格（  ）</w:t>
            </w:r>
          </w:p>
        </w:tc>
        <w:tc>
          <w:tcPr>
            <w:tcW w:w="709"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r>
      <w:tr w:rsidR="000963B4" w:rsidRPr="000963B4" w:rsidTr="00FB4C5E">
        <w:trPr>
          <w:trHeight w:val="2870"/>
          <w:jc w:val="center"/>
        </w:trPr>
        <w:tc>
          <w:tcPr>
            <w:tcW w:w="902"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szCs w:val="21"/>
              </w:rPr>
            </w:pPr>
            <w:r w:rsidRPr="000963B4">
              <w:rPr>
                <w:rFonts w:ascii="宋体" w:eastAsia="宋体" w:hAnsi="宋体" w:cs="宋体" w:hint="eastAsia"/>
                <w:szCs w:val="21"/>
              </w:rPr>
              <w:t>水产类</w:t>
            </w:r>
          </w:p>
        </w:tc>
        <w:tc>
          <w:tcPr>
            <w:tcW w:w="677"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c>
          <w:tcPr>
            <w:tcW w:w="1126"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按时（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超时（ ）</w:t>
            </w:r>
          </w:p>
        </w:tc>
        <w:tc>
          <w:tcPr>
            <w:tcW w:w="819" w:type="dxa"/>
            <w:vAlign w:val="center"/>
          </w:tcPr>
          <w:p w:rsidR="000963B4" w:rsidRPr="000963B4" w:rsidRDefault="000963B4" w:rsidP="000963B4">
            <w:pPr>
              <w:widowControl/>
              <w:tabs>
                <w:tab w:val="left" w:pos="426"/>
              </w:tabs>
              <w:adjustRightInd w:val="0"/>
              <w:snapToGrid w:val="0"/>
              <w:spacing w:line="360" w:lineRule="auto"/>
              <w:ind w:firstLine="880"/>
              <w:jc w:val="center"/>
              <w:rPr>
                <w:rFonts w:ascii="宋体" w:eastAsia="宋体" w:hAnsi="宋体" w:cs="宋体"/>
                <w:szCs w:val="21"/>
              </w:rPr>
            </w:pPr>
          </w:p>
        </w:tc>
        <w:tc>
          <w:tcPr>
            <w:tcW w:w="1094"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按量（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不足（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超量（ ）</w:t>
            </w:r>
          </w:p>
        </w:tc>
        <w:tc>
          <w:tcPr>
            <w:tcW w:w="2775"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shd w:val="clear" w:color="auto" w:fill="FFFFFF"/>
              </w:rPr>
              <w:t>活鲜水产鳞片完整有粘液，眼睛饱满、明亮，游动灵活，大小均匀品相较好。冰鲜水产表面鱼鳞完整，体表无破损，眼睛清晰且完整，大小均匀，品相较好。</w:t>
            </w:r>
            <w:r w:rsidRPr="000963B4">
              <w:rPr>
                <w:rFonts w:ascii="宋体" w:eastAsia="宋体" w:hAnsi="宋体" w:cs="宋体" w:hint="eastAsia"/>
                <w:szCs w:val="21"/>
              </w:rPr>
              <w:t>鲜活水产要求送货必须要配有冲气装备及海鲜车配送服务。</w:t>
            </w:r>
          </w:p>
        </w:tc>
        <w:tc>
          <w:tcPr>
            <w:tcW w:w="1314" w:type="dxa"/>
            <w:vAlign w:val="center"/>
          </w:tcPr>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优良（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合格（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不合格（  ）</w:t>
            </w:r>
          </w:p>
        </w:tc>
        <w:tc>
          <w:tcPr>
            <w:tcW w:w="709"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r>
      <w:tr w:rsidR="000963B4" w:rsidRPr="000963B4" w:rsidTr="00FB4C5E">
        <w:trPr>
          <w:trHeight w:val="1393"/>
          <w:jc w:val="center"/>
        </w:trPr>
        <w:tc>
          <w:tcPr>
            <w:tcW w:w="902"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szCs w:val="21"/>
              </w:rPr>
            </w:pPr>
            <w:r w:rsidRPr="000963B4">
              <w:rPr>
                <w:rFonts w:ascii="宋体" w:eastAsia="宋体" w:hAnsi="宋体" w:cs="宋体" w:hint="eastAsia"/>
                <w:szCs w:val="21"/>
              </w:rPr>
              <w:t>河粉及豆制品类</w:t>
            </w:r>
          </w:p>
        </w:tc>
        <w:tc>
          <w:tcPr>
            <w:tcW w:w="677"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c>
          <w:tcPr>
            <w:tcW w:w="1126"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按时（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超时（ ）</w:t>
            </w:r>
          </w:p>
        </w:tc>
        <w:tc>
          <w:tcPr>
            <w:tcW w:w="819"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c>
          <w:tcPr>
            <w:tcW w:w="1094"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按量（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不足（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超量（ ）</w:t>
            </w:r>
          </w:p>
        </w:tc>
        <w:tc>
          <w:tcPr>
            <w:tcW w:w="2775"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由正规食品公司出品的货物，保持较好外观，达到相应等级，在保质期内。</w:t>
            </w:r>
          </w:p>
        </w:tc>
        <w:tc>
          <w:tcPr>
            <w:tcW w:w="1314" w:type="dxa"/>
            <w:vAlign w:val="center"/>
          </w:tcPr>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优良（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合格（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不合格（  ）</w:t>
            </w:r>
          </w:p>
        </w:tc>
        <w:tc>
          <w:tcPr>
            <w:tcW w:w="709"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r>
      <w:tr w:rsidR="000963B4" w:rsidRPr="000963B4" w:rsidTr="00FB4C5E">
        <w:trPr>
          <w:trHeight w:val="278"/>
          <w:jc w:val="center"/>
        </w:trPr>
        <w:tc>
          <w:tcPr>
            <w:tcW w:w="902"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szCs w:val="21"/>
              </w:rPr>
            </w:pPr>
            <w:r w:rsidRPr="000963B4">
              <w:rPr>
                <w:rFonts w:ascii="宋体" w:eastAsia="宋体" w:hAnsi="宋体" w:cs="宋体" w:hint="eastAsia"/>
                <w:szCs w:val="21"/>
              </w:rPr>
              <w:t>干货类</w:t>
            </w:r>
          </w:p>
        </w:tc>
        <w:tc>
          <w:tcPr>
            <w:tcW w:w="677"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c>
          <w:tcPr>
            <w:tcW w:w="1126"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按时（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超时（ ）</w:t>
            </w:r>
          </w:p>
        </w:tc>
        <w:tc>
          <w:tcPr>
            <w:tcW w:w="819"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c>
          <w:tcPr>
            <w:tcW w:w="1094"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按量（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不足（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超量（ ）</w:t>
            </w:r>
          </w:p>
        </w:tc>
        <w:tc>
          <w:tcPr>
            <w:tcW w:w="2775"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正规厂家生产，保持较好外观，达到相应等级，并提供贴有卫生许可验收和商标及地址、电话、在保质期内食用产品。</w:t>
            </w:r>
          </w:p>
        </w:tc>
        <w:tc>
          <w:tcPr>
            <w:tcW w:w="1314" w:type="dxa"/>
            <w:vAlign w:val="center"/>
          </w:tcPr>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优良（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合格（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不合格（  ）</w:t>
            </w:r>
          </w:p>
        </w:tc>
        <w:tc>
          <w:tcPr>
            <w:tcW w:w="709"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r>
      <w:tr w:rsidR="000963B4" w:rsidRPr="000963B4" w:rsidTr="00FB4C5E">
        <w:trPr>
          <w:trHeight w:val="278"/>
          <w:jc w:val="center"/>
        </w:trPr>
        <w:tc>
          <w:tcPr>
            <w:tcW w:w="902"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szCs w:val="21"/>
              </w:rPr>
            </w:pPr>
            <w:r w:rsidRPr="000963B4">
              <w:rPr>
                <w:rFonts w:ascii="宋体" w:eastAsia="宋体" w:hAnsi="宋体" w:cs="宋体" w:hint="eastAsia"/>
                <w:szCs w:val="21"/>
              </w:rPr>
              <w:t>水果类</w:t>
            </w:r>
          </w:p>
        </w:tc>
        <w:tc>
          <w:tcPr>
            <w:tcW w:w="677"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c>
          <w:tcPr>
            <w:tcW w:w="1126"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按时（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超时（ ）</w:t>
            </w:r>
          </w:p>
        </w:tc>
        <w:tc>
          <w:tcPr>
            <w:tcW w:w="819"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p>
        </w:tc>
        <w:tc>
          <w:tcPr>
            <w:tcW w:w="1094"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按量（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不足（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lastRenderedPageBreak/>
              <w:t>超量（ ）</w:t>
            </w:r>
          </w:p>
        </w:tc>
        <w:tc>
          <w:tcPr>
            <w:tcW w:w="2775"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lastRenderedPageBreak/>
              <w:t>具有本品种特有的外形，大小均匀，具有本品种应有的</w:t>
            </w:r>
            <w:r w:rsidRPr="000963B4">
              <w:rPr>
                <w:rFonts w:ascii="宋体" w:eastAsia="宋体" w:hAnsi="宋体" w:cs="宋体" w:hint="eastAsia"/>
                <w:szCs w:val="21"/>
              </w:rPr>
              <w:lastRenderedPageBreak/>
              <w:t>自然色泽；无斑点无裂口。</w:t>
            </w:r>
          </w:p>
        </w:tc>
        <w:tc>
          <w:tcPr>
            <w:tcW w:w="1314" w:type="dxa"/>
            <w:vAlign w:val="center"/>
          </w:tcPr>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lastRenderedPageBreak/>
              <w:t>优良（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合格（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lastRenderedPageBreak/>
              <w:t>不合格（  ）</w:t>
            </w:r>
          </w:p>
        </w:tc>
        <w:tc>
          <w:tcPr>
            <w:tcW w:w="709" w:type="dxa"/>
            <w:vAlign w:val="center"/>
          </w:tcPr>
          <w:p w:rsidR="000963B4" w:rsidRPr="000963B4" w:rsidRDefault="000963B4" w:rsidP="000963B4">
            <w:pPr>
              <w:widowControl/>
              <w:tabs>
                <w:tab w:val="left" w:pos="426"/>
              </w:tabs>
              <w:adjustRightInd w:val="0"/>
              <w:snapToGrid w:val="0"/>
              <w:spacing w:line="360" w:lineRule="auto"/>
              <w:ind w:firstLine="560"/>
              <w:jc w:val="center"/>
              <w:rPr>
                <w:rFonts w:ascii="宋体" w:eastAsia="宋体" w:hAnsi="宋体" w:cs="宋体"/>
                <w:szCs w:val="21"/>
              </w:rPr>
            </w:pPr>
          </w:p>
        </w:tc>
      </w:tr>
      <w:tr w:rsidR="000963B4" w:rsidRPr="000963B4" w:rsidTr="00FB4C5E">
        <w:trPr>
          <w:trHeight w:val="1353"/>
          <w:jc w:val="center"/>
        </w:trPr>
        <w:tc>
          <w:tcPr>
            <w:tcW w:w="902"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lastRenderedPageBreak/>
              <w:t>其它类</w:t>
            </w:r>
          </w:p>
        </w:tc>
        <w:tc>
          <w:tcPr>
            <w:tcW w:w="677"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p>
        </w:tc>
        <w:tc>
          <w:tcPr>
            <w:tcW w:w="1126"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按时（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超时（ ）</w:t>
            </w:r>
          </w:p>
        </w:tc>
        <w:tc>
          <w:tcPr>
            <w:tcW w:w="819"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p>
        </w:tc>
        <w:tc>
          <w:tcPr>
            <w:tcW w:w="1094"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按量（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不足（ ）</w:t>
            </w:r>
          </w:p>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超量（ ）</w:t>
            </w:r>
          </w:p>
        </w:tc>
        <w:tc>
          <w:tcPr>
            <w:tcW w:w="2775"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正规厂家生产，保持较好外观，达到相应等级，在保质期内。</w:t>
            </w:r>
          </w:p>
        </w:tc>
        <w:tc>
          <w:tcPr>
            <w:tcW w:w="1314" w:type="dxa"/>
            <w:vAlign w:val="center"/>
          </w:tcPr>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优良（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合格（  ）</w:t>
            </w:r>
          </w:p>
          <w:p w:rsidR="000963B4" w:rsidRPr="000963B4" w:rsidRDefault="000963B4" w:rsidP="000963B4">
            <w:pPr>
              <w:widowControl/>
              <w:tabs>
                <w:tab w:val="left" w:pos="426"/>
              </w:tabs>
              <w:adjustRightInd w:val="0"/>
              <w:snapToGrid w:val="0"/>
              <w:spacing w:line="360" w:lineRule="auto"/>
              <w:jc w:val="left"/>
              <w:rPr>
                <w:rFonts w:ascii="宋体" w:eastAsia="宋体" w:hAnsi="宋体" w:cs="宋体"/>
                <w:szCs w:val="21"/>
              </w:rPr>
            </w:pPr>
            <w:r w:rsidRPr="000963B4">
              <w:rPr>
                <w:rFonts w:ascii="宋体" w:eastAsia="宋体" w:hAnsi="宋体" w:cs="宋体" w:hint="eastAsia"/>
                <w:szCs w:val="21"/>
              </w:rPr>
              <w:t>不合格（  ）</w:t>
            </w:r>
          </w:p>
        </w:tc>
        <w:tc>
          <w:tcPr>
            <w:tcW w:w="709" w:type="dxa"/>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p>
        </w:tc>
      </w:tr>
      <w:tr w:rsidR="000963B4" w:rsidRPr="000963B4" w:rsidTr="00FB4C5E">
        <w:trPr>
          <w:trHeight w:val="715"/>
          <w:jc w:val="center"/>
        </w:trPr>
        <w:tc>
          <w:tcPr>
            <w:tcW w:w="902" w:type="dxa"/>
            <w:vAlign w:val="center"/>
          </w:tcPr>
          <w:p w:rsidR="000963B4" w:rsidRPr="000963B4" w:rsidRDefault="000963B4" w:rsidP="000963B4">
            <w:pPr>
              <w:widowControl/>
              <w:tabs>
                <w:tab w:val="left" w:pos="426"/>
              </w:tabs>
              <w:adjustRightInd w:val="0"/>
              <w:snapToGrid w:val="0"/>
              <w:spacing w:line="360" w:lineRule="auto"/>
              <w:jc w:val="center"/>
              <w:rPr>
                <w:rFonts w:ascii="宋体" w:eastAsia="宋体" w:hAnsi="宋体" w:cs="宋体"/>
                <w:szCs w:val="21"/>
              </w:rPr>
            </w:pPr>
            <w:r w:rsidRPr="000963B4">
              <w:rPr>
                <w:rFonts w:ascii="宋体" w:eastAsia="宋体" w:hAnsi="宋体" w:cs="宋体" w:hint="eastAsia"/>
                <w:szCs w:val="21"/>
              </w:rPr>
              <w:t>备注</w:t>
            </w:r>
          </w:p>
        </w:tc>
        <w:tc>
          <w:tcPr>
            <w:tcW w:w="8514" w:type="dxa"/>
            <w:gridSpan w:val="7"/>
            <w:vAlign w:val="center"/>
          </w:tcPr>
          <w:p w:rsidR="000963B4" w:rsidRPr="000963B4" w:rsidRDefault="000963B4" w:rsidP="000963B4">
            <w:pPr>
              <w:widowControl/>
              <w:tabs>
                <w:tab w:val="left" w:pos="426"/>
              </w:tabs>
              <w:adjustRightInd w:val="0"/>
              <w:snapToGrid w:val="0"/>
              <w:spacing w:line="360" w:lineRule="auto"/>
              <w:rPr>
                <w:rFonts w:ascii="宋体" w:eastAsia="宋体" w:hAnsi="宋体" w:cs="宋体"/>
                <w:szCs w:val="21"/>
              </w:rPr>
            </w:pPr>
            <w:r w:rsidRPr="000963B4">
              <w:rPr>
                <w:rFonts w:ascii="宋体" w:eastAsia="宋体" w:hAnsi="宋体" w:cs="宋体" w:hint="eastAsia"/>
                <w:szCs w:val="21"/>
              </w:rPr>
              <w:t>所有供应食物单位必须营业执照、卫生许可证、产品检验报告三证齐全。此清单一式两份，签字确认，作为供货和收货凭证。</w:t>
            </w:r>
          </w:p>
        </w:tc>
      </w:tr>
    </w:tbl>
    <w:p w:rsidR="00934667" w:rsidRPr="000963B4" w:rsidRDefault="000963B4"/>
    <w:sectPr w:rsidR="00934667" w:rsidRPr="000963B4"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
    <w:altName w:val="宋体"/>
    <w:charset w:val="81"/>
    <w:family w:val="roman"/>
    <w:pitch w:val="default"/>
    <w:sig w:usb0="00000000" w:usb1="0000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63B4"/>
    <w:rsid w:val="000963B4"/>
    <w:rsid w:val="002D0F0E"/>
    <w:rsid w:val="0038276D"/>
    <w:rsid w:val="0094277F"/>
    <w:rsid w:val="00CC65B1"/>
    <w:rsid w:val="00D632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0963B4"/>
    <w:rPr>
      <w:rFonts w:ascii="宋体" w:eastAsia="宋体"/>
      <w:sz w:val="18"/>
      <w:szCs w:val="18"/>
    </w:rPr>
  </w:style>
  <w:style w:type="character" w:customStyle="1" w:styleId="Char">
    <w:name w:val="文档结构图 Char"/>
    <w:basedOn w:val="a0"/>
    <w:link w:val="a3"/>
    <w:uiPriority w:val="99"/>
    <w:semiHidden/>
    <w:rsid w:val="000963B4"/>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583</Words>
  <Characters>3326</Characters>
  <Application>Microsoft Office Word</Application>
  <DocSecurity>0</DocSecurity>
  <Lines>27</Lines>
  <Paragraphs>7</Paragraphs>
  <ScaleCrop>false</ScaleCrop>
  <Company>Microsoft</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2025-07-24T02:44:00Z</dcterms:created>
  <dcterms:modified xsi:type="dcterms:W3CDTF">2025-07-24T02:44:00Z</dcterms:modified>
</cp:coreProperties>
</file>