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F6" w:rsidRPr="009D12F6" w:rsidRDefault="009D12F6" w:rsidP="009D12F6">
      <w:pPr>
        <w:adjustRightInd w:val="0"/>
        <w:spacing w:line="360" w:lineRule="auto"/>
        <w:ind w:right="105"/>
        <w:jc w:val="right"/>
        <w:rPr>
          <w:rFonts w:ascii="宋体" w:eastAsia="宋体" w:hAnsi="宋体" w:cs="Times New Roman" w:hint="eastAsia"/>
          <w:color w:val="000000"/>
          <w:szCs w:val="24"/>
        </w:rPr>
      </w:pPr>
    </w:p>
    <w:p w:rsidR="009D12F6" w:rsidRPr="009D12F6" w:rsidRDefault="009D12F6" w:rsidP="009D12F6">
      <w:pPr>
        <w:keepNext/>
        <w:keepLines/>
        <w:spacing w:line="360" w:lineRule="auto"/>
        <w:jc w:val="center"/>
        <w:outlineLvl w:val="0"/>
        <w:rPr>
          <w:rFonts w:ascii="黑体" w:eastAsia="黑体" w:hAnsi="黑体" w:cs="Times New Roman" w:hint="eastAsia"/>
          <w:b/>
          <w:bCs/>
          <w:color w:val="000000"/>
          <w:kern w:val="44"/>
          <w:sz w:val="44"/>
          <w:szCs w:val="44"/>
          <w:lang/>
        </w:rPr>
      </w:pPr>
      <w:r w:rsidRPr="009D12F6"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  <w:lang/>
        </w:rPr>
        <w:fldChar w:fldCharType="begin"/>
      </w:r>
      <w:r w:rsidRPr="009D12F6"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  <w:lang/>
        </w:rPr>
        <w:instrText xml:space="preserve"> HYPERLINK \l "_Toc488762883" </w:instrText>
      </w:r>
      <w:r w:rsidRPr="009D12F6"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  <w:lang/>
        </w:rPr>
        <w:fldChar w:fldCharType="separate"/>
      </w:r>
      <w:bookmarkStart w:id="0" w:name="_Toc204791158"/>
      <w:r w:rsidRPr="009D12F6">
        <w:rPr>
          <w:rFonts w:ascii="黑体" w:eastAsia="黑体" w:hAnsi="黑体" w:cs="Times New Roman" w:hint="eastAsia"/>
          <w:b/>
          <w:bCs/>
          <w:color w:val="000000"/>
          <w:kern w:val="44"/>
          <w:sz w:val="44"/>
          <w:szCs w:val="44"/>
          <w:lang/>
        </w:rPr>
        <w:t>招标项目需求</w:t>
      </w:r>
      <w:bookmarkEnd w:id="0"/>
      <w:r w:rsidRPr="009D12F6">
        <w:rPr>
          <w:rFonts w:ascii="黑体" w:eastAsia="黑体" w:hAnsi="黑体" w:cs="Times New Roman"/>
          <w:b/>
          <w:bCs/>
          <w:color w:val="000000"/>
          <w:kern w:val="44"/>
          <w:sz w:val="44"/>
          <w:szCs w:val="44"/>
          <w:lang/>
        </w:rPr>
        <w:fldChar w:fldCharType="end"/>
      </w:r>
    </w:p>
    <w:p w:rsidR="009D12F6" w:rsidRPr="009D12F6" w:rsidRDefault="009D12F6" w:rsidP="009D12F6">
      <w:pPr>
        <w:spacing w:line="360" w:lineRule="auto"/>
        <w:outlineLvl w:val="1"/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</w:pPr>
      <w:bookmarkStart w:id="1" w:name="sixxiangmugaisu"/>
      <w:bookmarkStart w:id="2" w:name="_Toc204791159"/>
      <w:bookmarkStart w:id="3" w:name="_Toc266949377"/>
      <w:bookmarkEnd w:id="1"/>
      <w:proofErr w:type="spellStart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一、项目概况</w:t>
      </w:r>
      <w:bookmarkEnd w:id="2"/>
      <w:proofErr w:type="spellEnd"/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本项目主要建设内容包括但不限于隐形防盗网安装、不锈钢框架制安及</w:t>
      </w:r>
      <w:proofErr w:type="gramStart"/>
      <w:r w:rsidRPr="009D12F6">
        <w:rPr>
          <w:rFonts w:ascii="宋体" w:eastAsia="宋体" w:hAnsi="宋体" w:cs="Times New Roman" w:hint="eastAsia"/>
          <w:sz w:val="24"/>
          <w:szCs w:val="24"/>
        </w:rPr>
        <w:t>天台热</w:t>
      </w:r>
      <w:proofErr w:type="gramEnd"/>
      <w:r w:rsidRPr="009D12F6">
        <w:rPr>
          <w:rFonts w:ascii="宋体" w:eastAsia="宋体" w:hAnsi="宋体" w:cs="Times New Roman" w:hint="eastAsia"/>
          <w:sz w:val="24"/>
          <w:szCs w:val="24"/>
        </w:rPr>
        <w:t>镀锌框架制安、防雷焊接等施工内容，具体以施工图纸或采购人下达的指令单和工程量清单为准。本工程由中标人包工、包料、包机械、包工期、包质量、包安全、包拆卸、包文明施工、</w:t>
      </w:r>
      <w:proofErr w:type="gramStart"/>
      <w:r w:rsidRPr="009D12F6">
        <w:rPr>
          <w:rFonts w:ascii="宋体" w:eastAsia="宋体" w:hAnsi="宋体" w:cs="Times New Roman" w:hint="eastAsia"/>
          <w:sz w:val="24"/>
          <w:szCs w:val="24"/>
        </w:rPr>
        <w:t>包用工</w:t>
      </w:r>
      <w:proofErr w:type="gramEnd"/>
      <w:r w:rsidRPr="009D12F6">
        <w:rPr>
          <w:rFonts w:ascii="宋体" w:eastAsia="宋体" w:hAnsi="宋体" w:cs="Times New Roman" w:hint="eastAsia"/>
          <w:sz w:val="24"/>
          <w:szCs w:val="24"/>
        </w:rPr>
        <w:t>培训、</w:t>
      </w:r>
      <w:proofErr w:type="gramStart"/>
      <w:r w:rsidRPr="009D12F6">
        <w:rPr>
          <w:rFonts w:ascii="宋体" w:eastAsia="宋体" w:hAnsi="宋体" w:cs="Times New Roman" w:hint="eastAsia"/>
          <w:sz w:val="24"/>
          <w:szCs w:val="24"/>
        </w:rPr>
        <w:t>包施工</w:t>
      </w:r>
      <w:proofErr w:type="gramEnd"/>
      <w:r w:rsidRPr="009D12F6">
        <w:rPr>
          <w:rFonts w:ascii="宋体" w:eastAsia="宋体" w:hAnsi="宋体" w:cs="Times New Roman" w:hint="eastAsia"/>
          <w:sz w:val="24"/>
          <w:szCs w:val="24"/>
        </w:rPr>
        <w:t>措施、包垃圾清运、包竣工验收、包保险、包税费、包保修等中标人为履行本项目所需的所有费用。</w:t>
      </w:r>
    </w:p>
    <w:p w:rsidR="009D12F6" w:rsidRPr="009D12F6" w:rsidRDefault="009D12F6" w:rsidP="009D12F6">
      <w:pPr>
        <w:rPr>
          <w:rFonts w:ascii="Times New Roman" w:eastAsia="宋体" w:hAnsi="Times New Roman" w:cs="Times New Roman" w:hint="eastAsia"/>
          <w:szCs w:val="24"/>
        </w:rPr>
      </w:pPr>
    </w:p>
    <w:p w:rsidR="009D12F6" w:rsidRPr="009D12F6" w:rsidRDefault="009D12F6" w:rsidP="009D12F6">
      <w:pPr>
        <w:spacing w:line="360" w:lineRule="auto"/>
        <w:ind w:leftChars="100" w:left="210"/>
        <w:outlineLvl w:val="1"/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</w:pPr>
      <w:bookmarkStart w:id="4" w:name="_Toc204791160"/>
      <w:proofErr w:type="spellStart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二、项目管理要求、技术要求</w:t>
      </w:r>
      <w:proofErr w:type="spellEnd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（</w:t>
      </w:r>
      <w:proofErr w:type="spellStart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加★号的要求为实质性内容，未按要求提供证明文件及响应，作投标无效处理</w:t>
      </w:r>
      <w:bookmarkEnd w:id="4"/>
      <w:proofErr w:type="spellEnd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）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1、中标人必须作好施工记录、隐蔽工程记录、施工资料的整理、竣工资料的编制等工作。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2、中标人必须在施工现场显眼位置设置正规施工警示牌、工程概况牌，标注“温馨提示”语言。靠近人行通道边（或建设方以为有必要的其他周边）必须用整齐美观的板材围护密封施工。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3、中标人施工必须达到有关部门规定的安全文明施工标准，服从采购人的管理，避免干扰采购人的正常工作秩序，认真做好施工现场防护、防火、噪音、用电等安全文明施工各项管理工作，承担相应一切责任，确保施工场地区域道路通畅，保持施工现场整洁，做到工完场清，达到国家卫生城市标准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4、中标人必须在施工过程中注意自身及周边安全，做好现场及周边安全设施搭设，遵守有关安全保护规程，负责施工过程中的所有事故处理和费用。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5、中标人必须服从采购单位，监理公司的监督、指导并积极主动配合上述管理机构的工作。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6、中标人施工时须提供材料样板，经采购人最终确认后，方可进场使用，供应商所提供的样板或厂家应符合设计图纸要求及甲方确认要求，如供应商不能提供的可由采购人根据市场考察情况确认并实施。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7、用在本工程的任何材料在使用前必须得到采购人的批准，样品须在大批</w:t>
      </w:r>
      <w:r w:rsidRPr="009D12F6">
        <w:rPr>
          <w:rFonts w:ascii="宋体" w:eastAsia="宋体" w:hAnsi="宋体" w:cs="Times New Roman" w:hint="eastAsia"/>
          <w:sz w:val="24"/>
          <w:szCs w:val="24"/>
        </w:rPr>
        <w:lastRenderedPageBreak/>
        <w:t>订货前送审。获准的样品存放在工地，作为以后验收材料的标准。样品和其包装，由中标人无偿提供。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8、中标人在工程施工前，须全面检查工地情况，若发现错误须立刻通知工程师。若未能遵从此规定，使本工程的任何项目因此等错误或缺陷而错误地建造，则中标人须自费予以拆除及重建。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9、实行项目经理负责制，并按投标文件配备项目管理班子。如未经采购人同意更换项目班子成员，采购人有权取消投标人的中标资格或单方面终止合同，由此造成的违约责任由中标人承担。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10、项目经理（1人）：具有建筑类专业中级或以上职称。</w:t>
      </w:r>
      <w:r w:rsidRPr="009D12F6">
        <w:rPr>
          <w:rFonts w:ascii="宋体" w:eastAsia="宋体" w:hAnsi="宋体" w:cs="Times New Roman" w:hint="eastAsia"/>
          <w:b/>
          <w:sz w:val="24"/>
          <w:szCs w:val="24"/>
        </w:rPr>
        <w:t>★项目经理必须具有安全生产考核合格证（B证）和建筑工程专业二级或以上建造师证书。（请在投标文件中提供有效的证书复印件）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11、具有施工员、质量员、安全员、材料员、资料员。</w:t>
      </w:r>
    </w:p>
    <w:p w:rsidR="009D12F6" w:rsidRPr="009D12F6" w:rsidRDefault="009D12F6" w:rsidP="009D12F6">
      <w:pPr>
        <w:spacing w:line="360" w:lineRule="auto"/>
        <w:ind w:firstLineChars="202" w:firstLine="487"/>
        <w:rPr>
          <w:rFonts w:ascii="宋体" w:eastAsia="宋体" w:hAnsi="宋体" w:cs="Times New Roman" w:hint="eastAsia"/>
          <w:b/>
          <w:sz w:val="24"/>
          <w:szCs w:val="24"/>
        </w:rPr>
      </w:pPr>
      <w:r w:rsidRPr="009D12F6">
        <w:rPr>
          <w:rFonts w:ascii="宋体" w:eastAsia="宋体" w:hAnsi="宋体" w:cs="Times New Roman" w:hint="eastAsia"/>
          <w:b/>
          <w:sz w:val="24"/>
          <w:szCs w:val="24"/>
        </w:rPr>
        <w:t>★12、投标人须承诺：投标时提供excel报价文件同时提供匹配的QDY文件，且两个文件报价一致，如出现不一致情况，工程结算及结算审核按照单项报价低的确认。（请在投标文件中提供承诺函格式自拟，并在投标时同时提供excel和QDY两种格式的报价文件电子档）</w:t>
      </w:r>
    </w:p>
    <w:p w:rsidR="009D12F6" w:rsidRPr="009D12F6" w:rsidRDefault="009D12F6" w:rsidP="009D12F6">
      <w:pPr>
        <w:spacing w:line="360" w:lineRule="auto"/>
        <w:ind w:firstLineChars="202" w:firstLine="487"/>
        <w:rPr>
          <w:rFonts w:ascii="宋体" w:eastAsia="宋体" w:hAnsi="宋体" w:cs="Times New Roman" w:hint="eastAsia"/>
          <w:b/>
          <w:sz w:val="24"/>
          <w:szCs w:val="24"/>
        </w:rPr>
      </w:pPr>
      <w:r w:rsidRPr="009D12F6">
        <w:rPr>
          <w:rFonts w:ascii="宋体" w:eastAsia="宋体" w:hAnsi="宋体" w:cs="Times New Roman" w:hint="eastAsia"/>
          <w:b/>
          <w:sz w:val="24"/>
          <w:szCs w:val="24"/>
        </w:rPr>
        <w:t>13、工程量清单及图纸：详见招标文件附件。</w:t>
      </w:r>
    </w:p>
    <w:p w:rsidR="009D12F6" w:rsidRPr="009D12F6" w:rsidRDefault="009D12F6" w:rsidP="009D12F6">
      <w:pPr>
        <w:rPr>
          <w:rFonts w:ascii="Times New Roman" w:eastAsia="宋体" w:hAnsi="Times New Roman" w:cs="Times New Roman" w:hint="eastAsia"/>
          <w:szCs w:val="24"/>
        </w:rPr>
      </w:pPr>
    </w:p>
    <w:p w:rsidR="009D12F6" w:rsidRPr="009D12F6" w:rsidRDefault="009D12F6" w:rsidP="009D12F6">
      <w:pPr>
        <w:spacing w:line="360" w:lineRule="auto"/>
        <w:outlineLvl w:val="1"/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</w:pPr>
      <w:bookmarkStart w:id="5" w:name="_Toc204791161"/>
      <w:proofErr w:type="spellStart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三、商务要求</w:t>
      </w:r>
      <w:bookmarkEnd w:id="5"/>
      <w:proofErr w:type="spellEnd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（</w:t>
      </w:r>
      <w:proofErr w:type="spellStart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加★号的要求为实质性内容，未按要求响应，作投标无效处理</w:t>
      </w:r>
      <w:proofErr w:type="spellEnd"/>
      <w:r w:rsidRPr="009D12F6">
        <w:rPr>
          <w:rFonts w:ascii="宋体" w:eastAsia="宋体" w:hAnsi="宋体" w:cs="Times New Roman" w:hint="eastAsia"/>
          <w:b/>
          <w:bCs/>
          <w:kern w:val="0"/>
          <w:sz w:val="28"/>
          <w:szCs w:val="28"/>
          <w:lang/>
        </w:rPr>
        <w:t>）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1、承包方式：包工包料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2、合同方式：固定单价合同，工程结算时，项目单价不做调整，按实际完成的工程量结算。最终结算价以采购人指定第三方审核单位审定价为准，如被政府审计部门审计，则以政府审计部门审定价为准。</w:t>
      </w:r>
    </w:p>
    <w:p w:rsidR="009D12F6" w:rsidRPr="009D12F6" w:rsidRDefault="009D12F6" w:rsidP="009D12F6">
      <w:pPr>
        <w:spacing w:line="360" w:lineRule="auto"/>
        <w:ind w:firstLineChars="202" w:firstLine="487"/>
        <w:rPr>
          <w:rFonts w:ascii="宋体" w:eastAsia="宋体" w:hAnsi="宋体" w:cs="Times New Roman"/>
          <w:b/>
          <w:sz w:val="24"/>
          <w:szCs w:val="24"/>
        </w:rPr>
      </w:pPr>
      <w:r w:rsidRPr="009D12F6">
        <w:rPr>
          <w:rFonts w:ascii="宋体" w:eastAsia="宋体" w:hAnsi="宋体" w:cs="Times New Roman" w:hint="eastAsia"/>
          <w:b/>
          <w:sz w:val="24"/>
          <w:szCs w:val="24"/>
        </w:rPr>
        <w:t>3、★报价要求：本项目招标控制价为</w:t>
      </w:r>
      <w:r w:rsidRPr="009D12F6">
        <w:rPr>
          <w:rFonts w:ascii="宋体" w:eastAsia="宋体" w:hAnsi="宋体" w:cs="Times New Roman"/>
          <w:b/>
          <w:sz w:val="24"/>
          <w:szCs w:val="24"/>
        </w:rPr>
        <w:t>328,000.00</w:t>
      </w:r>
      <w:r w:rsidRPr="009D12F6">
        <w:rPr>
          <w:rFonts w:ascii="宋体" w:eastAsia="宋体" w:hAnsi="宋体" w:cs="Times New Roman" w:hint="eastAsia"/>
          <w:b/>
          <w:sz w:val="24"/>
          <w:szCs w:val="24"/>
        </w:rPr>
        <w:t>元，投标报价上限即为招标控制价，其中安全文明施工措施费</w:t>
      </w:r>
      <w:r w:rsidRPr="009D12F6">
        <w:rPr>
          <w:rFonts w:ascii="宋体" w:eastAsia="宋体" w:hAnsi="宋体" w:cs="Times New Roman"/>
          <w:b/>
          <w:sz w:val="24"/>
          <w:szCs w:val="24"/>
        </w:rPr>
        <w:t>7</w:t>
      </w:r>
      <w:r w:rsidRPr="009D12F6">
        <w:rPr>
          <w:rFonts w:ascii="宋体" w:eastAsia="宋体" w:hAnsi="宋体" w:cs="Times New Roman" w:hint="eastAsia"/>
          <w:b/>
          <w:sz w:val="24"/>
          <w:szCs w:val="24"/>
        </w:rPr>
        <w:t>,</w:t>
      </w:r>
      <w:r w:rsidRPr="009D12F6">
        <w:rPr>
          <w:rFonts w:ascii="宋体" w:eastAsia="宋体" w:hAnsi="宋体" w:cs="Times New Roman"/>
          <w:b/>
          <w:sz w:val="24"/>
          <w:szCs w:val="24"/>
        </w:rPr>
        <w:t>619.92</w:t>
      </w:r>
      <w:r w:rsidRPr="009D12F6">
        <w:rPr>
          <w:rFonts w:ascii="宋体" w:eastAsia="宋体" w:hAnsi="宋体" w:cs="Times New Roman" w:hint="eastAsia"/>
          <w:b/>
          <w:sz w:val="24"/>
          <w:szCs w:val="24"/>
        </w:rPr>
        <w:t>元为不可竞争费（投标人不允许修改安全文明施工措施费，否则作投标无效处理）。</w:t>
      </w:r>
    </w:p>
    <w:p w:rsidR="009D12F6" w:rsidRPr="009D12F6" w:rsidRDefault="009D12F6" w:rsidP="009D12F6">
      <w:pPr>
        <w:spacing w:line="360" w:lineRule="auto"/>
        <w:ind w:firstLineChars="202" w:firstLine="487"/>
        <w:rPr>
          <w:rFonts w:ascii="宋体" w:eastAsia="宋体" w:hAnsi="宋体" w:cs="Times New Roman"/>
          <w:b/>
          <w:sz w:val="24"/>
          <w:szCs w:val="24"/>
        </w:rPr>
      </w:pPr>
      <w:r w:rsidRPr="009D12F6">
        <w:rPr>
          <w:rFonts w:ascii="宋体" w:eastAsia="宋体" w:hAnsi="宋体" w:cs="Times New Roman" w:hint="eastAsia"/>
          <w:b/>
          <w:sz w:val="24"/>
          <w:szCs w:val="24"/>
        </w:rPr>
        <w:t>4、★项目工期要求：15日历天。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5、项目验收程序、质量标准及期限：参照国家及深圳市地方相关标准，工</w:t>
      </w:r>
      <w:r w:rsidRPr="009D12F6">
        <w:rPr>
          <w:rFonts w:ascii="宋体" w:eastAsia="宋体" w:hAnsi="宋体" w:cs="Times New Roman" w:hint="eastAsia"/>
          <w:sz w:val="24"/>
          <w:szCs w:val="24"/>
        </w:rPr>
        <w:lastRenderedPageBreak/>
        <w:t>程质量必须达到合格标准。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6、保修、售后服务要求、发生问题处理：根据《建设工程质量管理条例》意见，</w:t>
      </w:r>
      <w:bookmarkStart w:id="6" w:name="_GoBack"/>
      <w:bookmarkEnd w:id="6"/>
      <w:r w:rsidRPr="009D12F6">
        <w:rPr>
          <w:rFonts w:ascii="宋体" w:eastAsia="宋体" w:hAnsi="宋体" w:cs="Times New Roman" w:hint="eastAsia"/>
          <w:sz w:val="24"/>
          <w:szCs w:val="24"/>
        </w:rPr>
        <w:t>装修保修期为二年，防水保修期为五年。保修期从工程竣工验收合格之后即日起计算。建设工程在保修范围和保修期限内发生质量问题的，中标单位应当履行保修义务，承担产生的费用，并对造成的损失承担赔偿责任。</w:t>
      </w:r>
    </w:p>
    <w:p w:rsidR="009D12F6" w:rsidRPr="009D12F6" w:rsidRDefault="009D12F6" w:rsidP="009D12F6">
      <w:pPr>
        <w:spacing w:line="360" w:lineRule="auto"/>
        <w:ind w:firstLineChars="202" w:firstLine="485"/>
        <w:rPr>
          <w:rFonts w:ascii="宋体" w:eastAsia="宋体" w:hAnsi="宋体" w:cs="Times New Roman" w:hint="eastAsia"/>
          <w:sz w:val="24"/>
          <w:szCs w:val="24"/>
        </w:rPr>
      </w:pPr>
      <w:r w:rsidRPr="009D12F6">
        <w:rPr>
          <w:rFonts w:ascii="宋体" w:eastAsia="宋体" w:hAnsi="宋体" w:cs="Times New Roman" w:hint="eastAsia"/>
          <w:sz w:val="24"/>
          <w:szCs w:val="24"/>
        </w:rPr>
        <w:t>7、本项目预付款为合同价的10%，完工后支付至合同价的85%，结算审核后支付至结算审核价的97%，在工程质量验收满一年后支付剩余尾款。最终的付款方式以合同约定为准。</w:t>
      </w:r>
    </w:p>
    <w:bookmarkEnd w:id="3"/>
    <w:p w:rsidR="00934667" w:rsidRDefault="009D12F6"/>
    <w:sectPr w:rsidR="00934667" w:rsidSect="0094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1"/>
      <w:numFmt w:val="chineseCountingThousand"/>
      <w:lvlText w:val="第%1部分"/>
      <w:lvlJc w:val="center"/>
      <w:pPr>
        <w:ind w:left="4878" w:hanging="105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819FB"/>
    <w:multiLevelType w:val="multilevel"/>
    <w:tmpl w:val="544819FB"/>
    <w:lvl w:ilvl="0">
      <w:start w:val="1"/>
      <w:numFmt w:val="chineseCountingThousand"/>
      <w:suff w:val="nothing"/>
      <w:lvlText w:val="%1、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宋体" w:hAnsi="宋体" w:hint="eastAsia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ascii="宋体" w:hAnsi="宋体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F6"/>
    <w:rsid w:val="002D0F0E"/>
    <w:rsid w:val="0038276D"/>
    <w:rsid w:val="0094277F"/>
    <w:rsid w:val="009D12F6"/>
    <w:rsid w:val="00BC0259"/>
    <w:rsid w:val="00CC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7F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C65B1"/>
    <w:pPr>
      <w:adjustRightInd w:val="0"/>
      <w:spacing w:line="580" w:lineRule="exact"/>
      <w:jc w:val="left"/>
      <w:textAlignment w:val="baseline"/>
      <w:outlineLvl w:val="1"/>
    </w:pPr>
    <w:rPr>
      <w:rFonts w:ascii="宋体" w:eastAsia="仿宋_GB2312" w:hAnsi="宋体" w:cs="Times New Roman"/>
      <w:b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65B1"/>
    <w:rPr>
      <w:rFonts w:ascii="宋体" w:eastAsia="仿宋_GB2312" w:hAnsi="宋体" w:cs="Times New Roman"/>
      <w:b/>
      <w:bCs/>
      <w:kern w:val="0"/>
      <w:sz w:val="32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9D12F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D12F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2025-07-31T03:56:00Z</dcterms:created>
  <dcterms:modified xsi:type="dcterms:W3CDTF">2025-07-31T03:57:00Z</dcterms:modified>
</cp:coreProperties>
</file>