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04871053"/>
    <w:p w14:paraId="5C7B8435" w14:textId="69064F21" w:rsidR="00005871" w:rsidRPr="00005871" w:rsidRDefault="00005871" w:rsidP="00005871">
      <w:pPr>
        <w:keepNext/>
        <w:keepLines/>
        <w:jc w:val="center"/>
        <w:outlineLvl w:val="0"/>
        <w:rPr>
          <w:rFonts w:ascii="黑体" w:eastAsia="黑体" w:hAnsi="黑体" w:cs="Times New Roman" w:hint="eastAsia"/>
          <w:b/>
          <w:bCs/>
          <w:kern w:val="44"/>
          <w:sz w:val="44"/>
          <w:szCs w:val="44"/>
        </w:rPr>
      </w:pPr>
      <w:r w:rsidRPr="00005871">
        <w:rPr>
          <w:rFonts w:ascii="黑体" w:eastAsia="黑体" w:hAnsi="黑体" w:cs="Times New Roman"/>
          <w:b/>
          <w:bCs/>
          <w:kern w:val="44"/>
          <w:sz w:val="44"/>
          <w:szCs w:val="44"/>
        </w:rPr>
        <w:fldChar w:fldCharType="begin"/>
      </w:r>
      <w:r w:rsidRPr="00005871">
        <w:rPr>
          <w:rFonts w:ascii="黑体" w:eastAsia="黑体" w:hAnsi="黑体" w:cs="Times New Roman"/>
          <w:b/>
          <w:bCs/>
          <w:kern w:val="44"/>
          <w:sz w:val="44"/>
          <w:szCs w:val="44"/>
        </w:rPr>
        <w:instrText xml:space="preserve"> HYPERLINK \l "_Toc488762883" </w:instrText>
      </w:r>
      <w:r w:rsidRPr="00005871">
        <w:rPr>
          <w:rFonts w:ascii="黑体" w:eastAsia="黑体" w:hAnsi="黑体" w:cs="Times New Roman"/>
          <w:b/>
          <w:bCs/>
          <w:kern w:val="44"/>
          <w:sz w:val="44"/>
          <w:szCs w:val="44"/>
        </w:rPr>
        <w:fldChar w:fldCharType="separate"/>
      </w:r>
      <w:r w:rsidRPr="00005871">
        <w:rPr>
          <w:rFonts w:ascii="黑体" w:eastAsia="黑体" w:hAnsi="黑体" w:cs="Times New Roman" w:hint="eastAsia"/>
          <w:b/>
          <w:bCs/>
          <w:kern w:val="44"/>
          <w:sz w:val="44"/>
          <w:szCs w:val="44"/>
        </w:rPr>
        <w:t>招标项目需求</w:t>
      </w:r>
      <w:bookmarkEnd w:id="0"/>
      <w:r w:rsidRPr="00005871">
        <w:rPr>
          <w:rFonts w:ascii="黑体" w:eastAsia="黑体" w:hAnsi="黑体" w:cs="Times New Roman"/>
          <w:b/>
          <w:bCs/>
          <w:kern w:val="44"/>
          <w:sz w:val="44"/>
          <w:szCs w:val="44"/>
        </w:rPr>
        <w:fldChar w:fldCharType="end"/>
      </w:r>
    </w:p>
    <w:p w14:paraId="098BC28B" w14:textId="77777777" w:rsidR="00005871" w:rsidRPr="00005871" w:rsidRDefault="00005871" w:rsidP="00005871">
      <w:pPr>
        <w:spacing w:beforeLines="100" w:before="312" w:afterLines="50" w:after="156"/>
        <w:ind w:firstLineChars="200" w:firstLine="422"/>
        <w:rPr>
          <w:rFonts w:ascii="宋体" w:eastAsia="宋体" w:hAnsi="宋体" w:cs="Times New Roman" w:hint="eastAsia"/>
          <w:b/>
          <w:szCs w:val="24"/>
        </w:rPr>
      </w:pPr>
      <w:bookmarkStart w:id="1" w:name="_Toc266949377"/>
      <w:r w:rsidRPr="00005871">
        <w:rPr>
          <w:rFonts w:ascii="宋体" w:eastAsia="宋体" w:hAnsi="宋体" w:cs="Times New Roman" w:hint="eastAsia"/>
          <w:b/>
          <w:szCs w:val="24"/>
        </w:rPr>
        <w:t>一、项目背景</w:t>
      </w:r>
    </w:p>
    <w:p w14:paraId="51B30771" w14:textId="77777777" w:rsidR="00005871" w:rsidRPr="00005871" w:rsidRDefault="00005871" w:rsidP="00005871">
      <w:pPr>
        <w:ind w:firstLineChars="200" w:firstLine="420"/>
        <w:rPr>
          <w:rFonts w:ascii="宋体" w:eastAsia="宋体" w:hAnsi="宋体" w:cs="Times New Roman" w:hint="eastAsia"/>
          <w:szCs w:val="24"/>
        </w:rPr>
      </w:pPr>
      <w:r w:rsidRPr="00005871">
        <w:rPr>
          <w:rFonts w:ascii="宋体" w:eastAsia="宋体" w:hAnsi="宋体" w:cs="Times New Roman" w:hint="eastAsia"/>
          <w:szCs w:val="24"/>
        </w:rPr>
        <w:t>为控制好中山大学附属第八医院及管辖31个社康中心的老鼠、苍蝇、蚊子、蟑螂密度和白蚁防治，营造良好的医疗环境，现需采购四害</w:t>
      </w:r>
      <w:proofErr w:type="gramStart"/>
      <w:r w:rsidRPr="00005871">
        <w:rPr>
          <w:rFonts w:ascii="宋体" w:eastAsia="宋体" w:hAnsi="宋体" w:cs="Times New Roman" w:hint="eastAsia"/>
          <w:szCs w:val="24"/>
        </w:rPr>
        <w:t>消杀及白蚁</w:t>
      </w:r>
      <w:proofErr w:type="gramEnd"/>
      <w:r w:rsidRPr="00005871">
        <w:rPr>
          <w:rFonts w:ascii="宋体" w:eastAsia="宋体" w:hAnsi="宋体" w:cs="Times New Roman" w:hint="eastAsia"/>
          <w:szCs w:val="24"/>
        </w:rPr>
        <w:t>防治服务。</w:t>
      </w:r>
    </w:p>
    <w:p w14:paraId="5C3155B0" w14:textId="77777777" w:rsidR="00005871" w:rsidRPr="00005871" w:rsidRDefault="00005871" w:rsidP="00005871">
      <w:pPr>
        <w:spacing w:beforeLines="100" w:before="312" w:afterLines="50" w:after="156"/>
        <w:ind w:firstLineChars="200" w:firstLine="422"/>
        <w:rPr>
          <w:rFonts w:ascii="宋体" w:eastAsia="宋体" w:hAnsi="宋体" w:cs="Times New Roman" w:hint="eastAsia"/>
          <w:b/>
          <w:szCs w:val="24"/>
        </w:rPr>
      </w:pPr>
      <w:r w:rsidRPr="00005871">
        <w:rPr>
          <w:rFonts w:ascii="宋体" w:eastAsia="宋体" w:hAnsi="宋体" w:cs="Times New Roman" w:hint="eastAsia"/>
          <w:b/>
          <w:szCs w:val="24"/>
        </w:rPr>
        <w:t>二、技术要求</w:t>
      </w:r>
    </w:p>
    <w:p w14:paraId="6BB12065" w14:textId="77777777" w:rsidR="00005871" w:rsidRPr="00005871" w:rsidRDefault="00005871" w:rsidP="00005871">
      <w:pPr>
        <w:spacing w:after="120"/>
        <w:ind w:firstLineChars="200" w:firstLine="422"/>
        <w:jc w:val="left"/>
        <w:rPr>
          <w:rFonts w:ascii="宋体" w:eastAsia="宋体" w:hAnsi="宋体" w:cs="Times New Roman"/>
          <w:b/>
          <w:bCs/>
          <w:szCs w:val="21"/>
        </w:rPr>
      </w:pPr>
      <w:r w:rsidRPr="00005871">
        <w:rPr>
          <w:rFonts w:ascii="宋体" w:eastAsia="宋体" w:hAnsi="宋体" w:cs="Times New Roman" w:hint="eastAsia"/>
          <w:b/>
          <w:bCs/>
          <w:szCs w:val="21"/>
        </w:rPr>
        <w:t>（一）项目工作内容</w:t>
      </w:r>
    </w:p>
    <w:p w14:paraId="0534AC45" w14:textId="77777777" w:rsidR="00005871" w:rsidRPr="00005871" w:rsidRDefault="00005871" w:rsidP="00005871">
      <w:pPr>
        <w:spacing w:after="120"/>
        <w:ind w:firstLineChars="200" w:firstLine="420"/>
        <w:jc w:val="left"/>
        <w:rPr>
          <w:rFonts w:ascii="宋体" w:eastAsia="宋体" w:hAnsi="宋体" w:cs="Times New Roman"/>
          <w:szCs w:val="21"/>
        </w:rPr>
      </w:pPr>
      <w:r w:rsidRPr="00005871">
        <w:rPr>
          <w:rFonts w:ascii="宋体" w:eastAsia="宋体" w:hAnsi="宋体" w:cs="Times New Roman" w:hint="eastAsia"/>
          <w:szCs w:val="21"/>
        </w:rPr>
        <w:t>本项目包含院本部、行政楼、医技楼、河套实验室及各个社康中心（见下表）的四害</w:t>
      </w:r>
      <w:proofErr w:type="gramStart"/>
      <w:r w:rsidRPr="00005871">
        <w:rPr>
          <w:rFonts w:ascii="宋体" w:eastAsia="宋体" w:hAnsi="宋体" w:cs="Times New Roman" w:hint="eastAsia"/>
          <w:szCs w:val="21"/>
        </w:rPr>
        <w:t>消杀及白蚁</w:t>
      </w:r>
      <w:proofErr w:type="gramEnd"/>
      <w:r w:rsidRPr="00005871">
        <w:rPr>
          <w:rFonts w:ascii="宋体" w:eastAsia="宋体" w:hAnsi="宋体" w:cs="Times New Roman" w:hint="eastAsia"/>
          <w:szCs w:val="21"/>
        </w:rPr>
        <w:t>防治服务。社康中心明细（包括但不限于</w:t>
      </w:r>
      <w:proofErr w:type="gramStart"/>
      <w:r w:rsidRPr="00005871">
        <w:rPr>
          <w:rFonts w:ascii="宋体" w:eastAsia="宋体" w:hAnsi="宋体" w:cs="Times New Roman" w:hint="eastAsia"/>
          <w:szCs w:val="21"/>
        </w:rPr>
        <w:t>以下社</w:t>
      </w:r>
      <w:proofErr w:type="gramEnd"/>
      <w:r w:rsidRPr="00005871">
        <w:rPr>
          <w:rFonts w:ascii="宋体" w:eastAsia="宋体" w:hAnsi="宋体" w:cs="Times New Roman" w:hint="eastAsia"/>
          <w:szCs w:val="21"/>
        </w:rPr>
        <w:t>康，服务期间内，</w:t>
      </w:r>
      <w:proofErr w:type="gramStart"/>
      <w:r w:rsidRPr="00005871">
        <w:rPr>
          <w:rFonts w:ascii="宋体" w:eastAsia="宋体" w:hAnsi="宋体" w:cs="Times New Roman" w:hint="eastAsia"/>
          <w:szCs w:val="21"/>
        </w:rPr>
        <w:t>社康如有</w:t>
      </w:r>
      <w:proofErr w:type="gramEnd"/>
      <w:r w:rsidRPr="00005871">
        <w:rPr>
          <w:rFonts w:ascii="宋体" w:eastAsia="宋体" w:hAnsi="宋体" w:cs="Times New Roman" w:hint="eastAsia"/>
          <w:szCs w:val="21"/>
        </w:rPr>
        <w:t>新增、搬迁等调整则按新址执行），无论服务面积或服务社</w:t>
      </w:r>
      <w:proofErr w:type="gramStart"/>
      <w:r w:rsidRPr="00005871">
        <w:rPr>
          <w:rFonts w:ascii="宋体" w:eastAsia="宋体" w:hAnsi="宋体" w:cs="Times New Roman" w:hint="eastAsia"/>
          <w:szCs w:val="21"/>
        </w:rPr>
        <w:t>康数量</w:t>
      </w:r>
      <w:proofErr w:type="gramEnd"/>
      <w:r w:rsidRPr="00005871">
        <w:rPr>
          <w:rFonts w:ascii="宋体" w:eastAsia="宋体" w:hAnsi="宋体" w:cs="Times New Roman" w:hint="eastAsia"/>
          <w:szCs w:val="21"/>
        </w:rPr>
        <w:t>增加或减少，服务期内合同价格不另做调整。</w:t>
      </w:r>
    </w:p>
    <w:tbl>
      <w:tblPr>
        <w:tblW w:w="5000" w:type="pct"/>
        <w:jc w:val="center"/>
        <w:tblLayout w:type="fixed"/>
        <w:tblLook w:val="0000" w:firstRow="0" w:lastRow="0" w:firstColumn="0" w:lastColumn="0" w:noHBand="0" w:noVBand="0"/>
      </w:tblPr>
      <w:tblGrid>
        <w:gridCol w:w="607"/>
        <w:gridCol w:w="962"/>
        <w:gridCol w:w="987"/>
        <w:gridCol w:w="1502"/>
        <w:gridCol w:w="4238"/>
      </w:tblGrid>
      <w:tr w:rsidR="00005871" w:rsidRPr="00005871" w14:paraId="2AF19891" w14:textId="77777777" w:rsidTr="00961D3E">
        <w:trPr>
          <w:trHeight w:val="20"/>
          <w:jc w:val="center"/>
        </w:trPr>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14:paraId="50C183FE" w14:textId="77777777" w:rsidR="00005871" w:rsidRPr="00005871" w:rsidRDefault="00005871" w:rsidP="00005871">
            <w:pPr>
              <w:widowControl/>
              <w:ind w:firstLine="422"/>
              <w:jc w:val="center"/>
              <w:textAlignment w:val="center"/>
              <w:rPr>
                <w:rFonts w:ascii="宋体" w:eastAsia="宋体" w:hAnsi="宋体" w:cs="仿宋_GB2312" w:hint="eastAsia"/>
                <w:b/>
                <w:bCs/>
                <w:szCs w:val="21"/>
              </w:rPr>
            </w:pPr>
            <w:r w:rsidRPr="00005871">
              <w:rPr>
                <w:rFonts w:ascii="宋体" w:eastAsia="宋体" w:hAnsi="宋体" w:cs="仿宋_GB2312" w:hint="eastAsia"/>
                <w:b/>
                <w:bCs/>
                <w:kern w:val="0"/>
                <w:szCs w:val="21"/>
              </w:rPr>
              <w:t>社康中心名单</w:t>
            </w:r>
          </w:p>
        </w:tc>
      </w:tr>
      <w:tr w:rsidR="00005871" w:rsidRPr="00005871" w14:paraId="42C0246C"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1176BEBB" w14:textId="77777777" w:rsidR="00005871" w:rsidRPr="00005871" w:rsidRDefault="00005871" w:rsidP="00005871">
            <w:pPr>
              <w:widowControl/>
              <w:textAlignment w:val="center"/>
              <w:rPr>
                <w:rFonts w:ascii="宋体" w:eastAsia="宋体" w:hAnsi="宋体" w:cs="仿宋_GB2312" w:hint="eastAsia"/>
                <w:b/>
                <w:bCs/>
                <w:szCs w:val="21"/>
              </w:rPr>
            </w:pPr>
            <w:r w:rsidRPr="00005871">
              <w:rPr>
                <w:rFonts w:ascii="宋体" w:eastAsia="宋体" w:hAnsi="宋体" w:cs="仿宋_GB2312" w:hint="eastAsia"/>
                <w:b/>
                <w:bCs/>
                <w:kern w:val="0"/>
                <w:szCs w:val="21"/>
              </w:rPr>
              <w:t>序号</w:t>
            </w:r>
          </w:p>
        </w:tc>
        <w:tc>
          <w:tcPr>
            <w:tcW w:w="580" w:type="pct"/>
            <w:tcBorders>
              <w:top w:val="single" w:sz="4" w:space="0" w:color="000000"/>
              <w:left w:val="single" w:sz="4" w:space="0" w:color="000000"/>
              <w:bottom w:val="single" w:sz="4" w:space="0" w:color="000000"/>
              <w:right w:val="single" w:sz="4" w:space="0" w:color="000000"/>
            </w:tcBorders>
            <w:noWrap/>
            <w:vAlign w:val="center"/>
          </w:tcPr>
          <w:p w14:paraId="137FCD6D" w14:textId="77777777" w:rsidR="00005871" w:rsidRPr="00005871" w:rsidRDefault="00005871" w:rsidP="00005871">
            <w:pPr>
              <w:widowControl/>
              <w:textAlignment w:val="center"/>
              <w:rPr>
                <w:rFonts w:ascii="宋体" w:eastAsia="宋体" w:hAnsi="宋体" w:cs="仿宋_GB2312" w:hint="eastAsia"/>
                <w:b/>
                <w:bCs/>
                <w:szCs w:val="21"/>
              </w:rPr>
            </w:pPr>
            <w:r w:rsidRPr="00005871">
              <w:rPr>
                <w:rFonts w:ascii="宋体" w:eastAsia="宋体" w:hAnsi="宋体" w:cs="仿宋_GB2312" w:hint="eastAsia"/>
                <w:b/>
                <w:bCs/>
                <w:kern w:val="0"/>
                <w:szCs w:val="21"/>
              </w:rPr>
              <w:t>所属街道</w:t>
            </w:r>
          </w:p>
        </w:tc>
        <w:tc>
          <w:tcPr>
            <w:tcW w:w="595" w:type="pct"/>
            <w:tcBorders>
              <w:top w:val="single" w:sz="4" w:space="0" w:color="000000"/>
              <w:left w:val="single" w:sz="4" w:space="0" w:color="000000"/>
              <w:bottom w:val="single" w:sz="4" w:space="0" w:color="000000"/>
              <w:right w:val="single" w:sz="4" w:space="0" w:color="000000"/>
            </w:tcBorders>
            <w:noWrap/>
            <w:vAlign w:val="center"/>
          </w:tcPr>
          <w:p w14:paraId="28F878A2" w14:textId="77777777" w:rsidR="00005871" w:rsidRPr="00005871" w:rsidRDefault="00005871" w:rsidP="00005871">
            <w:pPr>
              <w:widowControl/>
              <w:textAlignment w:val="center"/>
              <w:rPr>
                <w:rFonts w:ascii="宋体" w:eastAsia="宋体" w:hAnsi="宋体" w:cs="仿宋_GB2312" w:hint="eastAsia"/>
                <w:b/>
                <w:bCs/>
                <w:szCs w:val="21"/>
              </w:rPr>
            </w:pPr>
            <w:r w:rsidRPr="00005871">
              <w:rPr>
                <w:rFonts w:ascii="宋体" w:eastAsia="宋体" w:hAnsi="宋体" w:cs="仿宋_GB2312" w:hint="eastAsia"/>
                <w:b/>
                <w:bCs/>
                <w:kern w:val="0"/>
                <w:szCs w:val="21"/>
              </w:rPr>
              <w:t>所属社区</w:t>
            </w: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5F38B4DE" w14:textId="77777777" w:rsidR="00005871" w:rsidRPr="00005871" w:rsidRDefault="00005871" w:rsidP="00005871">
            <w:pPr>
              <w:widowControl/>
              <w:jc w:val="center"/>
              <w:textAlignment w:val="center"/>
              <w:rPr>
                <w:rFonts w:ascii="宋体" w:eastAsia="宋体" w:hAnsi="宋体" w:cs="仿宋_GB2312" w:hint="eastAsia"/>
                <w:b/>
                <w:bCs/>
                <w:szCs w:val="21"/>
              </w:rPr>
            </w:pPr>
            <w:r w:rsidRPr="00005871">
              <w:rPr>
                <w:rFonts w:ascii="宋体" w:eastAsia="宋体" w:hAnsi="宋体" w:cs="仿宋_GB2312" w:hint="eastAsia"/>
                <w:b/>
                <w:bCs/>
                <w:kern w:val="0"/>
                <w:szCs w:val="21"/>
              </w:rPr>
              <w:t>社康中心</w:t>
            </w: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1D7F9692" w14:textId="77777777" w:rsidR="00005871" w:rsidRPr="00005871" w:rsidRDefault="00005871" w:rsidP="00005871">
            <w:pPr>
              <w:widowControl/>
              <w:ind w:firstLine="422"/>
              <w:jc w:val="center"/>
              <w:textAlignment w:val="center"/>
              <w:rPr>
                <w:rFonts w:ascii="宋体" w:eastAsia="宋体" w:hAnsi="宋体" w:cs="仿宋_GB2312" w:hint="eastAsia"/>
                <w:b/>
                <w:bCs/>
                <w:szCs w:val="21"/>
              </w:rPr>
            </w:pPr>
            <w:r w:rsidRPr="00005871">
              <w:rPr>
                <w:rFonts w:ascii="宋体" w:eastAsia="宋体" w:hAnsi="宋体" w:cs="仿宋_GB2312" w:hint="eastAsia"/>
                <w:b/>
                <w:bCs/>
                <w:kern w:val="0"/>
                <w:szCs w:val="21"/>
              </w:rPr>
              <w:t>地    址</w:t>
            </w:r>
          </w:p>
        </w:tc>
      </w:tr>
      <w:tr w:rsidR="00005871" w:rsidRPr="00005871" w14:paraId="76937C0C"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604224B7"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 xml:space="preserve">1 </w:t>
            </w:r>
          </w:p>
        </w:tc>
        <w:tc>
          <w:tcPr>
            <w:tcW w:w="580" w:type="pct"/>
            <w:vMerge w:val="restart"/>
            <w:tcBorders>
              <w:top w:val="single" w:sz="4" w:space="0" w:color="000000"/>
              <w:left w:val="single" w:sz="4" w:space="0" w:color="000000"/>
              <w:bottom w:val="single" w:sz="4" w:space="0" w:color="000000"/>
              <w:right w:val="single" w:sz="4" w:space="0" w:color="000000"/>
            </w:tcBorders>
            <w:noWrap/>
            <w:vAlign w:val="center"/>
          </w:tcPr>
          <w:p w14:paraId="64876662"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福保街道（6家)</w:t>
            </w:r>
          </w:p>
        </w:tc>
        <w:tc>
          <w:tcPr>
            <w:tcW w:w="595" w:type="pct"/>
            <w:vMerge w:val="restart"/>
            <w:tcBorders>
              <w:top w:val="single" w:sz="4" w:space="0" w:color="000000"/>
              <w:left w:val="single" w:sz="4" w:space="0" w:color="000000"/>
              <w:bottom w:val="single" w:sz="4" w:space="0" w:color="000000"/>
              <w:right w:val="single" w:sz="4" w:space="0" w:color="000000"/>
            </w:tcBorders>
            <w:noWrap/>
            <w:vAlign w:val="center"/>
          </w:tcPr>
          <w:p w14:paraId="396F98A4"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福保社区</w:t>
            </w: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093F99A8"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红树</w:t>
            </w:r>
            <w:proofErr w:type="gramStart"/>
            <w:r w:rsidRPr="00005871">
              <w:rPr>
                <w:rFonts w:ascii="宋体" w:eastAsia="宋体" w:hAnsi="宋体" w:cs="仿宋_GB2312" w:hint="eastAsia"/>
                <w:kern w:val="0"/>
                <w:szCs w:val="21"/>
              </w:rPr>
              <w:t>福苑社康</w:t>
            </w:r>
            <w:proofErr w:type="gramEnd"/>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67F67FD8"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福田保税区桂花路南红树福苑6栋商铺01层136、137号</w:t>
            </w:r>
          </w:p>
        </w:tc>
      </w:tr>
      <w:tr w:rsidR="00005871" w:rsidRPr="00005871" w14:paraId="7F7EFDD3"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130ADEDC"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2</w:t>
            </w:r>
          </w:p>
        </w:tc>
        <w:tc>
          <w:tcPr>
            <w:tcW w:w="580" w:type="pct"/>
            <w:vMerge/>
            <w:tcBorders>
              <w:top w:val="single" w:sz="4" w:space="0" w:color="000000"/>
              <w:left w:val="single" w:sz="4" w:space="0" w:color="000000"/>
              <w:bottom w:val="single" w:sz="4" w:space="0" w:color="000000"/>
              <w:right w:val="single" w:sz="4" w:space="0" w:color="000000"/>
            </w:tcBorders>
            <w:noWrap/>
            <w:vAlign w:val="center"/>
          </w:tcPr>
          <w:p w14:paraId="23145333" w14:textId="77777777" w:rsidR="00005871" w:rsidRPr="00005871" w:rsidRDefault="00005871" w:rsidP="00005871">
            <w:pPr>
              <w:jc w:val="center"/>
              <w:rPr>
                <w:rFonts w:ascii="宋体" w:eastAsia="宋体" w:hAnsi="宋体" w:cs="仿宋_GB2312" w:hint="eastAsia"/>
                <w:szCs w:val="21"/>
              </w:rPr>
            </w:pPr>
          </w:p>
        </w:tc>
        <w:tc>
          <w:tcPr>
            <w:tcW w:w="595" w:type="pct"/>
            <w:vMerge/>
            <w:tcBorders>
              <w:top w:val="single" w:sz="4" w:space="0" w:color="000000"/>
              <w:left w:val="single" w:sz="4" w:space="0" w:color="000000"/>
              <w:bottom w:val="single" w:sz="4" w:space="0" w:color="000000"/>
              <w:right w:val="single" w:sz="4" w:space="0" w:color="000000"/>
            </w:tcBorders>
            <w:noWrap/>
            <w:vAlign w:val="center"/>
          </w:tcPr>
          <w:p w14:paraId="5DC8849F" w14:textId="77777777" w:rsidR="00005871" w:rsidRPr="00005871" w:rsidRDefault="00005871" w:rsidP="00005871">
            <w:pPr>
              <w:jc w:val="center"/>
              <w:rPr>
                <w:rFonts w:ascii="宋体" w:eastAsia="宋体" w:hAnsi="宋体" w:cs="仿宋_GB2312" w:hint="eastAsia"/>
                <w:szCs w:val="21"/>
              </w:rPr>
            </w:pP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7094B155" w14:textId="77777777" w:rsidR="00005871" w:rsidRPr="00005871" w:rsidRDefault="00005871" w:rsidP="00005871">
            <w:pPr>
              <w:widowControl/>
              <w:jc w:val="left"/>
              <w:textAlignment w:val="center"/>
              <w:rPr>
                <w:rFonts w:ascii="宋体" w:eastAsia="宋体" w:hAnsi="宋体" w:cs="仿宋_GB2312" w:hint="eastAsia"/>
                <w:szCs w:val="21"/>
              </w:rPr>
            </w:pPr>
            <w:proofErr w:type="gramStart"/>
            <w:r w:rsidRPr="00005871">
              <w:rPr>
                <w:rFonts w:ascii="宋体" w:eastAsia="宋体" w:hAnsi="宋体" w:cs="仿宋_GB2312" w:hint="eastAsia"/>
                <w:kern w:val="0"/>
                <w:szCs w:val="21"/>
              </w:rPr>
              <w:t>福保社康</w:t>
            </w:r>
            <w:proofErr w:type="gramEnd"/>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13640776"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福田保税区京隆苑D-E-G栋裙楼7A</w:t>
            </w:r>
          </w:p>
        </w:tc>
      </w:tr>
      <w:tr w:rsidR="00005871" w:rsidRPr="00005871" w14:paraId="01DE8690"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45DC7E30"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 xml:space="preserve">3 </w:t>
            </w:r>
          </w:p>
        </w:tc>
        <w:tc>
          <w:tcPr>
            <w:tcW w:w="580" w:type="pct"/>
            <w:vMerge/>
            <w:tcBorders>
              <w:top w:val="single" w:sz="4" w:space="0" w:color="000000"/>
              <w:left w:val="single" w:sz="4" w:space="0" w:color="000000"/>
              <w:bottom w:val="single" w:sz="4" w:space="0" w:color="000000"/>
              <w:right w:val="single" w:sz="4" w:space="0" w:color="000000"/>
            </w:tcBorders>
            <w:noWrap/>
            <w:vAlign w:val="center"/>
          </w:tcPr>
          <w:p w14:paraId="36E1DF10" w14:textId="77777777" w:rsidR="00005871" w:rsidRPr="00005871" w:rsidRDefault="00005871" w:rsidP="00005871">
            <w:pPr>
              <w:jc w:val="center"/>
              <w:rPr>
                <w:rFonts w:ascii="宋体" w:eastAsia="宋体" w:hAnsi="宋体" w:cs="仿宋_GB2312" w:hint="eastAsia"/>
                <w:szCs w:val="21"/>
              </w:rPr>
            </w:pPr>
          </w:p>
        </w:tc>
        <w:tc>
          <w:tcPr>
            <w:tcW w:w="595" w:type="pct"/>
            <w:tcBorders>
              <w:top w:val="single" w:sz="4" w:space="0" w:color="000000"/>
              <w:left w:val="single" w:sz="4" w:space="0" w:color="000000"/>
              <w:bottom w:val="single" w:sz="4" w:space="0" w:color="000000"/>
              <w:right w:val="single" w:sz="4" w:space="0" w:color="000000"/>
            </w:tcBorders>
            <w:noWrap/>
            <w:vAlign w:val="center"/>
          </w:tcPr>
          <w:p w14:paraId="12374AAC"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明月社区</w:t>
            </w: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6E386480"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明月社康</w:t>
            </w: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04746F4D"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福田区滨河大道</w:t>
            </w:r>
            <w:proofErr w:type="gramStart"/>
            <w:r w:rsidRPr="00005871">
              <w:rPr>
                <w:rFonts w:ascii="宋体" w:eastAsia="宋体" w:hAnsi="宋体" w:cs="仿宋_GB2312" w:hint="eastAsia"/>
                <w:kern w:val="0"/>
                <w:szCs w:val="21"/>
              </w:rPr>
              <w:t>石厦北一街</w:t>
            </w:r>
            <w:proofErr w:type="gramEnd"/>
            <w:r w:rsidRPr="00005871">
              <w:rPr>
                <w:rFonts w:ascii="宋体" w:eastAsia="宋体" w:hAnsi="宋体" w:cs="仿宋_GB2312" w:hint="eastAsia"/>
                <w:kern w:val="0"/>
                <w:szCs w:val="21"/>
              </w:rPr>
              <w:t>信托花园1栋第一层02号</w:t>
            </w:r>
          </w:p>
        </w:tc>
      </w:tr>
      <w:tr w:rsidR="00005871" w:rsidRPr="00005871" w14:paraId="5D826D14" w14:textId="77777777" w:rsidTr="00961D3E">
        <w:trPr>
          <w:trHeight w:val="20"/>
          <w:jc w:val="center"/>
        </w:trPr>
        <w:tc>
          <w:tcPr>
            <w:tcW w:w="366" w:type="pct"/>
            <w:vMerge w:val="restart"/>
            <w:tcBorders>
              <w:top w:val="single" w:sz="4" w:space="0" w:color="000000"/>
              <w:left w:val="single" w:sz="4" w:space="0" w:color="000000"/>
              <w:bottom w:val="single" w:sz="4" w:space="0" w:color="000000"/>
              <w:right w:val="single" w:sz="4" w:space="0" w:color="000000"/>
            </w:tcBorders>
            <w:noWrap/>
            <w:vAlign w:val="center"/>
          </w:tcPr>
          <w:p w14:paraId="50DCEE85"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4</w:t>
            </w:r>
          </w:p>
        </w:tc>
        <w:tc>
          <w:tcPr>
            <w:tcW w:w="580" w:type="pct"/>
            <w:vMerge/>
            <w:tcBorders>
              <w:top w:val="single" w:sz="4" w:space="0" w:color="000000"/>
              <w:left w:val="single" w:sz="4" w:space="0" w:color="000000"/>
              <w:bottom w:val="single" w:sz="4" w:space="0" w:color="000000"/>
              <w:right w:val="single" w:sz="4" w:space="0" w:color="000000"/>
            </w:tcBorders>
            <w:noWrap/>
            <w:vAlign w:val="center"/>
          </w:tcPr>
          <w:p w14:paraId="46B7449A" w14:textId="77777777" w:rsidR="00005871" w:rsidRPr="00005871" w:rsidRDefault="00005871" w:rsidP="00005871">
            <w:pPr>
              <w:jc w:val="center"/>
              <w:rPr>
                <w:rFonts w:ascii="宋体" w:eastAsia="宋体" w:hAnsi="宋体" w:cs="仿宋_GB2312" w:hint="eastAsia"/>
                <w:szCs w:val="21"/>
              </w:rPr>
            </w:pPr>
          </w:p>
        </w:tc>
        <w:tc>
          <w:tcPr>
            <w:tcW w:w="595" w:type="pct"/>
            <w:vMerge w:val="restart"/>
            <w:tcBorders>
              <w:top w:val="single" w:sz="4" w:space="0" w:color="000000"/>
              <w:left w:val="single" w:sz="4" w:space="0" w:color="000000"/>
              <w:bottom w:val="single" w:sz="4" w:space="0" w:color="000000"/>
              <w:right w:val="single" w:sz="4" w:space="0" w:color="000000"/>
            </w:tcBorders>
            <w:noWrap/>
            <w:vAlign w:val="center"/>
          </w:tcPr>
          <w:p w14:paraId="7FCFA215"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益田社区</w:t>
            </w:r>
          </w:p>
        </w:tc>
        <w:tc>
          <w:tcPr>
            <w:tcW w:w="905" w:type="pct"/>
            <w:vMerge w:val="restart"/>
            <w:tcBorders>
              <w:top w:val="single" w:sz="4" w:space="0" w:color="000000"/>
              <w:left w:val="single" w:sz="4" w:space="0" w:color="000000"/>
              <w:bottom w:val="single" w:sz="4" w:space="0" w:color="000000"/>
              <w:right w:val="single" w:sz="4" w:space="0" w:color="000000"/>
            </w:tcBorders>
            <w:noWrap/>
            <w:vAlign w:val="center"/>
          </w:tcPr>
          <w:p w14:paraId="5B89ED2C" w14:textId="77777777" w:rsidR="00005871" w:rsidRPr="00005871" w:rsidRDefault="00005871" w:rsidP="00005871">
            <w:pPr>
              <w:widowControl/>
              <w:jc w:val="left"/>
              <w:textAlignment w:val="center"/>
              <w:rPr>
                <w:rFonts w:ascii="宋体" w:eastAsia="宋体" w:hAnsi="宋体" w:cs="仿宋_GB2312" w:hint="eastAsia"/>
                <w:szCs w:val="21"/>
              </w:rPr>
            </w:pPr>
            <w:proofErr w:type="gramStart"/>
            <w:r w:rsidRPr="00005871">
              <w:rPr>
                <w:rFonts w:ascii="宋体" w:eastAsia="宋体" w:hAnsi="宋体" w:cs="仿宋_GB2312" w:hint="eastAsia"/>
                <w:kern w:val="0"/>
                <w:szCs w:val="21"/>
              </w:rPr>
              <w:t>益田社康</w:t>
            </w:r>
            <w:proofErr w:type="gramEnd"/>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555CA067"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深圳市福田区益田村中心广场东部康乐中心楼一二层</w:t>
            </w:r>
          </w:p>
        </w:tc>
      </w:tr>
      <w:tr w:rsidR="00005871" w:rsidRPr="00005871" w14:paraId="0F813792" w14:textId="77777777" w:rsidTr="00961D3E">
        <w:trPr>
          <w:trHeight w:val="20"/>
          <w:jc w:val="center"/>
        </w:trPr>
        <w:tc>
          <w:tcPr>
            <w:tcW w:w="366" w:type="pct"/>
            <w:vMerge/>
            <w:tcBorders>
              <w:top w:val="single" w:sz="4" w:space="0" w:color="000000"/>
              <w:left w:val="single" w:sz="4" w:space="0" w:color="000000"/>
              <w:bottom w:val="single" w:sz="4" w:space="0" w:color="000000"/>
              <w:right w:val="single" w:sz="4" w:space="0" w:color="000000"/>
            </w:tcBorders>
            <w:noWrap/>
            <w:vAlign w:val="center"/>
          </w:tcPr>
          <w:p w14:paraId="6F9F740D" w14:textId="77777777" w:rsidR="00005871" w:rsidRPr="00005871" w:rsidRDefault="00005871" w:rsidP="00005871">
            <w:pPr>
              <w:jc w:val="center"/>
              <w:rPr>
                <w:rFonts w:ascii="宋体" w:eastAsia="宋体" w:hAnsi="宋体" w:cs="仿宋_GB2312" w:hint="eastAsia"/>
                <w:szCs w:val="21"/>
              </w:rPr>
            </w:pPr>
          </w:p>
        </w:tc>
        <w:tc>
          <w:tcPr>
            <w:tcW w:w="580" w:type="pct"/>
            <w:vMerge/>
            <w:tcBorders>
              <w:top w:val="single" w:sz="4" w:space="0" w:color="000000"/>
              <w:left w:val="single" w:sz="4" w:space="0" w:color="000000"/>
              <w:bottom w:val="single" w:sz="4" w:space="0" w:color="000000"/>
              <w:right w:val="single" w:sz="4" w:space="0" w:color="000000"/>
            </w:tcBorders>
            <w:noWrap/>
            <w:vAlign w:val="center"/>
          </w:tcPr>
          <w:p w14:paraId="5334041E" w14:textId="77777777" w:rsidR="00005871" w:rsidRPr="00005871" w:rsidRDefault="00005871" w:rsidP="00005871">
            <w:pPr>
              <w:jc w:val="center"/>
              <w:rPr>
                <w:rFonts w:ascii="宋体" w:eastAsia="宋体" w:hAnsi="宋体" w:cs="仿宋_GB2312" w:hint="eastAsia"/>
                <w:szCs w:val="21"/>
              </w:rPr>
            </w:pPr>
          </w:p>
        </w:tc>
        <w:tc>
          <w:tcPr>
            <w:tcW w:w="595" w:type="pct"/>
            <w:vMerge/>
            <w:tcBorders>
              <w:top w:val="single" w:sz="4" w:space="0" w:color="000000"/>
              <w:left w:val="single" w:sz="4" w:space="0" w:color="000000"/>
              <w:bottom w:val="single" w:sz="4" w:space="0" w:color="000000"/>
              <w:right w:val="single" w:sz="4" w:space="0" w:color="000000"/>
            </w:tcBorders>
            <w:noWrap/>
            <w:vAlign w:val="center"/>
          </w:tcPr>
          <w:p w14:paraId="0D8ED43C" w14:textId="77777777" w:rsidR="00005871" w:rsidRPr="00005871" w:rsidRDefault="00005871" w:rsidP="00005871">
            <w:pPr>
              <w:jc w:val="center"/>
              <w:rPr>
                <w:rFonts w:ascii="宋体" w:eastAsia="宋体" w:hAnsi="宋体" w:cs="仿宋_GB2312" w:hint="eastAsia"/>
                <w:szCs w:val="21"/>
              </w:rPr>
            </w:pPr>
          </w:p>
        </w:tc>
        <w:tc>
          <w:tcPr>
            <w:tcW w:w="905" w:type="pct"/>
            <w:vMerge/>
            <w:tcBorders>
              <w:top w:val="single" w:sz="4" w:space="0" w:color="000000"/>
              <w:left w:val="single" w:sz="4" w:space="0" w:color="000000"/>
              <w:bottom w:val="single" w:sz="4" w:space="0" w:color="000000"/>
              <w:right w:val="single" w:sz="4" w:space="0" w:color="000000"/>
            </w:tcBorders>
            <w:noWrap/>
            <w:vAlign w:val="center"/>
          </w:tcPr>
          <w:p w14:paraId="3B70B366" w14:textId="77777777" w:rsidR="00005871" w:rsidRPr="00005871" w:rsidRDefault="00005871" w:rsidP="00005871">
            <w:pPr>
              <w:jc w:val="left"/>
              <w:rPr>
                <w:rFonts w:ascii="宋体" w:eastAsia="宋体" w:hAnsi="宋体" w:cs="仿宋_GB2312" w:hint="eastAsia"/>
                <w:szCs w:val="21"/>
              </w:rPr>
            </w:pP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6D9F3355"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福田区益田路3号益强居1栋第2层01号</w:t>
            </w:r>
          </w:p>
        </w:tc>
      </w:tr>
      <w:tr w:rsidR="00005871" w:rsidRPr="00005871" w14:paraId="0DBC04FC" w14:textId="77777777" w:rsidTr="00961D3E">
        <w:trPr>
          <w:trHeight w:val="20"/>
          <w:jc w:val="center"/>
        </w:trPr>
        <w:tc>
          <w:tcPr>
            <w:tcW w:w="366" w:type="pct"/>
            <w:vMerge w:val="restart"/>
            <w:tcBorders>
              <w:top w:val="single" w:sz="4" w:space="0" w:color="000000"/>
              <w:left w:val="single" w:sz="4" w:space="0" w:color="000000"/>
              <w:bottom w:val="single" w:sz="4" w:space="0" w:color="000000"/>
              <w:right w:val="single" w:sz="4" w:space="0" w:color="000000"/>
            </w:tcBorders>
            <w:noWrap/>
            <w:vAlign w:val="center"/>
          </w:tcPr>
          <w:p w14:paraId="6B3DA0E5"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5</w:t>
            </w:r>
          </w:p>
        </w:tc>
        <w:tc>
          <w:tcPr>
            <w:tcW w:w="580" w:type="pct"/>
            <w:vMerge/>
            <w:tcBorders>
              <w:top w:val="single" w:sz="4" w:space="0" w:color="000000"/>
              <w:left w:val="single" w:sz="4" w:space="0" w:color="000000"/>
              <w:bottom w:val="single" w:sz="4" w:space="0" w:color="000000"/>
              <w:right w:val="single" w:sz="4" w:space="0" w:color="000000"/>
            </w:tcBorders>
            <w:noWrap/>
            <w:vAlign w:val="center"/>
          </w:tcPr>
          <w:p w14:paraId="36526E9F" w14:textId="77777777" w:rsidR="00005871" w:rsidRPr="00005871" w:rsidRDefault="00005871" w:rsidP="00005871">
            <w:pPr>
              <w:jc w:val="center"/>
              <w:rPr>
                <w:rFonts w:ascii="宋体" w:eastAsia="宋体" w:hAnsi="宋体" w:cs="仿宋_GB2312" w:hint="eastAsia"/>
                <w:szCs w:val="21"/>
              </w:rPr>
            </w:pPr>
          </w:p>
        </w:tc>
        <w:tc>
          <w:tcPr>
            <w:tcW w:w="595" w:type="pct"/>
            <w:vMerge w:val="restart"/>
            <w:tcBorders>
              <w:top w:val="single" w:sz="4" w:space="0" w:color="000000"/>
              <w:left w:val="single" w:sz="4" w:space="0" w:color="000000"/>
              <w:bottom w:val="single" w:sz="4" w:space="0" w:color="000000"/>
              <w:right w:val="single" w:sz="4" w:space="0" w:color="000000"/>
            </w:tcBorders>
            <w:noWrap/>
            <w:vAlign w:val="center"/>
          </w:tcPr>
          <w:p w14:paraId="136AA64D"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新港社区</w:t>
            </w:r>
          </w:p>
        </w:tc>
        <w:tc>
          <w:tcPr>
            <w:tcW w:w="905" w:type="pct"/>
            <w:vMerge w:val="restart"/>
            <w:tcBorders>
              <w:top w:val="single" w:sz="4" w:space="0" w:color="000000"/>
              <w:left w:val="single" w:sz="4" w:space="0" w:color="000000"/>
              <w:bottom w:val="single" w:sz="4" w:space="0" w:color="000000"/>
              <w:right w:val="single" w:sz="4" w:space="0" w:color="000000"/>
            </w:tcBorders>
            <w:noWrap/>
            <w:vAlign w:val="center"/>
          </w:tcPr>
          <w:p w14:paraId="7D7A97F5"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新港社康</w:t>
            </w: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632496DA"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福田区建鑫苑AB栋裙楼新新家园13号</w:t>
            </w:r>
          </w:p>
        </w:tc>
      </w:tr>
      <w:tr w:rsidR="00005871" w:rsidRPr="00005871" w14:paraId="24A9164B" w14:textId="77777777" w:rsidTr="00961D3E">
        <w:trPr>
          <w:trHeight w:val="20"/>
          <w:jc w:val="center"/>
        </w:trPr>
        <w:tc>
          <w:tcPr>
            <w:tcW w:w="366" w:type="pct"/>
            <w:vMerge/>
            <w:tcBorders>
              <w:top w:val="single" w:sz="4" w:space="0" w:color="000000"/>
              <w:left w:val="single" w:sz="4" w:space="0" w:color="000000"/>
              <w:bottom w:val="single" w:sz="4" w:space="0" w:color="000000"/>
              <w:right w:val="single" w:sz="4" w:space="0" w:color="000000"/>
            </w:tcBorders>
            <w:noWrap/>
            <w:vAlign w:val="center"/>
          </w:tcPr>
          <w:p w14:paraId="0117FE95" w14:textId="77777777" w:rsidR="00005871" w:rsidRPr="00005871" w:rsidRDefault="00005871" w:rsidP="00005871">
            <w:pPr>
              <w:jc w:val="center"/>
              <w:rPr>
                <w:rFonts w:ascii="宋体" w:eastAsia="宋体" w:hAnsi="宋体" w:cs="仿宋_GB2312" w:hint="eastAsia"/>
                <w:szCs w:val="21"/>
              </w:rPr>
            </w:pPr>
          </w:p>
        </w:tc>
        <w:tc>
          <w:tcPr>
            <w:tcW w:w="580" w:type="pct"/>
            <w:vMerge/>
            <w:tcBorders>
              <w:top w:val="single" w:sz="4" w:space="0" w:color="000000"/>
              <w:left w:val="single" w:sz="4" w:space="0" w:color="000000"/>
              <w:bottom w:val="single" w:sz="4" w:space="0" w:color="000000"/>
              <w:right w:val="single" w:sz="4" w:space="0" w:color="000000"/>
            </w:tcBorders>
            <w:noWrap/>
            <w:vAlign w:val="center"/>
          </w:tcPr>
          <w:p w14:paraId="108E551A" w14:textId="77777777" w:rsidR="00005871" w:rsidRPr="00005871" w:rsidRDefault="00005871" w:rsidP="00005871">
            <w:pPr>
              <w:jc w:val="center"/>
              <w:rPr>
                <w:rFonts w:ascii="宋体" w:eastAsia="宋体" w:hAnsi="宋体" w:cs="仿宋_GB2312" w:hint="eastAsia"/>
                <w:szCs w:val="21"/>
              </w:rPr>
            </w:pPr>
          </w:p>
        </w:tc>
        <w:tc>
          <w:tcPr>
            <w:tcW w:w="595" w:type="pct"/>
            <w:vMerge/>
            <w:tcBorders>
              <w:top w:val="single" w:sz="4" w:space="0" w:color="000000"/>
              <w:left w:val="single" w:sz="4" w:space="0" w:color="000000"/>
              <w:bottom w:val="single" w:sz="4" w:space="0" w:color="000000"/>
              <w:right w:val="single" w:sz="4" w:space="0" w:color="000000"/>
            </w:tcBorders>
            <w:noWrap/>
            <w:vAlign w:val="center"/>
          </w:tcPr>
          <w:p w14:paraId="3F63780D" w14:textId="77777777" w:rsidR="00005871" w:rsidRPr="00005871" w:rsidRDefault="00005871" w:rsidP="00005871">
            <w:pPr>
              <w:jc w:val="center"/>
              <w:rPr>
                <w:rFonts w:ascii="宋体" w:eastAsia="宋体" w:hAnsi="宋体" w:cs="仿宋_GB2312" w:hint="eastAsia"/>
                <w:szCs w:val="21"/>
              </w:rPr>
            </w:pPr>
          </w:p>
        </w:tc>
        <w:tc>
          <w:tcPr>
            <w:tcW w:w="905" w:type="pct"/>
            <w:vMerge/>
            <w:tcBorders>
              <w:top w:val="single" w:sz="4" w:space="0" w:color="000000"/>
              <w:left w:val="single" w:sz="4" w:space="0" w:color="000000"/>
              <w:bottom w:val="single" w:sz="4" w:space="0" w:color="000000"/>
              <w:right w:val="single" w:sz="4" w:space="0" w:color="000000"/>
            </w:tcBorders>
            <w:noWrap/>
            <w:vAlign w:val="center"/>
          </w:tcPr>
          <w:p w14:paraId="66015324" w14:textId="77777777" w:rsidR="00005871" w:rsidRPr="00005871" w:rsidRDefault="00005871" w:rsidP="00005871">
            <w:pPr>
              <w:jc w:val="left"/>
              <w:rPr>
                <w:rFonts w:ascii="宋体" w:eastAsia="宋体" w:hAnsi="宋体" w:cs="仿宋_GB2312" w:hint="eastAsia"/>
                <w:szCs w:val="21"/>
              </w:rPr>
            </w:pP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5BDF6817"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福田区建鑫苑AB栋裙楼商铺12号</w:t>
            </w:r>
          </w:p>
        </w:tc>
      </w:tr>
      <w:tr w:rsidR="00005871" w:rsidRPr="00005871" w14:paraId="6D008552"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05C91038"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 xml:space="preserve">6 </w:t>
            </w:r>
          </w:p>
        </w:tc>
        <w:tc>
          <w:tcPr>
            <w:tcW w:w="580" w:type="pct"/>
            <w:vMerge/>
            <w:tcBorders>
              <w:top w:val="single" w:sz="4" w:space="0" w:color="000000"/>
              <w:left w:val="single" w:sz="4" w:space="0" w:color="000000"/>
              <w:bottom w:val="single" w:sz="4" w:space="0" w:color="000000"/>
              <w:right w:val="single" w:sz="4" w:space="0" w:color="000000"/>
            </w:tcBorders>
            <w:noWrap/>
            <w:vAlign w:val="center"/>
          </w:tcPr>
          <w:p w14:paraId="0D7FE713" w14:textId="77777777" w:rsidR="00005871" w:rsidRPr="00005871" w:rsidRDefault="00005871" w:rsidP="00005871">
            <w:pPr>
              <w:jc w:val="center"/>
              <w:rPr>
                <w:rFonts w:ascii="宋体" w:eastAsia="宋体" w:hAnsi="宋体" w:cs="仿宋_GB2312" w:hint="eastAsia"/>
                <w:szCs w:val="21"/>
              </w:rPr>
            </w:pPr>
          </w:p>
        </w:tc>
        <w:tc>
          <w:tcPr>
            <w:tcW w:w="595" w:type="pct"/>
            <w:vMerge/>
            <w:tcBorders>
              <w:top w:val="single" w:sz="4" w:space="0" w:color="000000"/>
              <w:left w:val="single" w:sz="4" w:space="0" w:color="000000"/>
              <w:bottom w:val="single" w:sz="4" w:space="0" w:color="000000"/>
              <w:right w:val="single" w:sz="4" w:space="0" w:color="000000"/>
            </w:tcBorders>
            <w:noWrap/>
            <w:vAlign w:val="center"/>
          </w:tcPr>
          <w:p w14:paraId="7ED07640" w14:textId="77777777" w:rsidR="00005871" w:rsidRPr="00005871" w:rsidRDefault="00005871" w:rsidP="00005871">
            <w:pPr>
              <w:jc w:val="center"/>
              <w:rPr>
                <w:rFonts w:ascii="宋体" w:eastAsia="宋体" w:hAnsi="宋体" w:cs="仿宋_GB2312" w:hint="eastAsia"/>
                <w:szCs w:val="21"/>
              </w:rPr>
            </w:pP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1E5577DA"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区政府大院社康</w:t>
            </w: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4FE3B0C0"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福民路123号区委大院内</w:t>
            </w:r>
          </w:p>
        </w:tc>
      </w:tr>
      <w:tr w:rsidR="00005871" w:rsidRPr="00005871" w14:paraId="5B84C033"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4807973F"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 xml:space="preserve">7 </w:t>
            </w:r>
          </w:p>
        </w:tc>
        <w:tc>
          <w:tcPr>
            <w:tcW w:w="580" w:type="pct"/>
            <w:vMerge w:val="restart"/>
            <w:tcBorders>
              <w:top w:val="single" w:sz="4" w:space="0" w:color="000000"/>
              <w:left w:val="single" w:sz="4" w:space="0" w:color="000000"/>
              <w:right w:val="single" w:sz="4" w:space="0" w:color="000000"/>
            </w:tcBorders>
            <w:noWrap/>
            <w:vAlign w:val="center"/>
          </w:tcPr>
          <w:p w14:paraId="66421A7C"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福田街道（13家）</w:t>
            </w:r>
          </w:p>
        </w:tc>
        <w:tc>
          <w:tcPr>
            <w:tcW w:w="595" w:type="pct"/>
            <w:tcBorders>
              <w:top w:val="single" w:sz="4" w:space="0" w:color="000000"/>
              <w:left w:val="single" w:sz="4" w:space="0" w:color="000000"/>
              <w:bottom w:val="single" w:sz="4" w:space="0" w:color="000000"/>
              <w:right w:val="single" w:sz="4" w:space="0" w:color="000000"/>
            </w:tcBorders>
            <w:noWrap/>
            <w:vAlign w:val="center"/>
          </w:tcPr>
          <w:p w14:paraId="10FEF5A5"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岗厦社区</w:t>
            </w: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20227251"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文山社康</w:t>
            </w: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648849D1"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岗厦东统建楼7栋101号</w:t>
            </w:r>
          </w:p>
        </w:tc>
      </w:tr>
      <w:tr w:rsidR="00005871" w:rsidRPr="00005871" w14:paraId="7BEE2B33"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0ECE463D"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 xml:space="preserve">8 </w:t>
            </w:r>
          </w:p>
        </w:tc>
        <w:tc>
          <w:tcPr>
            <w:tcW w:w="580" w:type="pct"/>
            <w:vMerge/>
            <w:tcBorders>
              <w:left w:val="single" w:sz="4" w:space="0" w:color="000000"/>
              <w:right w:val="single" w:sz="4" w:space="0" w:color="000000"/>
            </w:tcBorders>
            <w:noWrap/>
            <w:vAlign w:val="center"/>
          </w:tcPr>
          <w:p w14:paraId="1A69403E" w14:textId="77777777" w:rsidR="00005871" w:rsidRPr="00005871" w:rsidRDefault="00005871" w:rsidP="00005871">
            <w:pPr>
              <w:jc w:val="center"/>
              <w:rPr>
                <w:rFonts w:ascii="宋体" w:eastAsia="宋体" w:hAnsi="宋体" w:cs="仿宋_GB2312" w:hint="eastAsia"/>
                <w:szCs w:val="21"/>
              </w:rPr>
            </w:pPr>
          </w:p>
        </w:tc>
        <w:tc>
          <w:tcPr>
            <w:tcW w:w="595" w:type="pct"/>
            <w:tcBorders>
              <w:top w:val="single" w:sz="4" w:space="0" w:color="000000"/>
              <w:left w:val="single" w:sz="4" w:space="0" w:color="000000"/>
              <w:bottom w:val="single" w:sz="4" w:space="0" w:color="000000"/>
              <w:right w:val="single" w:sz="4" w:space="0" w:color="000000"/>
            </w:tcBorders>
            <w:noWrap/>
            <w:vAlign w:val="center"/>
          </w:tcPr>
          <w:p w14:paraId="52D25933"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福山社区</w:t>
            </w: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6AB4C8B9"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福山社康</w:t>
            </w: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34856130"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彩田路滨河大道5004号首层</w:t>
            </w:r>
          </w:p>
        </w:tc>
      </w:tr>
      <w:tr w:rsidR="00005871" w:rsidRPr="00005871" w14:paraId="06CF8A32"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7AFC4FA4"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9</w:t>
            </w:r>
          </w:p>
        </w:tc>
        <w:tc>
          <w:tcPr>
            <w:tcW w:w="580" w:type="pct"/>
            <w:vMerge/>
            <w:tcBorders>
              <w:left w:val="single" w:sz="4" w:space="0" w:color="000000"/>
              <w:right w:val="single" w:sz="4" w:space="0" w:color="000000"/>
            </w:tcBorders>
            <w:noWrap/>
            <w:vAlign w:val="center"/>
          </w:tcPr>
          <w:p w14:paraId="3C883A31" w14:textId="77777777" w:rsidR="00005871" w:rsidRPr="00005871" w:rsidRDefault="00005871" w:rsidP="00005871">
            <w:pPr>
              <w:jc w:val="center"/>
              <w:rPr>
                <w:rFonts w:ascii="宋体" w:eastAsia="宋体" w:hAnsi="宋体" w:cs="仿宋_GB2312" w:hint="eastAsia"/>
                <w:szCs w:val="21"/>
              </w:rPr>
            </w:pPr>
          </w:p>
        </w:tc>
        <w:tc>
          <w:tcPr>
            <w:tcW w:w="595" w:type="pct"/>
            <w:tcBorders>
              <w:top w:val="single" w:sz="4" w:space="0" w:color="000000"/>
              <w:left w:val="single" w:sz="4" w:space="0" w:color="000000"/>
              <w:bottom w:val="single" w:sz="4" w:space="0" w:color="000000"/>
              <w:right w:val="single" w:sz="4" w:space="0" w:color="000000"/>
            </w:tcBorders>
            <w:noWrap/>
            <w:vAlign w:val="center"/>
          </w:tcPr>
          <w:p w14:paraId="512D4E21"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皇岗社区</w:t>
            </w: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521B2A25" w14:textId="77777777" w:rsidR="00005871" w:rsidRPr="00005871" w:rsidRDefault="00005871" w:rsidP="00005871">
            <w:pPr>
              <w:widowControl/>
              <w:jc w:val="left"/>
              <w:textAlignment w:val="center"/>
              <w:rPr>
                <w:rFonts w:ascii="宋体" w:eastAsia="宋体" w:hAnsi="宋体" w:cs="仿宋_GB2312" w:hint="eastAsia"/>
                <w:szCs w:val="21"/>
              </w:rPr>
            </w:pPr>
            <w:proofErr w:type="gramStart"/>
            <w:r w:rsidRPr="00005871">
              <w:rPr>
                <w:rFonts w:ascii="宋体" w:eastAsia="宋体" w:hAnsi="宋体" w:cs="仿宋_GB2312" w:hint="eastAsia"/>
                <w:kern w:val="0"/>
                <w:szCs w:val="21"/>
              </w:rPr>
              <w:t>皇岗社康</w:t>
            </w:r>
            <w:proofErr w:type="gramEnd"/>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772CA554"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深圳市福田区皇岗上围三村88-3号</w:t>
            </w:r>
          </w:p>
        </w:tc>
      </w:tr>
      <w:tr w:rsidR="00005871" w:rsidRPr="00005871" w14:paraId="62E7F833"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62F54B3F"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 xml:space="preserve">10 </w:t>
            </w:r>
          </w:p>
        </w:tc>
        <w:tc>
          <w:tcPr>
            <w:tcW w:w="580" w:type="pct"/>
            <w:vMerge/>
            <w:tcBorders>
              <w:left w:val="single" w:sz="4" w:space="0" w:color="000000"/>
              <w:right w:val="single" w:sz="4" w:space="0" w:color="000000"/>
            </w:tcBorders>
            <w:noWrap/>
            <w:vAlign w:val="center"/>
          </w:tcPr>
          <w:p w14:paraId="77549ABB" w14:textId="77777777" w:rsidR="00005871" w:rsidRPr="00005871" w:rsidRDefault="00005871" w:rsidP="00005871">
            <w:pPr>
              <w:jc w:val="center"/>
              <w:rPr>
                <w:rFonts w:ascii="宋体" w:eastAsia="宋体" w:hAnsi="宋体" w:cs="仿宋_GB2312" w:hint="eastAsia"/>
                <w:szCs w:val="21"/>
              </w:rPr>
            </w:pPr>
          </w:p>
        </w:tc>
        <w:tc>
          <w:tcPr>
            <w:tcW w:w="595" w:type="pct"/>
            <w:tcBorders>
              <w:top w:val="single" w:sz="4" w:space="0" w:color="000000"/>
              <w:left w:val="single" w:sz="4" w:space="0" w:color="000000"/>
              <w:bottom w:val="single" w:sz="4" w:space="0" w:color="000000"/>
              <w:right w:val="single" w:sz="4" w:space="0" w:color="000000"/>
            </w:tcBorders>
            <w:noWrap/>
            <w:vAlign w:val="center"/>
          </w:tcPr>
          <w:p w14:paraId="03C0F8E4"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水围社区</w:t>
            </w: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1D18E72C" w14:textId="77777777" w:rsidR="00005871" w:rsidRPr="00005871" w:rsidRDefault="00005871" w:rsidP="00005871">
            <w:pPr>
              <w:widowControl/>
              <w:jc w:val="left"/>
              <w:textAlignment w:val="center"/>
              <w:rPr>
                <w:rFonts w:ascii="宋体" w:eastAsia="宋体" w:hAnsi="宋体" w:cs="仿宋_GB2312" w:hint="eastAsia"/>
                <w:szCs w:val="21"/>
              </w:rPr>
            </w:pPr>
            <w:proofErr w:type="gramStart"/>
            <w:r w:rsidRPr="00005871">
              <w:rPr>
                <w:rFonts w:ascii="宋体" w:eastAsia="宋体" w:hAnsi="宋体" w:cs="仿宋_GB2312" w:hint="eastAsia"/>
                <w:kern w:val="0"/>
                <w:szCs w:val="21"/>
              </w:rPr>
              <w:t>水围社康</w:t>
            </w:r>
            <w:proofErr w:type="gramEnd"/>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5F693A21"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水围村122号地下一层及1-2层</w:t>
            </w:r>
          </w:p>
        </w:tc>
      </w:tr>
      <w:tr w:rsidR="00005871" w:rsidRPr="00005871" w14:paraId="15F2E26A"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7829B229"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11</w:t>
            </w:r>
          </w:p>
        </w:tc>
        <w:tc>
          <w:tcPr>
            <w:tcW w:w="580" w:type="pct"/>
            <w:vMerge/>
            <w:tcBorders>
              <w:left w:val="single" w:sz="4" w:space="0" w:color="000000"/>
              <w:right w:val="single" w:sz="4" w:space="0" w:color="000000"/>
            </w:tcBorders>
            <w:noWrap/>
            <w:vAlign w:val="center"/>
          </w:tcPr>
          <w:p w14:paraId="72A4D5D6" w14:textId="77777777" w:rsidR="00005871" w:rsidRPr="00005871" w:rsidRDefault="00005871" w:rsidP="00005871">
            <w:pPr>
              <w:jc w:val="center"/>
              <w:rPr>
                <w:rFonts w:ascii="宋体" w:eastAsia="宋体" w:hAnsi="宋体" w:cs="仿宋_GB2312" w:hint="eastAsia"/>
                <w:szCs w:val="21"/>
              </w:rPr>
            </w:pPr>
          </w:p>
        </w:tc>
        <w:tc>
          <w:tcPr>
            <w:tcW w:w="595" w:type="pct"/>
            <w:tcBorders>
              <w:top w:val="single" w:sz="4" w:space="0" w:color="000000"/>
              <w:left w:val="single" w:sz="4" w:space="0" w:color="000000"/>
              <w:bottom w:val="single" w:sz="4" w:space="0" w:color="000000"/>
              <w:right w:val="single" w:sz="4" w:space="0" w:color="000000"/>
            </w:tcBorders>
            <w:noWrap/>
            <w:vAlign w:val="center"/>
          </w:tcPr>
          <w:p w14:paraId="38AC7831"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海滨社区</w:t>
            </w: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4B8BB69C" w14:textId="77777777" w:rsidR="00005871" w:rsidRPr="00005871" w:rsidRDefault="00005871" w:rsidP="00005871">
            <w:pPr>
              <w:widowControl/>
              <w:jc w:val="left"/>
              <w:textAlignment w:val="center"/>
              <w:rPr>
                <w:rFonts w:ascii="宋体" w:eastAsia="宋体" w:hAnsi="宋体" w:cs="仿宋_GB2312" w:hint="eastAsia"/>
                <w:szCs w:val="21"/>
              </w:rPr>
            </w:pPr>
            <w:proofErr w:type="gramStart"/>
            <w:r w:rsidRPr="00005871">
              <w:rPr>
                <w:rFonts w:ascii="宋体" w:eastAsia="宋体" w:hAnsi="宋体" w:cs="仿宋_GB2312" w:hint="eastAsia"/>
                <w:kern w:val="0"/>
                <w:szCs w:val="21"/>
              </w:rPr>
              <w:t>海滨社</w:t>
            </w:r>
            <w:proofErr w:type="gramEnd"/>
            <w:r w:rsidRPr="00005871">
              <w:rPr>
                <w:rFonts w:ascii="宋体" w:eastAsia="宋体" w:hAnsi="宋体" w:cs="仿宋_GB2312" w:hint="eastAsia"/>
                <w:kern w:val="0"/>
                <w:szCs w:val="21"/>
              </w:rPr>
              <w:t>康</w:t>
            </w: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49E94B19"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海滨广场福华阁裙楼一楼</w:t>
            </w:r>
          </w:p>
        </w:tc>
      </w:tr>
      <w:tr w:rsidR="00005871" w:rsidRPr="00005871" w14:paraId="2CEEF411"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21E4B84E"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 xml:space="preserve">12 </w:t>
            </w:r>
          </w:p>
        </w:tc>
        <w:tc>
          <w:tcPr>
            <w:tcW w:w="580" w:type="pct"/>
            <w:vMerge/>
            <w:tcBorders>
              <w:left w:val="single" w:sz="4" w:space="0" w:color="000000"/>
              <w:right w:val="single" w:sz="4" w:space="0" w:color="000000"/>
            </w:tcBorders>
            <w:noWrap/>
            <w:vAlign w:val="center"/>
          </w:tcPr>
          <w:p w14:paraId="5E7F39DD" w14:textId="77777777" w:rsidR="00005871" w:rsidRPr="00005871" w:rsidRDefault="00005871" w:rsidP="00005871">
            <w:pPr>
              <w:jc w:val="center"/>
              <w:rPr>
                <w:rFonts w:ascii="宋体" w:eastAsia="宋体" w:hAnsi="宋体" w:cs="仿宋_GB2312" w:hint="eastAsia"/>
                <w:szCs w:val="21"/>
              </w:rPr>
            </w:pPr>
          </w:p>
        </w:tc>
        <w:tc>
          <w:tcPr>
            <w:tcW w:w="595" w:type="pct"/>
            <w:tcBorders>
              <w:top w:val="single" w:sz="4" w:space="0" w:color="000000"/>
              <w:left w:val="single" w:sz="4" w:space="0" w:color="000000"/>
              <w:bottom w:val="single" w:sz="4" w:space="0" w:color="000000"/>
              <w:right w:val="single" w:sz="4" w:space="0" w:color="000000"/>
            </w:tcBorders>
            <w:noWrap/>
            <w:vAlign w:val="center"/>
          </w:tcPr>
          <w:p w14:paraId="51DBAF99"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福民社区</w:t>
            </w: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73EC5207"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福民社康</w:t>
            </w: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4C13C164"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福民村福民大厦裙楼一层商场108号</w:t>
            </w:r>
          </w:p>
        </w:tc>
      </w:tr>
      <w:tr w:rsidR="00005871" w:rsidRPr="00005871" w14:paraId="130E992C"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661608BD"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13</w:t>
            </w:r>
          </w:p>
        </w:tc>
        <w:tc>
          <w:tcPr>
            <w:tcW w:w="580" w:type="pct"/>
            <w:vMerge/>
            <w:tcBorders>
              <w:left w:val="single" w:sz="4" w:space="0" w:color="000000"/>
              <w:right w:val="single" w:sz="4" w:space="0" w:color="000000"/>
            </w:tcBorders>
            <w:noWrap/>
            <w:vAlign w:val="center"/>
          </w:tcPr>
          <w:p w14:paraId="765A2F52" w14:textId="77777777" w:rsidR="00005871" w:rsidRPr="00005871" w:rsidRDefault="00005871" w:rsidP="00005871">
            <w:pPr>
              <w:jc w:val="center"/>
              <w:rPr>
                <w:rFonts w:ascii="宋体" w:eastAsia="宋体" w:hAnsi="宋体" w:cs="仿宋_GB2312" w:hint="eastAsia"/>
                <w:szCs w:val="21"/>
              </w:rPr>
            </w:pPr>
          </w:p>
        </w:tc>
        <w:tc>
          <w:tcPr>
            <w:tcW w:w="595" w:type="pct"/>
            <w:tcBorders>
              <w:top w:val="single" w:sz="4" w:space="0" w:color="000000"/>
              <w:left w:val="single" w:sz="4" w:space="0" w:color="000000"/>
              <w:bottom w:val="single" w:sz="4" w:space="0" w:color="000000"/>
              <w:right w:val="single" w:sz="4" w:space="0" w:color="000000"/>
            </w:tcBorders>
            <w:noWrap/>
            <w:vAlign w:val="center"/>
          </w:tcPr>
          <w:p w14:paraId="7CD655DF"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口岸社区</w:t>
            </w: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45A93A3B"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口岸社康</w:t>
            </w: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082BCAC5"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福田区</w:t>
            </w:r>
            <w:proofErr w:type="gramStart"/>
            <w:r w:rsidRPr="00005871">
              <w:rPr>
                <w:rFonts w:ascii="宋体" w:eastAsia="宋体" w:hAnsi="宋体" w:cs="仿宋_GB2312" w:hint="eastAsia"/>
                <w:kern w:val="0"/>
                <w:szCs w:val="21"/>
              </w:rPr>
              <w:t>百合路廊桥</w:t>
            </w:r>
            <w:proofErr w:type="gramEnd"/>
            <w:r w:rsidRPr="00005871">
              <w:rPr>
                <w:rFonts w:ascii="宋体" w:eastAsia="宋体" w:hAnsi="宋体" w:cs="仿宋_GB2312" w:hint="eastAsia"/>
                <w:kern w:val="0"/>
                <w:szCs w:val="21"/>
              </w:rPr>
              <w:t>花园一层01、28、29号房</w:t>
            </w:r>
          </w:p>
        </w:tc>
      </w:tr>
      <w:tr w:rsidR="00005871" w:rsidRPr="00005871" w14:paraId="31E95876"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3216E9E7"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lastRenderedPageBreak/>
              <w:t xml:space="preserve">14 </w:t>
            </w:r>
          </w:p>
        </w:tc>
        <w:tc>
          <w:tcPr>
            <w:tcW w:w="580" w:type="pct"/>
            <w:vMerge/>
            <w:tcBorders>
              <w:left w:val="single" w:sz="4" w:space="0" w:color="000000"/>
              <w:right w:val="single" w:sz="4" w:space="0" w:color="000000"/>
            </w:tcBorders>
            <w:noWrap/>
            <w:vAlign w:val="center"/>
          </w:tcPr>
          <w:p w14:paraId="3418103F" w14:textId="77777777" w:rsidR="00005871" w:rsidRPr="00005871" w:rsidRDefault="00005871" w:rsidP="00005871">
            <w:pPr>
              <w:jc w:val="center"/>
              <w:rPr>
                <w:rFonts w:ascii="宋体" w:eastAsia="宋体" w:hAnsi="宋体" w:cs="仿宋_GB2312" w:hint="eastAsia"/>
                <w:szCs w:val="21"/>
              </w:rPr>
            </w:pPr>
          </w:p>
        </w:tc>
        <w:tc>
          <w:tcPr>
            <w:tcW w:w="595" w:type="pct"/>
            <w:tcBorders>
              <w:top w:val="single" w:sz="4" w:space="0" w:color="000000"/>
              <w:left w:val="single" w:sz="4" w:space="0" w:color="000000"/>
              <w:bottom w:val="single" w:sz="4" w:space="0" w:color="000000"/>
              <w:right w:val="single" w:sz="4" w:space="0" w:color="000000"/>
            </w:tcBorders>
            <w:noWrap/>
            <w:vAlign w:val="center"/>
          </w:tcPr>
          <w:p w14:paraId="1A3405C0"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渔农社区</w:t>
            </w: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58CD4774"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渔农社康</w:t>
            </w: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563B0987"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渔农村名</w:t>
            </w:r>
            <w:proofErr w:type="gramStart"/>
            <w:r w:rsidRPr="00005871">
              <w:rPr>
                <w:rFonts w:ascii="宋体" w:eastAsia="宋体" w:hAnsi="宋体" w:cs="仿宋_GB2312" w:hint="eastAsia"/>
                <w:kern w:val="0"/>
                <w:szCs w:val="21"/>
              </w:rPr>
              <w:t>津广场</w:t>
            </w:r>
            <w:proofErr w:type="gramEnd"/>
            <w:r w:rsidRPr="00005871">
              <w:rPr>
                <w:rFonts w:ascii="宋体" w:eastAsia="宋体" w:hAnsi="宋体" w:cs="仿宋_GB2312" w:hint="eastAsia"/>
                <w:kern w:val="0"/>
                <w:szCs w:val="21"/>
              </w:rPr>
              <w:t>商业1楼110-01号</w:t>
            </w:r>
          </w:p>
        </w:tc>
      </w:tr>
      <w:tr w:rsidR="00005871" w:rsidRPr="00005871" w14:paraId="4C842C61"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5FF3673B"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 xml:space="preserve">15 </w:t>
            </w:r>
          </w:p>
        </w:tc>
        <w:tc>
          <w:tcPr>
            <w:tcW w:w="580" w:type="pct"/>
            <w:vMerge/>
            <w:tcBorders>
              <w:left w:val="single" w:sz="4" w:space="0" w:color="000000"/>
              <w:right w:val="single" w:sz="4" w:space="0" w:color="000000"/>
            </w:tcBorders>
            <w:noWrap/>
            <w:vAlign w:val="center"/>
          </w:tcPr>
          <w:p w14:paraId="17CC1D66" w14:textId="77777777" w:rsidR="00005871" w:rsidRPr="00005871" w:rsidRDefault="00005871" w:rsidP="00005871">
            <w:pPr>
              <w:jc w:val="center"/>
              <w:rPr>
                <w:rFonts w:ascii="宋体" w:eastAsia="宋体" w:hAnsi="宋体" w:cs="仿宋_GB2312" w:hint="eastAsia"/>
                <w:szCs w:val="21"/>
              </w:rPr>
            </w:pPr>
          </w:p>
        </w:tc>
        <w:tc>
          <w:tcPr>
            <w:tcW w:w="595" w:type="pct"/>
            <w:tcBorders>
              <w:top w:val="single" w:sz="4" w:space="0" w:color="000000"/>
              <w:left w:val="single" w:sz="4" w:space="0" w:color="000000"/>
              <w:bottom w:val="single" w:sz="4" w:space="0" w:color="000000"/>
              <w:right w:val="single" w:sz="4" w:space="0" w:color="000000"/>
            </w:tcBorders>
            <w:noWrap/>
            <w:vAlign w:val="center"/>
          </w:tcPr>
          <w:p w14:paraId="0C90992A"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福南社区</w:t>
            </w: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2250A232"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福南社康</w:t>
            </w: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0A6B2C03"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深圳市福田区福华路222号1-2层</w:t>
            </w:r>
          </w:p>
        </w:tc>
      </w:tr>
      <w:tr w:rsidR="00005871" w:rsidRPr="00005871" w14:paraId="7DC38CA3"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05A77569"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 xml:space="preserve">16 </w:t>
            </w:r>
          </w:p>
        </w:tc>
        <w:tc>
          <w:tcPr>
            <w:tcW w:w="580" w:type="pct"/>
            <w:vMerge/>
            <w:tcBorders>
              <w:left w:val="single" w:sz="4" w:space="0" w:color="000000"/>
              <w:right w:val="single" w:sz="4" w:space="0" w:color="000000"/>
            </w:tcBorders>
            <w:noWrap/>
            <w:vAlign w:val="center"/>
          </w:tcPr>
          <w:p w14:paraId="044FED67" w14:textId="77777777" w:rsidR="00005871" w:rsidRPr="00005871" w:rsidRDefault="00005871" w:rsidP="00005871">
            <w:pPr>
              <w:jc w:val="center"/>
              <w:rPr>
                <w:rFonts w:ascii="宋体" w:eastAsia="宋体" w:hAnsi="宋体" w:cs="仿宋_GB2312" w:hint="eastAsia"/>
                <w:szCs w:val="21"/>
              </w:rPr>
            </w:pPr>
          </w:p>
        </w:tc>
        <w:tc>
          <w:tcPr>
            <w:tcW w:w="595" w:type="pct"/>
            <w:tcBorders>
              <w:top w:val="single" w:sz="4" w:space="0" w:color="000000"/>
              <w:left w:val="single" w:sz="4" w:space="0" w:color="000000"/>
              <w:bottom w:val="single" w:sz="4" w:space="0" w:color="000000"/>
              <w:right w:val="single" w:sz="4" w:space="0" w:color="000000"/>
            </w:tcBorders>
            <w:noWrap/>
            <w:vAlign w:val="center"/>
          </w:tcPr>
          <w:p w14:paraId="09533B00"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福田社区</w:t>
            </w: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590B136A"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福田社康</w:t>
            </w: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18F4ADFD"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深圳市福田区福祥街89号福田环庆文化广场101</w:t>
            </w:r>
          </w:p>
        </w:tc>
      </w:tr>
      <w:tr w:rsidR="00005871" w:rsidRPr="00005871" w14:paraId="7B3CCD27"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51F73F3A"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 xml:space="preserve">17 </w:t>
            </w:r>
          </w:p>
        </w:tc>
        <w:tc>
          <w:tcPr>
            <w:tcW w:w="580" w:type="pct"/>
            <w:vMerge/>
            <w:tcBorders>
              <w:left w:val="single" w:sz="4" w:space="0" w:color="000000"/>
              <w:right w:val="single" w:sz="4" w:space="0" w:color="000000"/>
            </w:tcBorders>
            <w:noWrap/>
            <w:vAlign w:val="center"/>
          </w:tcPr>
          <w:p w14:paraId="15417136" w14:textId="77777777" w:rsidR="00005871" w:rsidRPr="00005871" w:rsidRDefault="00005871" w:rsidP="00005871">
            <w:pPr>
              <w:jc w:val="center"/>
              <w:rPr>
                <w:rFonts w:ascii="宋体" w:eastAsia="宋体" w:hAnsi="宋体" w:cs="仿宋_GB2312" w:hint="eastAsia"/>
                <w:szCs w:val="21"/>
              </w:rPr>
            </w:pPr>
          </w:p>
        </w:tc>
        <w:tc>
          <w:tcPr>
            <w:tcW w:w="595" w:type="pct"/>
            <w:vMerge w:val="restart"/>
            <w:tcBorders>
              <w:top w:val="single" w:sz="4" w:space="0" w:color="000000"/>
              <w:left w:val="single" w:sz="4" w:space="0" w:color="000000"/>
              <w:bottom w:val="single" w:sz="4" w:space="0" w:color="000000"/>
              <w:right w:val="single" w:sz="4" w:space="0" w:color="000000"/>
            </w:tcBorders>
            <w:noWrap/>
            <w:vAlign w:val="center"/>
          </w:tcPr>
          <w:p w14:paraId="0AA0CFA1"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圩镇社区</w:t>
            </w: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564A1101"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城市春天社康</w:t>
            </w: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727B3212"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福田区福华路以南福田路</w:t>
            </w:r>
            <w:proofErr w:type="gramStart"/>
            <w:r w:rsidRPr="00005871">
              <w:rPr>
                <w:rFonts w:ascii="宋体" w:eastAsia="宋体" w:hAnsi="宋体" w:cs="仿宋_GB2312" w:hint="eastAsia"/>
                <w:kern w:val="0"/>
                <w:szCs w:val="21"/>
              </w:rPr>
              <w:t>以东城市</w:t>
            </w:r>
            <w:proofErr w:type="gramEnd"/>
            <w:r w:rsidRPr="00005871">
              <w:rPr>
                <w:rFonts w:ascii="宋体" w:eastAsia="宋体" w:hAnsi="宋体" w:cs="仿宋_GB2312" w:hint="eastAsia"/>
                <w:kern w:val="0"/>
                <w:szCs w:val="21"/>
              </w:rPr>
              <w:t>春天3栋配套01层101号房、102号房</w:t>
            </w:r>
          </w:p>
        </w:tc>
      </w:tr>
      <w:tr w:rsidR="00005871" w:rsidRPr="00005871" w14:paraId="0CFFF0F4"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669751AB"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 xml:space="preserve">18 </w:t>
            </w:r>
          </w:p>
        </w:tc>
        <w:tc>
          <w:tcPr>
            <w:tcW w:w="580" w:type="pct"/>
            <w:vMerge/>
            <w:tcBorders>
              <w:left w:val="single" w:sz="4" w:space="0" w:color="000000"/>
              <w:right w:val="single" w:sz="4" w:space="0" w:color="000000"/>
            </w:tcBorders>
            <w:noWrap/>
            <w:vAlign w:val="center"/>
          </w:tcPr>
          <w:p w14:paraId="5624FABD" w14:textId="77777777" w:rsidR="00005871" w:rsidRPr="00005871" w:rsidRDefault="00005871" w:rsidP="00005871">
            <w:pPr>
              <w:jc w:val="center"/>
              <w:rPr>
                <w:rFonts w:ascii="宋体" w:eastAsia="宋体" w:hAnsi="宋体" w:cs="仿宋_GB2312" w:hint="eastAsia"/>
                <w:szCs w:val="21"/>
              </w:rPr>
            </w:pPr>
          </w:p>
        </w:tc>
        <w:tc>
          <w:tcPr>
            <w:tcW w:w="595" w:type="pct"/>
            <w:vMerge/>
            <w:tcBorders>
              <w:top w:val="single" w:sz="4" w:space="0" w:color="000000"/>
              <w:left w:val="single" w:sz="4" w:space="0" w:color="000000"/>
              <w:bottom w:val="single" w:sz="4" w:space="0" w:color="000000"/>
              <w:right w:val="single" w:sz="4" w:space="0" w:color="000000"/>
            </w:tcBorders>
            <w:noWrap/>
            <w:vAlign w:val="center"/>
          </w:tcPr>
          <w:p w14:paraId="63B41AE5" w14:textId="77777777" w:rsidR="00005871" w:rsidRPr="00005871" w:rsidRDefault="00005871" w:rsidP="00005871">
            <w:pPr>
              <w:jc w:val="center"/>
              <w:rPr>
                <w:rFonts w:ascii="宋体" w:eastAsia="宋体" w:hAnsi="宋体" w:cs="仿宋_GB2312" w:hint="eastAsia"/>
                <w:szCs w:val="21"/>
              </w:rPr>
            </w:pP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0F78B529"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圩镇社康</w:t>
            </w: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24CAA3F0"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福滨苑裙楼二楼</w:t>
            </w:r>
          </w:p>
        </w:tc>
      </w:tr>
      <w:tr w:rsidR="00005871" w:rsidRPr="00005871" w14:paraId="22055182"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51CB6E0C" w14:textId="77777777" w:rsidR="00005871" w:rsidRPr="00005871" w:rsidRDefault="00005871" w:rsidP="00005871">
            <w:pPr>
              <w:widowControl/>
              <w:jc w:val="center"/>
              <w:textAlignment w:val="center"/>
              <w:rPr>
                <w:rFonts w:ascii="宋体" w:eastAsia="宋体" w:hAnsi="宋体" w:cs="仿宋_GB2312" w:hint="eastAsia"/>
                <w:kern w:val="0"/>
                <w:szCs w:val="21"/>
              </w:rPr>
            </w:pPr>
            <w:r w:rsidRPr="00005871">
              <w:rPr>
                <w:rFonts w:ascii="宋体" w:eastAsia="宋体" w:hAnsi="宋体" w:cs="仿宋_GB2312" w:hint="eastAsia"/>
                <w:kern w:val="0"/>
                <w:szCs w:val="21"/>
              </w:rPr>
              <w:t>19</w:t>
            </w:r>
          </w:p>
        </w:tc>
        <w:tc>
          <w:tcPr>
            <w:tcW w:w="580" w:type="pct"/>
            <w:vMerge/>
            <w:tcBorders>
              <w:left w:val="single" w:sz="4" w:space="0" w:color="000000"/>
              <w:bottom w:val="single" w:sz="4" w:space="0" w:color="000000"/>
              <w:right w:val="single" w:sz="4" w:space="0" w:color="000000"/>
            </w:tcBorders>
            <w:noWrap/>
            <w:vAlign w:val="center"/>
          </w:tcPr>
          <w:p w14:paraId="04499F0D" w14:textId="77777777" w:rsidR="00005871" w:rsidRPr="00005871" w:rsidRDefault="00005871" w:rsidP="00005871">
            <w:pPr>
              <w:jc w:val="center"/>
              <w:rPr>
                <w:rFonts w:ascii="宋体" w:eastAsia="宋体" w:hAnsi="宋体" w:cs="仿宋_GB2312" w:hint="eastAsia"/>
                <w:szCs w:val="21"/>
              </w:rPr>
            </w:pPr>
          </w:p>
        </w:tc>
        <w:tc>
          <w:tcPr>
            <w:tcW w:w="595" w:type="pct"/>
            <w:tcBorders>
              <w:top w:val="single" w:sz="4" w:space="0" w:color="000000"/>
              <w:left w:val="single" w:sz="4" w:space="0" w:color="000000"/>
              <w:bottom w:val="single" w:sz="4" w:space="0" w:color="000000"/>
              <w:right w:val="single" w:sz="4" w:space="0" w:color="000000"/>
            </w:tcBorders>
            <w:noWrap/>
            <w:vAlign w:val="center"/>
          </w:tcPr>
          <w:p w14:paraId="17675D4A" w14:textId="77777777" w:rsidR="00005871" w:rsidRPr="00005871" w:rsidRDefault="00005871" w:rsidP="00005871">
            <w:pPr>
              <w:jc w:val="center"/>
              <w:rPr>
                <w:rFonts w:ascii="宋体" w:eastAsia="宋体" w:hAnsi="宋体" w:cs="仿宋_GB2312" w:hint="eastAsia"/>
                <w:szCs w:val="21"/>
              </w:rPr>
            </w:pPr>
            <w:r w:rsidRPr="00005871">
              <w:rPr>
                <w:rFonts w:ascii="宋体" w:eastAsia="宋体" w:hAnsi="宋体" w:cs="仿宋_GB2312" w:hint="eastAsia"/>
                <w:szCs w:val="21"/>
              </w:rPr>
              <w:t>福华社区</w:t>
            </w: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73728FC2" w14:textId="77777777" w:rsidR="00005871" w:rsidRPr="00005871" w:rsidRDefault="00005871" w:rsidP="00005871">
            <w:pPr>
              <w:widowControl/>
              <w:jc w:val="left"/>
              <w:textAlignment w:val="center"/>
              <w:rPr>
                <w:rFonts w:ascii="宋体" w:eastAsia="宋体" w:hAnsi="宋体" w:cs="仿宋_GB2312" w:hint="eastAsia"/>
                <w:kern w:val="0"/>
                <w:szCs w:val="21"/>
              </w:rPr>
            </w:pPr>
            <w:r w:rsidRPr="00005871">
              <w:rPr>
                <w:rFonts w:ascii="宋体" w:eastAsia="宋体" w:hAnsi="宋体" w:cs="仿宋_GB2312" w:hint="eastAsia"/>
                <w:kern w:val="0"/>
                <w:szCs w:val="21"/>
              </w:rPr>
              <w:t>福安社康站</w:t>
            </w: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0D02084E" w14:textId="77777777" w:rsidR="00005871" w:rsidRPr="00005871" w:rsidRDefault="00005871" w:rsidP="00005871">
            <w:pPr>
              <w:widowControl/>
              <w:jc w:val="left"/>
              <w:textAlignment w:val="center"/>
              <w:rPr>
                <w:rFonts w:ascii="宋体" w:eastAsia="宋体" w:hAnsi="宋体" w:cs="仿宋_GB2312" w:hint="eastAsia"/>
                <w:kern w:val="0"/>
                <w:szCs w:val="21"/>
              </w:rPr>
            </w:pPr>
            <w:r w:rsidRPr="00005871">
              <w:rPr>
                <w:rFonts w:ascii="宋体" w:eastAsia="宋体" w:hAnsi="宋体" w:cs="仿宋_GB2312" w:hint="eastAsia"/>
                <w:kern w:val="0"/>
                <w:szCs w:val="21"/>
              </w:rPr>
              <w:t>福田区中心二路1号佳</w:t>
            </w:r>
            <w:proofErr w:type="gramStart"/>
            <w:r w:rsidRPr="00005871">
              <w:rPr>
                <w:rFonts w:ascii="宋体" w:eastAsia="宋体" w:hAnsi="宋体" w:cs="仿宋_GB2312" w:hint="eastAsia"/>
                <w:kern w:val="0"/>
                <w:szCs w:val="21"/>
              </w:rPr>
              <w:t>兆业佳园</w:t>
            </w:r>
            <w:proofErr w:type="gramEnd"/>
            <w:r w:rsidRPr="00005871">
              <w:rPr>
                <w:rFonts w:ascii="宋体" w:eastAsia="宋体" w:hAnsi="宋体" w:cs="仿宋_GB2312" w:hint="eastAsia"/>
                <w:kern w:val="0"/>
                <w:szCs w:val="21"/>
              </w:rPr>
              <w:t>B座01层03号</w:t>
            </w:r>
          </w:p>
        </w:tc>
      </w:tr>
      <w:tr w:rsidR="00005871" w:rsidRPr="00005871" w14:paraId="79297B4B"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4114B268"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20</w:t>
            </w:r>
          </w:p>
        </w:tc>
        <w:tc>
          <w:tcPr>
            <w:tcW w:w="580" w:type="pct"/>
            <w:vMerge w:val="restart"/>
            <w:tcBorders>
              <w:top w:val="single" w:sz="4" w:space="0" w:color="000000"/>
              <w:left w:val="single" w:sz="4" w:space="0" w:color="000000"/>
              <w:right w:val="single" w:sz="4" w:space="0" w:color="000000"/>
            </w:tcBorders>
            <w:noWrap/>
            <w:vAlign w:val="center"/>
          </w:tcPr>
          <w:p w14:paraId="520D12E0"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华强北街道(4家)</w:t>
            </w:r>
          </w:p>
        </w:tc>
        <w:tc>
          <w:tcPr>
            <w:tcW w:w="595" w:type="pct"/>
            <w:tcBorders>
              <w:top w:val="single" w:sz="4" w:space="0" w:color="000000"/>
              <w:left w:val="single" w:sz="4" w:space="0" w:color="000000"/>
              <w:bottom w:val="single" w:sz="4" w:space="0" w:color="000000"/>
              <w:right w:val="single" w:sz="4" w:space="0" w:color="000000"/>
            </w:tcBorders>
            <w:noWrap/>
            <w:vAlign w:val="center"/>
          </w:tcPr>
          <w:p w14:paraId="5A9A0612" w14:textId="77777777" w:rsidR="00005871" w:rsidRPr="00005871" w:rsidRDefault="00005871" w:rsidP="00005871">
            <w:pPr>
              <w:widowControl/>
              <w:jc w:val="center"/>
              <w:textAlignment w:val="center"/>
              <w:rPr>
                <w:rFonts w:ascii="宋体" w:eastAsia="宋体" w:hAnsi="宋体" w:cs="仿宋_GB2312" w:hint="eastAsia"/>
                <w:szCs w:val="21"/>
              </w:rPr>
            </w:pPr>
            <w:proofErr w:type="gramStart"/>
            <w:r w:rsidRPr="00005871">
              <w:rPr>
                <w:rFonts w:ascii="宋体" w:eastAsia="宋体" w:hAnsi="宋体" w:cs="仿宋_GB2312" w:hint="eastAsia"/>
                <w:kern w:val="0"/>
                <w:szCs w:val="21"/>
              </w:rPr>
              <w:t>荔</w:t>
            </w:r>
            <w:proofErr w:type="gramEnd"/>
            <w:r w:rsidRPr="00005871">
              <w:rPr>
                <w:rFonts w:ascii="宋体" w:eastAsia="宋体" w:hAnsi="宋体" w:cs="仿宋_GB2312" w:hint="eastAsia"/>
                <w:kern w:val="0"/>
                <w:szCs w:val="21"/>
              </w:rPr>
              <w:t>村社区</w:t>
            </w: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61E7D38D" w14:textId="77777777" w:rsidR="00005871" w:rsidRPr="00005871" w:rsidRDefault="00005871" w:rsidP="00005871">
            <w:pPr>
              <w:widowControl/>
              <w:jc w:val="left"/>
              <w:textAlignment w:val="center"/>
              <w:rPr>
                <w:rFonts w:ascii="宋体" w:eastAsia="宋体" w:hAnsi="宋体" w:cs="仿宋_GB2312" w:hint="eastAsia"/>
                <w:szCs w:val="21"/>
              </w:rPr>
            </w:pPr>
            <w:proofErr w:type="gramStart"/>
            <w:r w:rsidRPr="00005871">
              <w:rPr>
                <w:rFonts w:ascii="宋体" w:eastAsia="宋体" w:hAnsi="宋体" w:cs="仿宋_GB2312" w:hint="eastAsia"/>
                <w:kern w:val="0"/>
                <w:szCs w:val="21"/>
              </w:rPr>
              <w:t>荔</w:t>
            </w:r>
            <w:proofErr w:type="gramEnd"/>
            <w:r w:rsidRPr="00005871">
              <w:rPr>
                <w:rFonts w:ascii="宋体" w:eastAsia="宋体" w:hAnsi="宋体" w:cs="仿宋_GB2312" w:hint="eastAsia"/>
                <w:kern w:val="0"/>
                <w:szCs w:val="21"/>
              </w:rPr>
              <w:t>村社康</w:t>
            </w: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15ABC176"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福田区华发北路桑达雅苑北区02层N01号及01层的N10号、N11号商铺</w:t>
            </w:r>
          </w:p>
        </w:tc>
      </w:tr>
      <w:tr w:rsidR="00005871" w:rsidRPr="00005871" w14:paraId="0AAF8681"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476BEBA0"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 xml:space="preserve">21 </w:t>
            </w:r>
          </w:p>
        </w:tc>
        <w:tc>
          <w:tcPr>
            <w:tcW w:w="580" w:type="pct"/>
            <w:vMerge/>
            <w:tcBorders>
              <w:left w:val="single" w:sz="4" w:space="0" w:color="000000"/>
              <w:right w:val="single" w:sz="4" w:space="0" w:color="000000"/>
            </w:tcBorders>
            <w:noWrap/>
            <w:vAlign w:val="center"/>
          </w:tcPr>
          <w:p w14:paraId="123B2AE0" w14:textId="77777777" w:rsidR="00005871" w:rsidRPr="00005871" w:rsidRDefault="00005871" w:rsidP="00005871">
            <w:pPr>
              <w:jc w:val="center"/>
              <w:rPr>
                <w:rFonts w:ascii="宋体" w:eastAsia="宋体" w:hAnsi="宋体" w:cs="仿宋_GB2312" w:hint="eastAsia"/>
                <w:szCs w:val="21"/>
              </w:rPr>
            </w:pPr>
          </w:p>
        </w:tc>
        <w:tc>
          <w:tcPr>
            <w:tcW w:w="595" w:type="pct"/>
            <w:tcBorders>
              <w:top w:val="single" w:sz="4" w:space="0" w:color="000000"/>
              <w:left w:val="single" w:sz="4" w:space="0" w:color="000000"/>
              <w:bottom w:val="single" w:sz="4" w:space="0" w:color="000000"/>
              <w:right w:val="single" w:sz="4" w:space="0" w:color="000000"/>
            </w:tcBorders>
            <w:noWrap/>
            <w:vAlign w:val="center"/>
          </w:tcPr>
          <w:p w14:paraId="02E88D60"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福强社区</w:t>
            </w: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2E843F9E" w14:textId="77777777" w:rsidR="00005871" w:rsidRPr="00005871" w:rsidRDefault="00005871" w:rsidP="00005871">
            <w:pPr>
              <w:widowControl/>
              <w:jc w:val="left"/>
              <w:textAlignment w:val="center"/>
              <w:rPr>
                <w:rFonts w:ascii="宋体" w:eastAsia="宋体" w:hAnsi="宋体" w:cs="仿宋_GB2312" w:hint="eastAsia"/>
                <w:szCs w:val="21"/>
              </w:rPr>
            </w:pPr>
            <w:proofErr w:type="gramStart"/>
            <w:r w:rsidRPr="00005871">
              <w:rPr>
                <w:rFonts w:ascii="宋体" w:eastAsia="宋体" w:hAnsi="宋体" w:cs="仿宋_GB2312" w:hint="eastAsia"/>
                <w:kern w:val="0"/>
                <w:szCs w:val="21"/>
              </w:rPr>
              <w:t>福强社康</w:t>
            </w:r>
            <w:proofErr w:type="gramEnd"/>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22895C88"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振兴路桑达小区405栋一层102</w:t>
            </w:r>
          </w:p>
        </w:tc>
      </w:tr>
      <w:tr w:rsidR="00005871" w:rsidRPr="00005871" w14:paraId="6C3249A4"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0AC7C614"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 xml:space="preserve">22 </w:t>
            </w:r>
          </w:p>
        </w:tc>
        <w:tc>
          <w:tcPr>
            <w:tcW w:w="580" w:type="pct"/>
            <w:vMerge/>
            <w:tcBorders>
              <w:left w:val="single" w:sz="4" w:space="0" w:color="000000"/>
              <w:right w:val="single" w:sz="4" w:space="0" w:color="000000"/>
            </w:tcBorders>
            <w:noWrap/>
            <w:vAlign w:val="center"/>
          </w:tcPr>
          <w:p w14:paraId="2D069E1F" w14:textId="77777777" w:rsidR="00005871" w:rsidRPr="00005871" w:rsidRDefault="00005871" w:rsidP="00005871">
            <w:pPr>
              <w:jc w:val="center"/>
              <w:rPr>
                <w:rFonts w:ascii="宋体" w:eastAsia="宋体" w:hAnsi="宋体" w:cs="仿宋_GB2312" w:hint="eastAsia"/>
                <w:szCs w:val="21"/>
              </w:rPr>
            </w:pPr>
          </w:p>
        </w:tc>
        <w:tc>
          <w:tcPr>
            <w:tcW w:w="595" w:type="pct"/>
            <w:tcBorders>
              <w:top w:val="single" w:sz="4" w:space="0" w:color="000000"/>
              <w:left w:val="single" w:sz="4" w:space="0" w:color="000000"/>
              <w:bottom w:val="single" w:sz="4" w:space="0" w:color="000000"/>
              <w:right w:val="single" w:sz="4" w:space="0" w:color="000000"/>
            </w:tcBorders>
            <w:noWrap/>
            <w:vAlign w:val="center"/>
          </w:tcPr>
          <w:p w14:paraId="71ECCF38"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通新岭社区</w:t>
            </w: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24D68DE2"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通新岭社康</w:t>
            </w: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560DD85D"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上步中路通新岭4栋一层</w:t>
            </w:r>
          </w:p>
        </w:tc>
      </w:tr>
      <w:tr w:rsidR="00005871" w:rsidRPr="00005871" w14:paraId="227A98C5"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603FFAF5" w14:textId="77777777" w:rsidR="00005871" w:rsidRPr="00005871" w:rsidRDefault="00005871" w:rsidP="00005871">
            <w:pPr>
              <w:widowControl/>
              <w:jc w:val="center"/>
              <w:textAlignment w:val="center"/>
              <w:rPr>
                <w:rFonts w:ascii="宋体" w:eastAsia="宋体" w:hAnsi="宋体" w:cs="仿宋_GB2312" w:hint="eastAsia"/>
                <w:kern w:val="0"/>
                <w:szCs w:val="21"/>
              </w:rPr>
            </w:pPr>
            <w:r w:rsidRPr="00005871">
              <w:rPr>
                <w:rFonts w:ascii="宋体" w:eastAsia="宋体" w:hAnsi="宋体" w:cs="仿宋_GB2312" w:hint="eastAsia"/>
                <w:kern w:val="0"/>
                <w:szCs w:val="21"/>
              </w:rPr>
              <w:t>23</w:t>
            </w:r>
          </w:p>
        </w:tc>
        <w:tc>
          <w:tcPr>
            <w:tcW w:w="580" w:type="pct"/>
            <w:vMerge/>
            <w:tcBorders>
              <w:left w:val="single" w:sz="4" w:space="0" w:color="000000"/>
              <w:bottom w:val="single" w:sz="4" w:space="0" w:color="000000"/>
              <w:right w:val="single" w:sz="4" w:space="0" w:color="000000"/>
            </w:tcBorders>
            <w:noWrap/>
            <w:vAlign w:val="center"/>
          </w:tcPr>
          <w:p w14:paraId="118B75E1" w14:textId="77777777" w:rsidR="00005871" w:rsidRPr="00005871" w:rsidRDefault="00005871" w:rsidP="00005871">
            <w:pPr>
              <w:jc w:val="center"/>
              <w:rPr>
                <w:rFonts w:ascii="宋体" w:eastAsia="宋体" w:hAnsi="宋体" w:cs="仿宋_GB2312" w:hint="eastAsia"/>
                <w:szCs w:val="21"/>
              </w:rPr>
            </w:pPr>
          </w:p>
        </w:tc>
        <w:tc>
          <w:tcPr>
            <w:tcW w:w="595" w:type="pct"/>
            <w:tcBorders>
              <w:top w:val="single" w:sz="4" w:space="0" w:color="000000"/>
              <w:left w:val="single" w:sz="4" w:space="0" w:color="000000"/>
              <w:bottom w:val="single" w:sz="4" w:space="0" w:color="000000"/>
              <w:right w:val="single" w:sz="4" w:space="0" w:color="000000"/>
            </w:tcBorders>
            <w:noWrap/>
            <w:vAlign w:val="center"/>
          </w:tcPr>
          <w:p w14:paraId="2E35E94B" w14:textId="77777777" w:rsidR="00005871" w:rsidRPr="00005871" w:rsidRDefault="00005871" w:rsidP="00005871">
            <w:pPr>
              <w:widowControl/>
              <w:jc w:val="center"/>
              <w:textAlignment w:val="center"/>
              <w:rPr>
                <w:rFonts w:ascii="宋体" w:eastAsia="宋体" w:hAnsi="宋体" w:cs="仿宋_GB2312" w:hint="eastAsia"/>
                <w:kern w:val="0"/>
                <w:szCs w:val="21"/>
              </w:rPr>
            </w:pPr>
            <w:proofErr w:type="gramStart"/>
            <w:r w:rsidRPr="00005871">
              <w:rPr>
                <w:rFonts w:ascii="宋体" w:eastAsia="宋体" w:hAnsi="宋体" w:cs="仿宋_GB2312" w:hint="eastAsia"/>
                <w:kern w:val="0"/>
                <w:szCs w:val="21"/>
              </w:rPr>
              <w:t>华红社区</w:t>
            </w:r>
            <w:proofErr w:type="gramEnd"/>
          </w:p>
        </w:tc>
        <w:tc>
          <w:tcPr>
            <w:tcW w:w="905" w:type="pct"/>
            <w:tcBorders>
              <w:top w:val="single" w:sz="4" w:space="0" w:color="000000"/>
              <w:left w:val="single" w:sz="4" w:space="0" w:color="000000"/>
              <w:bottom w:val="single" w:sz="4" w:space="0" w:color="000000"/>
              <w:right w:val="single" w:sz="4" w:space="0" w:color="000000"/>
            </w:tcBorders>
            <w:noWrap/>
            <w:vAlign w:val="center"/>
          </w:tcPr>
          <w:p w14:paraId="6543B0B2" w14:textId="77777777" w:rsidR="00005871" w:rsidRPr="00005871" w:rsidRDefault="00005871" w:rsidP="00005871">
            <w:pPr>
              <w:widowControl/>
              <w:jc w:val="left"/>
              <w:textAlignment w:val="center"/>
              <w:rPr>
                <w:rFonts w:ascii="宋体" w:eastAsia="宋体" w:hAnsi="宋体" w:cs="仿宋_GB2312" w:hint="eastAsia"/>
                <w:kern w:val="0"/>
                <w:szCs w:val="21"/>
              </w:rPr>
            </w:pPr>
            <w:r w:rsidRPr="00005871">
              <w:rPr>
                <w:rFonts w:ascii="宋体" w:eastAsia="宋体" w:hAnsi="宋体" w:cs="仿宋_GB2312" w:hint="eastAsia"/>
                <w:kern w:val="0"/>
                <w:szCs w:val="21"/>
              </w:rPr>
              <w:t>富德社区健康服务站</w:t>
            </w: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70DE7D52" w14:textId="77777777" w:rsidR="00005871" w:rsidRPr="00005871" w:rsidRDefault="00005871" w:rsidP="00005871">
            <w:pPr>
              <w:widowControl/>
              <w:jc w:val="left"/>
              <w:textAlignment w:val="center"/>
              <w:rPr>
                <w:rFonts w:ascii="宋体" w:eastAsia="宋体" w:hAnsi="宋体" w:cs="仿宋_GB2312" w:hint="eastAsia"/>
                <w:kern w:val="0"/>
                <w:szCs w:val="21"/>
              </w:rPr>
            </w:pPr>
            <w:r w:rsidRPr="00005871">
              <w:rPr>
                <w:rFonts w:ascii="宋体" w:eastAsia="宋体" w:hAnsi="宋体" w:cs="仿宋_GB2312" w:hint="eastAsia"/>
                <w:kern w:val="0"/>
                <w:szCs w:val="21"/>
              </w:rPr>
              <w:t>福田区华强北街道福中一路 1001号富</w:t>
            </w:r>
            <w:proofErr w:type="gramStart"/>
            <w:r w:rsidRPr="00005871">
              <w:rPr>
                <w:rFonts w:ascii="宋体" w:eastAsia="宋体" w:hAnsi="宋体" w:cs="仿宋_GB2312" w:hint="eastAsia"/>
                <w:kern w:val="0"/>
                <w:szCs w:val="21"/>
              </w:rPr>
              <w:t>德生命</w:t>
            </w:r>
            <w:proofErr w:type="gramEnd"/>
            <w:r w:rsidRPr="00005871">
              <w:rPr>
                <w:rFonts w:ascii="宋体" w:eastAsia="宋体" w:hAnsi="宋体" w:cs="仿宋_GB2312" w:hint="eastAsia"/>
                <w:kern w:val="0"/>
                <w:szCs w:val="21"/>
              </w:rPr>
              <w:t>保险大厦 3402</w:t>
            </w:r>
          </w:p>
        </w:tc>
      </w:tr>
      <w:tr w:rsidR="00005871" w:rsidRPr="00005871" w14:paraId="233A6FE6"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54437949"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 xml:space="preserve">24 </w:t>
            </w:r>
          </w:p>
        </w:tc>
        <w:tc>
          <w:tcPr>
            <w:tcW w:w="580" w:type="pct"/>
            <w:tcBorders>
              <w:top w:val="single" w:sz="4" w:space="0" w:color="000000"/>
              <w:left w:val="single" w:sz="4" w:space="0" w:color="000000"/>
              <w:bottom w:val="single" w:sz="4" w:space="0" w:color="000000"/>
              <w:right w:val="single" w:sz="4" w:space="0" w:color="000000"/>
            </w:tcBorders>
            <w:noWrap/>
            <w:vAlign w:val="center"/>
          </w:tcPr>
          <w:p w14:paraId="3B90B671" w14:textId="77777777" w:rsidR="00005871" w:rsidRPr="00005871" w:rsidRDefault="00005871" w:rsidP="00005871">
            <w:pPr>
              <w:jc w:val="center"/>
              <w:rPr>
                <w:rFonts w:ascii="宋体" w:eastAsia="宋体" w:hAnsi="宋体" w:cs="仿宋_GB2312" w:hint="eastAsia"/>
                <w:szCs w:val="21"/>
              </w:rPr>
            </w:pPr>
            <w:r w:rsidRPr="00005871">
              <w:rPr>
                <w:rFonts w:ascii="宋体" w:eastAsia="宋体" w:hAnsi="宋体" w:cs="仿宋_GB2312" w:hint="eastAsia"/>
                <w:kern w:val="0"/>
                <w:szCs w:val="21"/>
              </w:rPr>
              <w:t>莲花街道(1家)</w:t>
            </w:r>
          </w:p>
        </w:tc>
        <w:tc>
          <w:tcPr>
            <w:tcW w:w="595" w:type="pct"/>
            <w:tcBorders>
              <w:top w:val="single" w:sz="4" w:space="0" w:color="000000"/>
              <w:left w:val="single" w:sz="4" w:space="0" w:color="000000"/>
              <w:bottom w:val="single" w:sz="4" w:space="0" w:color="000000"/>
              <w:right w:val="single" w:sz="4" w:space="0" w:color="000000"/>
            </w:tcBorders>
            <w:noWrap/>
            <w:vAlign w:val="center"/>
          </w:tcPr>
          <w:p w14:paraId="39B3ED7C"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福中社区</w:t>
            </w: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46AA7F1F"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中国移动社康</w:t>
            </w: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15DB9045"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深圳市福田中心区深南大道2010号中国移动深圳信息大厦五楼</w:t>
            </w:r>
          </w:p>
        </w:tc>
      </w:tr>
      <w:tr w:rsidR="00005871" w:rsidRPr="00005871" w14:paraId="5A67BBD7"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13E39350"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 xml:space="preserve">25 </w:t>
            </w:r>
          </w:p>
        </w:tc>
        <w:tc>
          <w:tcPr>
            <w:tcW w:w="580" w:type="pct"/>
            <w:vMerge w:val="restart"/>
            <w:tcBorders>
              <w:top w:val="single" w:sz="4" w:space="0" w:color="000000"/>
              <w:left w:val="single" w:sz="4" w:space="0" w:color="000000"/>
              <w:bottom w:val="single" w:sz="4" w:space="0" w:color="000000"/>
              <w:right w:val="single" w:sz="4" w:space="0" w:color="000000"/>
            </w:tcBorders>
            <w:noWrap/>
            <w:vAlign w:val="center"/>
          </w:tcPr>
          <w:p w14:paraId="1C9725DA"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南园街道(5家)</w:t>
            </w:r>
          </w:p>
        </w:tc>
        <w:tc>
          <w:tcPr>
            <w:tcW w:w="595" w:type="pct"/>
            <w:tcBorders>
              <w:top w:val="single" w:sz="4" w:space="0" w:color="000000"/>
              <w:left w:val="single" w:sz="4" w:space="0" w:color="000000"/>
              <w:bottom w:val="single" w:sz="4" w:space="0" w:color="000000"/>
              <w:right w:val="single" w:sz="4" w:space="0" w:color="000000"/>
            </w:tcBorders>
            <w:noWrap/>
            <w:vAlign w:val="center"/>
          </w:tcPr>
          <w:p w14:paraId="6D93E21A"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巴登社区</w:t>
            </w: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5D55EB57" w14:textId="77777777" w:rsidR="00005871" w:rsidRPr="00005871" w:rsidRDefault="00005871" w:rsidP="00005871">
            <w:pPr>
              <w:widowControl/>
              <w:jc w:val="left"/>
              <w:textAlignment w:val="center"/>
              <w:rPr>
                <w:rFonts w:ascii="宋体" w:eastAsia="宋体" w:hAnsi="宋体" w:cs="仿宋_GB2312" w:hint="eastAsia"/>
                <w:szCs w:val="21"/>
              </w:rPr>
            </w:pPr>
            <w:proofErr w:type="gramStart"/>
            <w:r w:rsidRPr="00005871">
              <w:rPr>
                <w:rFonts w:ascii="宋体" w:eastAsia="宋体" w:hAnsi="宋体" w:cs="仿宋_GB2312" w:hint="eastAsia"/>
                <w:kern w:val="0"/>
                <w:szCs w:val="21"/>
              </w:rPr>
              <w:t>东园社康</w:t>
            </w:r>
            <w:proofErr w:type="gramEnd"/>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44325806"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红岭南路御河堤花园104-107、113-116、117A商铺（396.31</w:t>
            </w:r>
            <w:r w:rsidRPr="00005871">
              <w:rPr>
                <w:rFonts w:ascii="宋体" w:eastAsia="宋体" w:hAnsi="宋体" w:cs="微软雅黑" w:hint="eastAsia"/>
                <w:kern w:val="0"/>
                <w:szCs w:val="21"/>
              </w:rPr>
              <w:t>㎡</w:t>
            </w:r>
            <w:r w:rsidRPr="00005871">
              <w:rPr>
                <w:rFonts w:ascii="宋体" w:eastAsia="宋体" w:hAnsi="宋体" w:cs="仿宋_GB2312" w:hint="eastAsia"/>
                <w:kern w:val="0"/>
                <w:szCs w:val="21"/>
              </w:rPr>
              <w:t>）及一层</w:t>
            </w:r>
            <w:proofErr w:type="gramStart"/>
            <w:r w:rsidRPr="00005871">
              <w:rPr>
                <w:rFonts w:ascii="宋体" w:eastAsia="宋体" w:hAnsi="宋体" w:cs="仿宋_GB2312" w:hint="eastAsia"/>
                <w:kern w:val="0"/>
                <w:szCs w:val="21"/>
              </w:rPr>
              <w:t>附加商</w:t>
            </w:r>
            <w:proofErr w:type="gramEnd"/>
            <w:r w:rsidRPr="00005871">
              <w:rPr>
                <w:rFonts w:ascii="宋体" w:eastAsia="宋体" w:hAnsi="宋体" w:cs="仿宋_GB2312" w:hint="eastAsia"/>
                <w:kern w:val="0"/>
                <w:szCs w:val="21"/>
              </w:rPr>
              <w:t>铺（112房）（196.18</w:t>
            </w:r>
            <w:r w:rsidRPr="00005871">
              <w:rPr>
                <w:rFonts w:ascii="宋体" w:eastAsia="宋体" w:hAnsi="宋体" w:cs="微软雅黑" w:hint="eastAsia"/>
                <w:kern w:val="0"/>
                <w:szCs w:val="21"/>
              </w:rPr>
              <w:t>㎡</w:t>
            </w:r>
            <w:r w:rsidRPr="00005871">
              <w:rPr>
                <w:rFonts w:ascii="宋体" w:eastAsia="宋体" w:hAnsi="宋体" w:cs="仿宋_GB2312" w:hint="eastAsia"/>
                <w:kern w:val="0"/>
                <w:szCs w:val="21"/>
              </w:rPr>
              <w:t>）</w:t>
            </w:r>
          </w:p>
        </w:tc>
      </w:tr>
      <w:tr w:rsidR="00005871" w:rsidRPr="00005871" w14:paraId="613358AF" w14:textId="77777777" w:rsidTr="00961D3E">
        <w:trPr>
          <w:trHeight w:val="20"/>
          <w:jc w:val="center"/>
        </w:trPr>
        <w:tc>
          <w:tcPr>
            <w:tcW w:w="366" w:type="pct"/>
            <w:vMerge w:val="restart"/>
            <w:tcBorders>
              <w:top w:val="single" w:sz="4" w:space="0" w:color="000000"/>
              <w:left w:val="single" w:sz="4" w:space="0" w:color="000000"/>
              <w:bottom w:val="single" w:sz="4" w:space="0" w:color="000000"/>
              <w:right w:val="single" w:sz="4" w:space="0" w:color="000000"/>
            </w:tcBorders>
            <w:noWrap/>
            <w:vAlign w:val="center"/>
          </w:tcPr>
          <w:p w14:paraId="589E02E4"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 xml:space="preserve">26 </w:t>
            </w:r>
          </w:p>
        </w:tc>
        <w:tc>
          <w:tcPr>
            <w:tcW w:w="580" w:type="pct"/>
            <w:vMerge/>
            <w:tcBorders>
              <w:top w:val="single" w:sz="4" w:space="0" w:color="000000"/>
              <w:left w:val="single" w:sz="4" w:space="0" w:color="000000"/>
              <w:bottom w:val="single" w:sz="4" w:space="0" w:color="000000"/>
              <w:right w:val="single" w:sz="4" w:space="0" w:color="000000"/>
            </w:tcBorders>
            <w:noWrap/>
            <w:vAlign w:val="center"/>
          </w:tcPr>
          <w:p w14:paraId="40E1D239" w14:textId="77777777" w:rsidR="00005871" w:rsidRPr="00005871" w:rsidRDefault="00005871" w:rsidP="00005871">
            <w:pPr>
              <w:jc w:val="center"/>
              <w:rPr>
                <w:rFonts w:ascii="宋体" w:eastAsia="宋体" w:hAnsi="宋体" w:cs="仿宋_GB2312" w:hint="eastAsia"/>
                <w:szCs w:val="21"/>
              </w:rPr>
            </w:pPr>
          </w:p>
        </w:tc>
        <w:tc>
          <w:tcPr>
            <w:tcW w:w="595" w:type="pct"/>
            <w:vMerge w:val="restart"/>
            <w:tcBorders>
              <w:top w:val="single" w:sz="4" w:space="0" w:color="000000"/>
              <w:left w:val="single" w:sz="4" w:space="0" w:color="000000"/>
              <w:bottom w:val="single" w:sz="4" w:space="0" w:color="000000"/>
              <w:right w:val="single" w:sz="4" w:space="0" w:color="000000"/>
            </w:tcBorders>
            <w:noWrap/>
            <w:vAlign w:val="center"/>
          </w:tcPr>
          <w:p w14:paraId="324AB60A"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沙</w:t>
            </w:r>
            <w:proofErr w:type="gramStart"/>
            <w:r w:rsidRPr="00005871">
              <w:rPr>
                <w:rFonts w:ascii="宋体" w:eastAsia="宋体" w:hAnsi="宋体" w:cs="仿宋_GB2312" w:hint="eastAsia"/>
                <w:kern w:val="0"/>
                <w:szCs w:val="21"/>
              </w:rPr>
              <w:t>埔</w:t>
            </w:r>
            <w:proofErr w:type="gramEnd"/>
            <w:r w:rsidRPr="00005871">
              <w:rPr>
                <w:rFonts w:ascii="宋体" w:eastAsia="宋体" w:hAnsi="宋体" w:cs="仿宋_GB2312" w:hint="eastAsia"/>
                <w:kern w:val="0"/>
                <w:szCs w:val="21"/>
              </w:rPr>
              <w:t>头社区</w:t>
            </w:r>
          </w:p>
        </w:tc>
        <w:tc>
          <w:tcPr>
            <w:tcW w:w="905" w:type="pct"/>
            <w:vMerge w:val="restart"/>
            <w:tcBorders>
              <w:top w:val="single" w:sz="4" w:space="0" w:color="000000"/>
              <w:left w:val="single" w:sz="4" w:space="0" w:color="000000"/>
              <w:bottom w:val="single" w:sz="4" w:space="0" w:color="000000"/>
              <w:right w:val="single" w:sz="4" w:space="0" w:color="000000"/>
            </w:tcBorders>
            <w:noWrap/>
            <w:vAlign w:val="center"/>
          </w:tcPr>
          <w:p w14:paraId="77367598" w14:textId="77777777" w:rsidR="00005871" w:rsidRPr="00005871" w:rsidRDefault="00005871" w:rsidP="00005871">
            <w:pPr>
              <w:widowControl/>
              <w:jc w:val="left"/>
              <w:textAlignment w:val="center"/>
              <w:rPr>
                <w:rFonts w:ascii="宋体" w:eastAsia="宋体" w:hAnsi="宋体" w:cs="仿宋_GB2312" w:hint="eastAsia"/>
                <w:szCs w:val="21"/>
              </w:rPr>
            </w:pPr>
            <w:proofErr w:type="gramStart"/>
            <w:r w:rsidRPr="00005871">
              <w:rPr>
                <w:rFonts w:ascii="宋体" w:eastAsia="宋体" w:hAnsi="宋体" w:cs="仿宋_GB2312" w:hint="eastAsia"/>
                <w:kern w:val="0"/>
                <w:szCs w:val="21"/>
              </w:rPr>
              <w:t>锦龙社康</w:t>
            </w:r>
            <w:proofErr w:type="gramEnd"/>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7F4A51DC"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福田区爱华南路锦绣新居一楼(爱华路14号01铺位和8号01铺位)</w:t>
            </w:r>
          </w:p>
        </w:tc>
      </w:tr>
      <w:tr w:rsidR="00005871" w:rsidRPr="00005871" w14:paraId="6E9391A2" w14:textId="77777777" w:rsidTr="00961D3E">
        <w:trPr>
          <w:trHeight w:val="20"/>
          <w:jc w:val="center"/>
        </w:trPr>
        <w:tc>
          <w:tcPr>
            <w:tcW w:w="366" w:type="pct"/>
            <w:vMerge/>
            <w:tcBorders>
              <w:top w:val="single" w:sz="4" w:space="0" w:color="000000"/>
              <w:left w:val="single" w:sz="4" w:space="0" w:color="000000"/>
              <w:bottom w:val="single" w:sz="4" w:space="0" w:color="000000"/>
              <w:right w:val="single" w:sz="4" w:space="0" w:color="000000"/>
            </w:tcBorders>
            <w:noWrap/>
            <w:vAlign w:val="center"/>
          </w:tcPr>
          <w:p w14:paraId="09DE23D8" w14:textId="77777777" w:rsidR="00005871" w:rsidRPr="00005871" w:rsidRDefault="00005871" w:rsidP="00005871">
            <w:pPr>
              <w:jc w:val="center"/>
              <w:rPr>
                <w:rFonts w:ascii="宋体" w:eastAsia="宋体" w:hAnsi="宋体" w:cs="仿宋_GB2312" w:hint="eastAsia"/>
                <w:szCs w:val="21"/>
              </w:rPr>
            </w:pPr>
          </w:p>
        </w:tc>
        <w:tc>
          <w:tcPr>
            <w:tcW w:w="580" w:type="pct"/>
            <w:vMerge/>
            <w:tcBorders>
              <w:top w:val="single" w:sz="4" w:space="0" w:color="000000"/>
              <w:left w:val="single" w:sz="4" w:space="0" w:color="000000"/>
              <w:bottom w:val="single" w:sz="4" w:space="0" w:color="000000"/>
              <w:right w:val="single" w:sz="4" w:space="0" w:color="000000"/>
            </w:tcBorders>
            <w:noWrap/>
            <w:vAlign w:val="center"/>
          </w:tcPr>
          <w:p w14:paraId="2A11C905" w14:textId="77777777" w:rsidR="00005871" w:rsidRPr="00005871" w:rsidRDefault="00005871" w:rsidP="00005871">
            <w:pPr>
              <w:jc w:val="center"/>
              <w:rPr>
                <w:rFonts w:ascii="宋体" w:eastAsia="宋体" w:hAnsi="宋体" w:cs="仿宋_GB2312" w:hint="eastAsia"/>
                <w:szCs w:val="21"/>
              </w:rPr>
            </w:pPr>
          </w:p>
        </w:tc>
        <w:tc>
          <w:tcPr>
            <w:tcW w:w="595" w:type="pct"/>
            <w:vMerge/>
            <w:tcBorders>
              <w:top w:val="single" w:sz="4" w:space="0" w:color="000000"/>
              <w:left w:val="single" w:sz="4" w:space="0" w:color="000000"/>
              <w:bottom w:val="single" w:sz="4" w:space="0" w:color="000000"/>
              <w:right w:val="single" w:sz="4" w:space="0" w:color="000000"/>
            </w:tcBorders>
            <w:noWrap/>
            <w:vAlign w:val="center"/>
          </w:tcPr>
          <w:p w14:paraId="07599D76" w14:textId="77777777" w:rsidR="00005871" w:rsidRPr="00005871" w:rsidRDefault="00005871" w:rsidP="00005871">
            <w:pPr>
              <w:jc w:val="center"/>
              <w:rPr>
                <w:rFonts w:ascii="宋体" w:eastAsia="宋体" w:hAnsi="宋体" w:cs="仿宋_GB2312" w:hint="eastAsia"/>
                <w:szCs w:val="21"/>
              </w:rPr>
            </w:pPr>
          </w:p>
        </w:tc>
        <w:tc>
          <w:tcPr>
            <w:tcW w:w="905" w:type="pct"/>
            <w:vMerge/>
            <w:tcBorders>
              <w:top w:val="single" w:sz="4" w:space="0" w:color="000000"/>
              <w:left w:val="single" w:sz="4" w:space="0" w:color="000000"/>
              <w:bottom w:val="single" w:sz="4" w:space="0" w:color="000000"/>
              <w:right w:val="single" w:sz="4" w:space="0" w:color="000000"/>
            </w:tcBorders>
            <w:noWrap/>
            <w:vAlign w:val="center"/>
          </w:tcPr>
          <w:p w14:paraId="13FA66C6" w14:textId="77777777" w:rsidR="00005871" w:rsidRPr="00005871" w:rsidRDefault="00005871" w:rsidP="00005871">
            <w:pPr>
              <w:jc w:val="left"/>
              <w:rPr>
                <w:rFonts w:ascii="宋体" w:eastAsia="宋体" w:hAnsi="宋体" w:cs="仿宋_GB2312" w:hint="eastAsia"/>
                <w:szCs w:val="21"/>
              </w:rPr>
            </w:pP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08458888"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爱华路12号01房铺位(扩租)</w:t>
            </w:r>
          </w:p>
        </w:tc>
      </w:tr>
      <w:tr w:rsidR="00005871" w:rsidRPr="00005871" w14:paraId="57BD7040"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2E46F7F4"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 xml:space="preserve">27 </w:t>
            </w:r>
          </w:p>
        </w:tc>
        <w:tc>
          <w:tcPr>
            <w:tcW w:w="580" w:type="pct"/>
            <w:vMerge/>
            <w:tcBorders>
              <w:top w:val="single" w:sz="4" w:space="0" w:color="000000"/>
              <w:left w:val="single" w:sz="4" w:space="0" w:color="000000"/>
              <w:bottom w:val="single" w:sz="4" w:space="0" w:color="000000"/>
              <w:right w:val="single" w:sz="4" w:space="0" w:color="000000"/>
            </w:tcBorders>
            <w:noWrap/>
            <w:vAlign w:val="center"/>
          </w:tcPr>
          <w:p w14:paraId="73A3081B" w14:textId="77777777" w:rsidR="00005871" w:rsidRPr="00005871" w:rsidRDefault="00005871" w:rsidP="00005871">
            <w:pPr>
              <w:jc w:val="center"/>
              <w:rPr>
                <w:rFonts w:ascii="宋体" w:eastAsia="宋体" w:hAnsi="宋体" w:cs="仿宋_GB2312" w:hint="eastAsia"/>
                <w:szCs w:val="21"/>
              </w:rPr>
            </w:pPr>
          </w:p>
        </w:tc>
        <w:tc>
          <w:tcPr>
            <w:tcW w:w="595" w:type="pct"/>
            <w:tcBorders>
              <w:top w:val="single" w:sz="4" w:space="0" w:color="000000"/>
              <w:left w:val="single" w:sz="4" w:space="0" w:color="000000"/>
              <w:bottom w:val="single" w:sz="4" w:space="0" w:color="000000"/>
              <w:right w:val="single" w:sz="4" w:space="0" w:color="000000"/>
            </w:tcBorders>
            <w:noWrap/>
            <w:vAlign w:val="center"/>
          </w:tcPr>
          <w:p w14:paraId="507AE40D"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南园社区</w:t>
            </w: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158BA476"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园西社康</w:t>
            </w: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2930FF43"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华发南路35号中</w:t>
            </w:r>
            <w:proofErr w:type="gramStart"/>
            <w:r w:rsidRPr="00005871">
              <w:rPr>
                <w:rFonts w:ascii="宋体" w:eastAsia="宋体" w:hAnsi="宋体" w:cs="仿宋_GB2312" w:hint="eastAsia"/>
                <w:kern w:val="0"/>
                <w:szCs w:val="21"/>
              </w:rPr>
              <w:t>电住宅</w:t>
            </w:r>
            <w:proofErr w:type="gramEnd"/>
            <w:r w:rsidRPr="00005871">
              <w:rPr>
                <w:rFonts w:ascii="宋体" w:eastAsia="宋体" w:hAnsi="宋体" w:cs="仿宋_GB2312" w:hint="eastAsia"/>
                <w:kern w:val="0"/>
                <w:szCs w:val="21"/>
              </w:rPr>
              <w:t>楼101-105</w:t>
            </w:r>
          </w:p>
        </w:tc>
      </w:tr>
      <w:tr w:rsidR="00005871" w:rsidRPr="00005871" w14:paraId="7F42EC78"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198828F6"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 xml:space="preserve">28 </w:t>
            </w:r>
          </w:p>
        </w:tc>
        <w:tc>
          <w:tcPr>
            <w:tcW w:w="580" w:type="pct"/>
            <w:vMerge/>
            <w:tcBorders>
              <w:top w:val="single" w:sz="4" w:space="0" w:color="000000"/>
              <w:left w:val="single" w:sz="4" w:space="0" w:color="000000"/>
              <w:bottom w:val="single" w:sz="4" w:space="0" w:color="000000"/>
              <w:right w:val="single" w:sz="4" w:space="0" w:color="000000"/>
            </w:tcBorders>
            <w:noWrap/>
            <w:vAlign w:val="center"/>
          </w:tcPr>
          <w:p w14:paraId="17981373" w14:textId="77777777" w:rsidR="00005871" w:rsidRPr="00005871" w:rsidRDefault="00005871" w:rsidP="00005871">
            <w:pPr>
              <w:jc w:val="center"/>
              <w:rPr>
                <w:rFonts w:ascii="宋体" w:eastAsia="宋体" w:hAnsi="宋体" w:cs="仿宋_GB2312" w:hint="eastAsia"/>
                <w:szCs w:val="21"/>
              </w:rPr>
            </w:pPr>
          </w:p>
        </w:tc>
        <w:tc>
          <w:tcPr>
            <w:tcW w:w="595" w:type="pct"/>
            <w:tcBorders>
              <w:top w:val="single" w:sz="4" w:space="0" w:color="000000"/>
              <w:left w:val="single" w:sz="4" w:space="0" w:color="000000"/>
              <w:bottom w:val="single" w:sz="4" w:space="0" w:color="000000"/>
              <w:right w:val="single" w:sz="4" w:space="0" w:color="000000"/>
            </w:tcBorders>
            <w:noWrap/>
            <w:vAlign w:val="center"/>
          </w:tcPr>
          <w:p w14:paraId="402EF174" w14:textId="77777777" w:rsidR="00005871" w:rsidRPr="00005871" w:rsidRDefault="00005871" w:rsidP="00005871">
            <w:pPr>
              <w:widowControl/>
              <w:jc w:val="center"/>
              <w:textAlignment w:val="center"/>
              <w:rPr>
                <w:rFonts w:ascii="宋体" w:eastAsia="宋体" w:hAnsi="宋体" w:cs="仿宋_GB2312" w:hint="eastAsia"/>
                <w:szCs w:val="21"/>
              </w:rPr>
            </w:pPr>
            <w:proofErr w:type="gramStart"/>
            <w:r w:rsidRPr="00005871">
              <w:rPr>
                <w:rFonts w:ascii="宋体" w:eastAsia="宋体" w:hAnsi="宋体" w:cs="仿宋_GB2312" w:hint="eastAsia"/>
                <w:kern w:val="0"/>
                <w:szCs w:val="21"/>
              </w:rPr>
              <w:t>赤</w:t>
            </w:r>
            <w:proofErr w:type="gramEnd"/>
            <w:r w:rsidRPr="00005871">
              <w:rPr>
                <w:rFonts w:ascii="宋体" w:eastAsia="宋体" w:hAnsi="宋体" w:cs="仿宋_GB2312" w:hint="eastAsia"/>
                <w:kern w:val="0"/>
                <w:szCs w:val="21"/>
              </w:rPr>
              <w:t>尾社区</w:t>
            </w: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63F1BE57" w14:textId="77777777" w:rsidR="00005871" w:rsidRPr="00005871" w:rsidRDefault="00005871" w:rsidP="00005871">
            <w:pPr>
              <w:widowControl/>
              <w:jc w:val="left"/>
              <w:textAlignment w:val="center"/>
              <w:rPr>
                <w:rFonts w:ascii="宋体" w:eastAsia="宋体" w:hAnsi="宋体" w:cs="仿宋_GB2312" w:hint="eastAsia"/>
                <w:szCs w:val="21"/>
              </w:rPr>
            </w:pPr>
            <w:proofErr w:type="gramStart"/>
            <w:r w:rsidRPr="00005871">
              <w:rPr>
                <w:rFonts w:ascii="宋体" w:eastAsia="宋体" w:hAnsi="宋体" w:cs="仿宋_GB2312" w:hint="eastAsia"/>
                <w:kern w:val="0"/>
                <w:szCs w:val="21"/>
              </w:rPr>
              <w:t>赤尾社</w:t>
            </w:r>
            <w:proofErr w:type="gramEnd"/>
            <w:r w:rsidRPr="00005871">
              <w:rPr>
                <w:rFonts w:ascii="宋体" w:eastAsia="宋体" w:hAnsi="宋体" w:cs="仿宋_GB2312" w:hint="eastAsia"/>
                <w:kern w:val="0"/>
                <w:szCs w:val="21"/>
              </w:rPr>
              <w:t>康</w:t>
            </w: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4C1FE938"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御景华城花园商业楼32号</w:t>
            </w:r>
          </w:p>
        </w:tc>
      </w:tr>
      <w:tr w:rsidR="00005871" w:rsidRPr="00005871" w14:paraId="7537FD81"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4576C3B6"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 xml:space="preserve">29 </w:t>
            </w:r>
          </w:p>
        </w:tc>
        <w:tc>
          <w:tcPr>
            <w:tcW w:w="580" w:type="pct"/>
            <w:vMerge/>
            <w:tcBorders>
              <w:top w:val="single" w:sz="4" w:space="0" w:color="000000"/>
              <w:left w:val="single" w:sz="4" w:space="0" w:color="000000"/>
              <w:bottom w:val="single" w:sz="4" w:space="0" w:color="000000"/>
              <w:right w:val="single" w:sz="4" w:space="0" w:color="000000"/>
            </w:tcBorders>
            <w:noWrap/>
            <w:vAlign w:val="center"/>
          </w:tcPr>
          <w:p w14:paraId="783EEA5D" w14:textId="77777777" w:rsidR="00005871" w:rsidRPr="00005871" w:rsidRDefault="00005871" w:rsidP="00005871">
            <w:pPr>
              <w:jc w:val="center"/>
              <w:rPr>
                <w:rFonts w:ascii="宋体" w:eastAsia="宋体" w:hAnsi="宋体" w:cs="仿宋_GB2312" w:hint="eastAsia"/>
                <w:szCs w:val="21"/>
              </w:rPr>
            </w:pPr>
          </w:p>
        </w:tc>
        <w:tc>
          <w:tcPr>
            <w:tcW w:w="595" w:type="pct"/>
            <w:tcBorders>
              <w:top w:val="single" w:sz="4" w:space="0" w:color="000000"/>
              <w:left w:val="single" w:sz="4" w:space="0" w:color="000000"/>
              <w:bottom w:val="single" w:sz="4" w:space="0" w:color="000000"/>
              <w:right w:val="single" w:sz="4" w:space="0" w:color="000000"/>
            </w:tcBorders>
            <w:noWrap/>
            <w:vAlign w:val="center"/>
          </w:tcPr>
          <w:p w14:paraId="20B1FC68"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滨河社区</w:t>
            </w: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672CD6C1"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滨河社康</w:t>
            </w: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3E379410"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汇港名苑南区一层A001、A002</w:t>
            </w:r>
          </w:p>
        </w:tc>
      </w:tr>
      <w:tr w:rsidR="00005871" w:rsidRPr="00005871" w14:paraId="5F430CA9"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000539F3"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 xml:space="preserve">30 </w:t>
            </w:r>
          </w:p>
        </w:tc>
        <w:tc>
          <w:tcPr>
            <w:tcW w:w="580" w:type="pct"/>
            <w:tcBorders>
              <w:top w:val="single" w:sz="4" w:space="0" w:color="000000"/>
              <w:left w:val="single" w:sz="4" w:space="0" w:color="000000"/>
              <w:bottom w:val="single" w:sz="4" w:space="0" w:color="000000"/>
              <w:right w:val="single" w:sz="4" w:space="0" w:color="000000"/>
            </w:tcBorders>
            <w:noWrap/>
            <w:vAlign w:val="center"/>
          </w:tcPr>
          <w:p w14:paraId="638CCAF5"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沙头街道(1家)</w:t>
            </w:r>
          </w:p>
        </w:tc>
        <w:tc>
          <w:tcPr>
            <w:tcW w:w="595" w:type="pct"/>
            <w:tcBorders>
              <w:top w:val="single" w:sz="4" w:space="0" w:color="000000"/>
              <w:left w:val="single" w:sz="4" w:space="0" w:color="000000"/>
              <w:bottom w:val="single" w:sz="4" w:space="0" w:color="000000"/>
              <w:right w:val="single" w:sz="4" w:space="0" w:color="000000"/>
            </w:tcBorders>
            <w:noWrap/>
            <w:vAlign w:val="center"/>
          </w:tcPr>
          <w:p w14:paraId="2B53153D"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金城社区</w:t>
            </w: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2D628CA5" w14:textId="77777777" w:rsidR="00005871" w:rsidRPr="00005871" w:rsidRDefault="00005871" w:rsidP="00005871">
            <w:pPr>
              <w:widowControl/>
              <w:jc w:val="left"/>
              <w:textAlignment w:val="center"/>
              <w:rPr>
                <w:rFonts w:ascii="宋体" w:eastAsia="宋体" w:hAnsi="宋体" w:cs="仿宋_GB2312" w:hint="eastAsia"/>
                <w:szCs w:val="21"/>
              </w:rPr>
            </w:pPr>
            <w:proofErr w:type="gramStart"/>
            <w:r w:rsidRPr="00005871">
              <w:rPr>
                <w:rFonts w:ascii="宋体" w:eastAsia="宋体" w:hAnsi="宋体" w:cs="仿宋_GB2312" w:hint="eastAsia"/>
                <w:kern w:val="0"/>
                <w:szCs w:val="21"/>
              </w:rPr>
              <w:t>人才园社</w:t>
            </w:r>
            <w:proofErr w:type="gramEnd"/>
            <w:r w:rsidRPr="00005871">
              <w:rPr>
                <w:rFonts w:ascii="宋体" w:eastAsia="宋体" w:hAnsi="宋体" w:cs="仿宋_GB2312" w:hint="eastAsia"/>
                <w:kern w:val="0"/>
                <w:szCs w:val="21"/>
              </w:rPr>
              <w:t>康</w:t>
            </w: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38BA545C"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福田区深南大道8005号深圳</w:t>
            </w:r>
            <w:proofErr w:type="gramStart"/>
            <w:r w:rsidRPr="00005871">
              <w:rPr>
                <w:rFonts w:ascii="宋体" w:eastAsia="宋体" w:hAnsi="宋体" w:cs="仿宋_GB2312" w:hint="eastAsia"/>
                <w:kern w:val="0"/>
                <w:szCs w:val="21"/>
              </w:rPr>
              <w:t>人才园</w:t>
            </w:r>
            <w:proofErr w:type="gramEnd"/>
            <w:r w:rsidRPr="00005871">
              <w:rPr>
                <w:rFonts w:ascii="宋体" w:eastAsia="宋体" w:hAnsi="宋体" w:cs="仿宋_GB2312" w:hint="eastAsia"/>
                <w:kern w:val="0"/>
                <w:szCs w:val="21"/>
              </w:rPr>
              <w:t>裙楼2楼2043房</w:t>
            </w:r>
          </w:p>
        </w:tc>
      </w:tr>
      <w:tr w:rsidR="00005871" w:rsidRPr="00005871" w14:paraId="2550D6F5" w14:textId="77777777" w:rsidTr="00961D3E">
        <w:trPr>
          <w:trHeight w:val="20"/>
          <w:jc w:val="center"/>
        </w:trPr>
        <w:tc>
          <w:tcPr>
            <w:tcW w:w="366" w:type="pct"/>
            <w:tcBorders>
              <w:top w:val="single" w:sz="4" w:space="0" w:color="000000"/>
              <w:left w:val="single" w:sz="4" w:space="0" w:color="000000"/>
              <w:bottom w:val="single" w:sz="4" w:space="0" w:color="000000"/>
              <w:right w:val="single" w:sz="4" w:space="0" w:color="000000"/>
            </w:tcBorders>
            <w:noWrap/>
            <w:vAlign w:val="center"/>
          </w:tcPr>
          <w:p w14:paraId="2A4994ED"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 xml:space="preserve">31 </w:t>
            </w:r>
          </w:p>
        </w:tc>
        <w:tc>
          <w:tcPr>
            <w:tcW w:w="580" w:type="pct"/>
            <w:tcBorders>
              <w:top w:val="single" w:sz="4" w:space="0" w:color="000000"/>
              <w:left w:val="single" w:sz="4" w:space="0" w:color="000000"/>
              <w:bottom w:val="single" w:sz="4" w:space="0" w:color="000000"/>
              <w:right w:val="single" w:sz="4" w:space="0" w:color="000000"/>
            </w:tcBorders>
            <w:noWrap/>
            <w:vAlign w:val="center"/>
          </w:tcPr>
          <w:p w14:paraId="63E3004B"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园岭街道(1家)</w:t>
            </w:r>
          </w:p>
        </w:tc>
        <w:tc>
          <w:tcPr>
            <w:tcW w:w="595" w:type="pct"/>
            <w:tcBorders>
              <w:top w:val="single" w:sz="4" w:space="0" w:color="000000"/>
              <w:left w:val="single" w:sz="4" w:space="0" w:color="000000"/>
              <w:bottom w:val="single" w:sz="4" w:space="0" w:color="000000"/>
              <w:right w:val="single" w:sz="4" w:space="0" w:color="000000"/>
            </w:tcBorders>
            <w:noWrap/>
            <w:vAlign w:val="center"/>
          </w:tcPr>
          <w:p w14:paraId="168F1FEE" w14:textId="77777777" w:rsidR="00005871" w:rsidRPr="00005871" w:rsidRDefault="00005871" w:rsidP="00005871">
            <w:pPr>
              <w:widowControl/>
              <w:jc w:val="center"/>
              <w:textAlignment w:val="center"/>
              <w:rPr>
                <w:rFonts w:ascii="宋体" w:eastAsia="宋体" w:hAnsi="宋体" w:cs="仿宋_GB2312" w:hint="eastAsia"/>
                <w:szCs w:val="21"/>
              </w:rPr>
            </w:pPr>
            <w:r w:rsidRPr="00005871">
              <w:rPr>
                <w:rFonts w:ascii="宋体" w:eastAsia="宋体" w:hAnsi="宋体" w:cs="仿宋_GB2312" w:hint="eastAsia"/>
                <w:kern w:val="0"/>
                <w:szCs w:val="21"/>
              </w:rPr>
              <w:t>长城社区</w:t>
            </w:r>
          </w:p>
        </w:tc>
        <w:tc>
          <w:tcPr>
            <w:tcW w:w="905" w:type="pct"/>
            <w:tcBorders>
              <w:top w:val="single" w:sz="4" w:space="0" w:color="000000"/>
              <w:left w:val="single" w:sz="4" w:space="0" w:color="000000"/>
              <w:bottom w:val="single" w:sz="4" w:space="0" w:color="000000"/>
              <w:right w:val="single" w:sz="4" w:space="0" w:color="000000"/>
            </w:tcBorders>
            <w:noWrap/>
            <w:vAlign w:val="center"/>
          </w:tcPr>
          <w:p w14:paraId="0BC8A968"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核电花园社康</w:t>
            </w:r>
          </w:p>
        </w:tc>
        <w:tc>
          <w:tcPr>
            <w:tcW w:w="2550" w:type="pct"/>
            <w:tcBorders>
              <w:top w:val="single" w:sz="4" w:space="0" w:color="000000"/>
              <w:left w:val="single" w:sz="4" w:space="0" w:color="000000"/>
              <w:bottom w:val="single" w:sz="4" w:space="0" w:color="000000"/>
              <w:right w:val="single" w:sz="4" w:space="0" w:color="000000"/>
            </w:tcBorders>
            <w:noWrap/>
            <w:vAlign w:val="center"/>
          </w:tcPr>
          <w:p w14:paraId="2C17BA3F" w14:textId="77777777" w:rsidR="00005871" w:rsidRPr="00005871" w:rsidRDefault="00005871" w:rsidP="00005871">
            <w:pPr>
              <w:widowControl/>
              <w:jc w:val="left"/>
              <w:textAlignment w:val="center"/>
              <w:rPr>
                <w:rFonts w:ascii="宋体" w:eastAsia="宋体" w:hAnsi="宋体" w:cs="仿宋_GB2312" w:hint="eastAsia"/>
                <w:szCs w:val="21"/>
              </w:rPr>
            </w:pPr>
            <w:r w:rsidRPr="00005871">
              <w:rPr>
                <w:rFonts w:ascii="宋体" w:eastAsia="宋体" w:hAnsi="宋体" w:cs="仿宋_GB2312" w:hint="eastAsia"/>
                <w:kern w:val="0"/>
                <w:szCs w:val="21"/>
              </w:rPr>
              <w:t>深圳市福田区百花五路长城大厦9栋D座首层101</w:t>
            </w:r>
          </w:p>
        </w:tc>
      </w:tr>
    </w:tbl>
    <w:p w14:paraId="29534734" w14:textId="77777777" w:rsidR="00005871" w:rsidRPr="00005871" w:rsidRDefault="00005871" w:rsidP="00005871">
      <w:pPr>
        <w:rPr>
          <w:rFonts w:ascii="Times New Roman" w:eastAsia="宋体" w:hAnsi="Times New Roman" w:cs="Times New Roman" w:hint="eastAsia"/>
          <w:szCs w:val="24"/>
        </w:rPr>
      </w:pPr>
    </w:p>
    <w:p w14:paraId="7ADF5354" w14:textId="77777777" w:rsidR="00005871" w:rsidRPr="00005871" w:rsidRDefault="00005871" w:rsidP="00005871">
      <w:pPr>
        <w:ind w:firstLineChars="200" w:firstLine="422"/>
        <w:rPr>
          <w:rFonts w:ascii="宋体" w:eastAsia="宋体" w:hAnsi="宋体" w:cs="Times New Roman" w:hint="eastAsia"/>
          <w:b/>
          <w:szCs w:val="24"/>
        </w:rPr>
      </w:pPr>
      <w:r w:rsidRPr="00005871">
        <w:rPr>
          <w:rFonts w:ascii="宋体" w:eastAsia="宋体" w:hAnsi="宋体" w:cs="Times New Roman" w:hint="eastAsia"/>
          <w:b/>
          <w:szCs w:val="24"/>
        </w:rPr>
        <w:t>（二）服务要求</w:t>
      </w:r>
    </w:p>
    <w:p w14:paraId="648CBB9E" w14:textId="77777777" w:rsidR="00005871" w:rsidRPr="00005871" w:rsidRDefault="00005871" w:rsidP="00005871">
      <w:pPr>
        <w:ind w:firstLineChars="200" w:firstLine="420"/>
        <w:rPr>
          <w:rFonts w:ascii="宋体" w:eastAsia="宋体" w:hAnsi="宋体" w:cs="Times New Roman" w:hint="eastAsia"/>
          <w:szCs w:val="24"/>
        </w:rPr>
      </w:pPr>
      <w:r w:rsidRPr="00005871">
        <w:rPr>
          <w:rFonts w:ascii="宋体" w:eastAsia="宋体" w:hAnsi="宋体" w:cs="Times New Roman" w:hint="eastAsia"/>
          <w:szCs w:val="24"/>
        </w:rPr>
        <w:t>1．投标人四害消杀与白蚁防治服务标准须符合“病媒生物密度控制水平”系列国家标准（GB/T 27770-2011、GB/T 27771-2011、GB/T 27773-2011）；</w:t>
      </w:r>
    </w:p>
    <w:p w14:paraId="06069137" w14:textId="77777777" w:rsidR="00005871" w:rsidRPr="00005871" w:rsidRDefault="00005871" w:rsidP="00005871">
      <w:pPr>
        <w:ind w:firstLineChars="200" w:firstLine="420"/>
        <w:rPr>
          <w:rFonts w:ascii="宋体" w:eastAsia="宋体" w:hAnsi="宋体" w:cs="Times New Roman" w:hint="eastAsia"/>
          <w:szCs w:val="24"/>
        </w:rPr>
      </w:pPr>
      <w:r w:rsidRPr="00005871">
        <w:rPr>
          <w:rFonts w:ascii="宋体" w:eastAsia="宋体" w:hAnsi="宋体" w:cs="Times New Roman" w:hint="eastAsia"/>
          <w:szCs w:val="24"/>
        </w:rPr>
        <w:lastRenderedPageBreak/>
        <w:t>2．投标人</w:t>
      </w:r>
      <w:proofErr w:type="gramStart"/>
      <w:r w:rsidRPr="00005871">
        <w:rPr>
          <w:rFonts w:ascii="宋体" w:eastAsia="宋体" w:hAnsi="宋体" w:cs="Times New Roman" w:hint="eastAsia"/>
          <w:szCs w:val="24"/>
        </w:rPr>
        <w:t>用药需</w:t>
      </w:r>
      <w:proofErr w:type="gramEnd"/>
      <w:r w:rsidRPr="00005871">
        <w:rPr>
          <w:rFonts w:ascii="宋体" w:eastAsia="宋体" w:hAnsi="宋体" w:cs="Times New Roman" w:hint="eastAsia"/>
          <w:szCs w:val="24"/>
        </w:rPr>
        <w:t>符合国家卫生部门的卫生标准，相关药品有国家许可药品证书，高效低毒，对人、畜安全。药物物性不污染环境，符合国家规定室内卫生标准。</w:t>
      </w:r>
    </w:p>
    <w:p w14:paraId="44FDA546" w14:textId="77777777" w:rsidR="00005871" w:rsidRPr="00005871" w:rsidRDefault="00005871" w:rsidP="00005871">
      <w:pPr>
        <w:ind w:firstLineChars="200" w:firstLine="420"/>
        <w:rPr>
          <w:rFonts w:ascii="宋体" w:eastAsia="宋体" w:hAnsi="宋体" w:cs="Times New Roman" w:hint="eastAsia"/>
          <w:szCs w:val="24"/>
        </w:rPr>
      </w:pPr>
      <w:r w:rsidRPr="00005871">
        <w:rPr>
          <w:rFonts w:ascii="宋体" w:eastAsia="宋体" w:hAnsi="宋体" w:cs="Times New Roman" w:hint="eastAsia"/>
          <w:szCs w:val="24"/>
        </w:rPr>
        <w:t>3．投标人须确保服务期内不会出现技术性的药物事故。若出现非人为的属于投标人</w:t>
      </w:r>
      <w:proofErr w:type="gramStart"/>
      <w:r w:rsidRPr="00005871">
        <w:rPr>
          <w:rFonts w:ascii="宋体" w:eastAsia="宋体" w:hAnsi="宋体" w:cs="Times New Roman" w:hint="eastAsia"/>
          <w:szCs w:val="24"/>
        </w:rPr>
        <w:t>灭</w:t>
      </w:r>
      <w:proofErr w:type="gramEnd"/>
      <w:r w:rsidRPr="00005871">
        <w:rPr>
          <w:rFonts w:ascii="宋体" w:eastAsia="宋体" w:hAnsi="宋体" w:cs="Times New Roman" w:hint="eastAsia"/>
          <w:szCs w:val="24"/>
        </w:rPr>
        <w:t>虫药物所造成的药物事故，相关责任及损失由投标人承担；</w:t>
      </w:r>
    </w:p>
    <w:p w14:paraId="51BA5468" w14:textId="77777777" w:rsidR="00005871" w:rsidRPr="00005871" w:rsidRDefault="00005871" w:rsidP="00005871">
      <w:pPr>
        <w:ind w:firstLineChars="200" w:firstLine="420"/>
        <w:rPr>
          <w:rFonts w:ascii="宋体" w:eastAsia="宋体" w:hAnsi="宋体" w:cs="Times New Roman" w:hint="eastAsia"/>
          <w:szCs w:val="24"/>
        </w:rPr>
      </w:pPr>
      <w:r w:rsidRPr="00005871">
        <w:rPr>
          <w:rFonts w:ascii="宋体" w:eastAsia="宋体" w:hAnsi="宋体" w:cs="Times New Roman" w:hint="eastAsia"/>
          <w:szCs w:val="24"/>
        </w:rPr>
        <w:t>4．投标人负责提供服务所需的一切药物、材料、器械等：</w:t>
      </w:r>
    </w:p>
    <w:p w14:paraId="7444FBC9" w14:textId="77777777" w:rsidR="00005871" w:rsidRPr="00005871" w:rsidRDefault="00005871" w:rsidP="00005871">
      <w:pPr>
        <w:ind w:firstLineChars="200" w:firstLine="420"/>
        <w:rPr>
          <w:rFonts w:ascii="宋体" w:eastAsia="宋体" w:hAnsi="宋体" w:cs="Times New Roman" w:hint="eastAsia"/>
          <w:szCs w:val="24"/>
        </w:rPr>
      </w:pPr>
      <w:r w:rsidRPr="00005871">
        <w:rPr>
          <w:rFonts w:ascii="宋体" w:eastAsia="宋体" w:hAnsi="宋体" w:cs="Times New Roman" w:hint="eastAsia"/>
          <w:szCs w:val="24"/>
        </w:rPr>
        <w:t>5．投标人提供</w:t>
      </w:r>
      <w:proofErr w:type="gramStart"/>
      <w:r w:rsidRPr="00005871">
        <w:rPr>
          <w:rFonts w:ascii="宋体" w:eastAsia="宋体" w:hAnsi="宋体" w:cs="Times New Roman" w:hint="eastAsia"/>
          <w:szCs w:val="24"/>
        </w:rPr>
        <w:t>灭</w:t>
      </w:r>
      <w:proofErr w:type="gramEnd"/>
      <w:r w:rsidRPr="00005871">
        <w:rPr>
          <w:rFonts w:ascii="宋体" w:eastAsia="宋体" w:hAnsi="宋体" w:cs="Times New Roman" w:hint="eastAsia"/>
          <w:szCs w:val="24"/>
        </w:rPr>
        <w:t>蟑螂、灭鼠、灭蚊、灭蝇、白蚁等有害生物消杀服务，以及灭后的消毒处理；</w:t>
      </w:r>
    </w:p>
    <w:p w14:paraId="157C3E57" w14:textId="77777777" w:rsidR="00005871" w:rsidRPr="00005871" w:rsidRDefault="00005871" w:rsidP="00005871">
      <w:pPr>
        <w:ind w:firstLineChars="200" w:firstLine="422"/>
        <w:rPr>
          <w:rFonts w:ascii="宋体" w:eastAsia="宋体" w:hAnsi="宋体" w:cs="Times New Roman" w:hint="eastAsia"/>
          <w:b/>
          <w:bCs/>
          <w:color w:val="EE0000"/>
          <w:szCs w:val="24"/>
        </w:rPr>
      </w:pPr>
      <w:r w:rsidRPr="00005871">
        <w:rPr>
          <w:rFonts w:ascii="宋体" w:eastAsia="宋体" w:hAnsi="宋体" w:cs="Times New Roman" w:hint="eastAsia"/>
          <w:b/>
          <w:bCs/>
          <w:color w:val="EE0000"/>
          <w:szCs w:val="24"/>
        </w:rPr>
        <w:t>★6．投标人须在服务期内每月至少完成4次消杀，其中5-10月份属于“四害”繁殖高峰期，投标人须于每月至少增加1次消杀；行政楼、3号楼8楼等行政办公区域消杀时间需为下午6点后；每月至少完成1次白蚁防治巡查，每次完成消杀与防治后双方签署验收报告；</w:t>
      </w:r>
    </w:p>
    <w:p w14:paraId="5A704DDF" w14:textId="77777777" w:rsidR="00005871" w:rsidRPr="00005871" w:rsidRDefault="00005871" w:rsidP="00005871">
      <w:pPr>
        <w:ind w:firstLineChars="200" w:firstLine="420"/>
        <w:rPr>
          <w:rFonts w:ascii="宋体" w:eastAsia="宋体" w:hAnsi="宋体" w:cs="Times New Roman" w:hint="eastAsia"/>
          <w:szCs w:val="24"/>
        </w:rPr>
      </w:pPr>
      <w:r w:rsidRPr="00005871">
        <w:rPr>
          <w:rFonts w:ascii="宋体" w:eastAsia="宋体" w:hAnsi="宋体" w:cs="Times New Roman" w:hint="eastAsia"/>
          <w:szCs w:val="24"/>
        </w:rPr>
        <w:t>7．</w:t>
      </w:r>
      <w:proofErr w:type="gramStart"/>
      <w:r w:rsidRPr="00005871">
        <w:rPr>
          <w:rFonts w:ascii="宋体" w:eastAsia="宋体" w:hAnsi="宋体" w:cs="Times New Roman" w:hint="eastAsia"/>
          <w:szCs w:val="24"/>
        </w:rPr>
        <w:t>如消杀</w:t>
      </w:r>
      <w:proofErr w:type="gramEnd"/>
      <w:r w:rsidRPr="00005871">
        <w:rPr>
          <w:rFonts w:ascii="宋体" w:eastAsia="宋体" w:hAnsi="宋体" w:cs="Times New Roman" w:hint="eastAsia"/>
          <w:szCs w:val="24"/>
        </w:rPr>
        <w:t>不达标，需要增加消杀次数的，投标人须应采购人要求在半个工作日内到达现场消杀；</w:t>
      </w:r>
    </w:p>
    <w:p w14:paraId="21683BAE" w14:textId="77777777" w:rsidR="00005871" w:rsidRPr="00005871" w:rsidRDefault="00005871" w:rsidP="00005871">
      <w:pPr>
        <w:ind w:firstLineChars="200" w:firstLine="420"/>
        <w:rPr>
          <w:rFonts w:ascii="宋体" w:eastAsia="宋体" w:hAnsi="宋体" w:cs="Times New Roman" w:hint="eastAsia"/>
          <w:szCs w:val="24"/>
        </w:rPr>
      </w:pPr>
      <w:r w:rsidRPr="00005871">
        <w:rPr>
          <w:rFonts w:ascii="宋体" w:eastAsia="宋体" w:hAnsi="宋体" w:cs="Times New Roman" w:hint="eastAsia"/>
          <w:szCs w:val="24"/>
        </w:rPr>
        <w:t>8．投标人须制定年度、季度、月度工作计划，并向采购人备案，服务期间须严格执行除“四害”实施方案，并建立完备的消杀服务工作台账。</w:t>
      </w:r>
    </w:p>
    <w:p w14:paraId="36C6499E" w14:textId="77777777" w:rsidR="00005871" w:rsidRPr="00005871" w:rsidRDefault="00005871" w:rsidP="00005871">
      <w:pPr>
        <w:ind w:firstLineChars="200" w:firstLine="420"/>
        <w:rPr>
          <w:rFonts w:ascii="宋体" w:eastAsia="宋体" w:hAnsi="宋体" w:cs="Times New Roman" w:hint="eastAsia"/>
          <w:szCs w:val="24"/>
        </w:rPr>
      </w:pPr>
      <w:r w:rsidRPr="00005871">
        <w:rPr>
          <w:rFonts w:ascii="宋体" w:eastAsia="宋体" w:hAnsi="宋体" w:cs="Times New Roman" w:hint="eastAsia"/>
          <w:szCs w:val="24"/>
        </w:rPr>
        <w:t>9．投标人应保证其派出的工作人员遵守采购人的规章制度和各项管理要求；</w:t>
      </w:r>
    </w:p>
    <w:p w14:paraId="70031035" w14:textId="77777777" w:rsidR="00005871" w:rsidRPr="00005871" w:rsidRDefault="00005871" w:rsidP="00005871">
      <w:pPr>
        <w:ind w:firstLineChars="200" w:firstLine="420"/>
        <w:rPr>
          <w:rFonts w:ascii="宋体" w:eastAsia="宋体" w:hAnsi="宋体" w:cs="Times New Roman" w:hint="eastAsia"/>
          <w:szCs w:val="24"/>
        </w:rPr>
      </w:pPr>
      <w:r w:rsidRPr="00005871">
        <w:rPr>
          <w:rFonts w:ascii="宋体" w:eastAsia="宋体" w:hAnsi="宋体" w:cs="Times New Roman" w:hint="eastAsia"/>
          <w:szCs w:val="24"/>
        </w:rPr>
        <w:t>10．投标人协助开展除“四害”宣传工作，向采购人相关人员提供灭</w:t>
      </w:r>
      <w:proofErr w:type="gramStart"/>
      <w:r w:rsidRPr="00005871">
        <w:rPr>
          <w:rFonts w:ascii="宋体" w:eastAsia="宋体" w:hAnsi="宋体" w:cs="Times New Roman" w:hint="eastAsia"/>
          <w:szCs w:val="24"/>
        </w:rPr>
        <w:t>蟑</w:t>
      </w:r>
      <w:proofErr w:type="gramEnd"/>
      <w:r w:rsidRPr="00005871">
        <w:rPr>
          <w:rFonts w:ascii="宋体" w:eastAsia="宋体" w:hAnsi="宋体" w:cs="Times New Roman" w:hint="eastAsia"/>
          <w:szCs w:val="24"/>
        </w:rPr>
        <w:t>、灭鼠等“除四害”现场技术指导；</w:t>
      </w:r>
    </w:p>
    <w:p w14:paraId="4091AAFA" w14:textId="77777777" w:rsidR="00005871" w:rsidRPr="00005871" w:rsidRDefault="00005871" w:rsidP="00005871">
      <w:pPr>
        <w:ind w:firstLineChars="200" w:firstLine="420"/>
        <w:rPr>
          <w:rFonts w:ascii="宋体" w:eastAsia="宋体" w:hAnsi="宋体" w:cs="Times New Roman" w:hint="eastAsia"/>
          <w:szCs w:val="24"/>
        </w:rPr>
      </w:pPr>
      <w:r w:rsidRPr="00005871">
        <w:rPr>
          <w:rFonts w:ascii="宋体" w:eastAsia="宋体" w:hAnsi="宋体" w:cs="Times New Roman" w:hint="eastAsia"/>
          <w:szCs w:val="24"/>
        </w:rPr>
        <w:t>11．协助做好有关部门检查时的对接服务工作，对相关单位检查中提出的意见进行及时整改落实；</w:t>
      </w:r>
    </w:p>
    <w:p w14:paraId="2F591E0D" w14:textId="77777777" w:rsidR="00005871" w:rsidRPr="00005871" w:rsidRDefault="00005871" w:rsidP="00005871">
      <w:pPr>
        <w:ind w:firstLineChars="200" w:firstLine="420"/>
        <w:rPr>
          <w:rFonts w:ascii="宋体" w:eastAsia="宋体" w:hAnsi="宋体" w:cs="Times New Roman" w:hint="eastAsia"/>
          <w:szCs w:val="24"/>
        </w:rPr>
      </w:pPr>
      <w:r w:rsidRPr="00005871">
        <w:rPr>
          <w:rFonts w:ascii="宋体" w:eastAsia="宋体" w:hAnsi="宋体" w:cs="Times New Roman" w:hint="eastAsia"/>
          <w:szCs w:val="24"/>
        </w:rPr>
        <w:t>12．遇采购人有政治任务和公益性等任务时，投标人须无条件配合采购人做好工作，采购人</w:t>
      </w:r>
      <w:proofErr w:type="gramStart"/>
      <w:r w:rsidRPr="00005871">
        <w:rPr>
          <w:rFonts w:ascii="宋体" w:eastAsia="宋体" w:hAnsi="宋体" w:cs="Times New Roman" w:hint="eastAsia"/>
          <w:szCs w:val="24"/>
        </w:rPr>
        <w:t>不</w:t>
      </w:r>
      <w:proofErr w:type="gramEnd"/>
      <w:r w:rsidRPr="00005871">
        <w:rPr>
          <w:rFonts w:ascii="宋体" w:eastAsia="宋体" w:hAnsi="宋体" w:cs="Times New Roman" w:hint="eastAsia"/>
          <w:szCs w:val="24"/>
        </w:rPr>
        <w:t>因此支付费用。</w:t>
      </w:r>
    </w:p>
    <w:p w14:paraId="08E29B6A" w14:textId="77777777" w:rsidR="00005871" w:rsidRPr="00005871" w:rsidRDefault="00005871" w:rsidP="00005871">
      <w:pPr>
        <w:ind w:firstLineChars="200" w:firstLine="420"/>
        <w:rPr>
          <w:rFonts w:ascii="宋体" w:eastAsia="宋体" w:hAnsi="宋体" w:cs="Times New Roman" w:hint="eastAsia"/>
          <w:szCs w:val="24"/>
        </w:rPr>
      </w:pPr>
      <w:r w:rsidRPr="00005871">
        <w:rPr>
          <w:rFonts w:ascii="宋体" w:eastAsia="宋体" w:hAnsi="宋体" w:cs="Times New Roman" w:hint="eastAsia"/>
          <w:szCs w:val="24"/>
        </w:rPr>
        <w:t>13．由于投标人服务工作达不到采购人服务考核标准，采购人有权根据考核评价结果扣除相关服务费用；</w:t>
      </w:r>
    </w:p>
    <w:p w14:paraId="7870D7F1" w14:textId="77777777" w:rsidR="00005871" w:rsidRPr="00005871" w:rsidRDefault="00005871" w:rsidP="00005871">
      <w:pPr>
        <w:ind w:firstLineChars="200" w:firstLine="420"/>
        <w:rPr>
          <w:rFonts w:ascii="宋体" w:eastAsia="宋体" w:hAnsi="宋体" w:cs="Times New Roman" w:hint="eastAsia"/>
          <w:szCs w:val="24"/>
        </w:rPr>
      </w:pPr>
      <w:r w:rsidRPr="00005871">
        <w:rPr>
          <w:rFonts w:ascii="宋体" w:eastAsia="宋体" w:hAnsi="宋体" w:cs="Times New Roman" w:hint="eastAsia"/>
          <w:szCs w:val="24"/>
        </w:rPr>
        <w:t>14．投标人</w:t>
      </w:r>
      <w:proofErr w:type="gramStart"/>
      <w:r w:rsidRPr="00005871">
        <w:rPr>
          <w:rFonts w:ascii="宋体" w:eastAsia="宋体" w:hAnsi="宋体" w:cs="Times New Roman" w:hint="eastAsia"/>
          <w:szCs w:val="24"/>
        </w:rPr>
        <w:t>需承诺因消</w:t>
      </w:r>
      <w:proofErr w:type="gramEnd"/>
      <w:r w:rsidRPr="00005871">
        <w:rPr>
          <w:rFonts w:ascii="宋体" w:eastAsia="宋体" w:hAnsi="宋体" w:cs="Times New Roman" w:hint="eastAsia"/>
          <w:szCs w:val="24"/>
        </w:rPr>
        <w:t>杀不及时、不到位导致采购人在重大检查中遭遇不利后果或给采购人造成其它伤害的，由投标人承担全部责任。</w:t>
      </w:r>
    </w:p>
    <w:p w14:paraId="1C193FB9" w14:textId="77777777" w:rsidR="00005871" w:rsidRPr="00005871" w:rsidRDefault="00005871" w:rsidP="00005871">
      <w:pPr>
        <w:ind w:firstLineChars="200" w:firstLine="420"/>
        <w:rPr>
          <w:rFonts w:ascii="宋体" w:eastAsia="宋体" w:hAnsi="宋体" w:cs="Times New Roman"/>
          <w:b/>
          <w:bCs/>
          <w:szCs w:val="24"/>
        </w:rPr>
      </w:pPr>
      <w:r w:rsidRPr="00005871">
        <w:rPr>
          <w:rFonts w:ascii="宋体" w:eastAsia="宋体" w:hAnsi="宋体" w:cs="Times New Roman" w:hint="eastAsia"/>
          <w:szCs w:val="24"/>
        </w:rPr>
        <w:t>15. 投标人安排的“四害”消杀与白蚁防治工作人员应具备“深圳市除虫灭鼠上岗证”</w:t>
      </w:r>
      <w:r w:rsidRPr="00005871">
        <w:rPr>
          <w:rFonts w:ascii="宋体" w:eastAsia="宋体" w:hAnsi="宋体" w:cs="Times New Roman" w:hint="eastAsia"/>
          <w:szCs w:val="21"/>
        </w:rPr>
        <w:t>。</w:t>
      </w:r>
    </w:p>
    <w:p w14:paraId="0FAE69C3" w14:textId="77777777" w:rsidR="00005871" w:rsidRPr="00005871" w:rsidRDefault="00005871" w:rsidP="00005871">
      <w:pPr>
        <w:adjustRightInd w:val="0"/>
        <w:spacing w:line="480" w:lineRule="atLeast"/>
        <w:ind w:firstLineChars="200" w:firstLine="420"/>
        <w:textAlignment w:val="baseline"/>
        <w:rPr>
          <w:rFonts w:ascii="长城仿宋" w:eastAsia="宋体" w:hAnsi="Times New Roman" w:cs="Times New Roman" w:hint="eastAsia"/>
          <w:kern w:val="0"/>
          <w:szCs w:val="20"/>
        </w:rPr>
      </w:pPr>
    </w:p>
    <w:p w14:paraId="311C113E" w14:textId="77777777" w:rsidR="00005871" w:rsidRPr="00005871" w:rsidRDefault="00005871" w:rsidP="00005871">
      <w:pPr>
        <w:spacing w:afterLines="50" w:after="156"/>
        <w:ind w:firstLineChars="200" w:firstLine="422"/>
        <w:rPr>
          <w:rFonts w:ascii="宋体" w:eastAsia="宋体" w:hAnsi="宋体" w:cs="Times New Roman" w:hint="eastAsia"/>
          <w:b/>
          <w:color w:val="FF0000"/>
          <w:szCs w:val="24"/>
        </w:rPr>
      </w:pPr>
      <w:r w:rsidRPr="00005871">
        <w:rPr>
          <w:rFonts w:ascii="宋体" w:eastAsia="宋体" w:hAnsi="宋体" w:cs="Times New Roman" w:hint="eastAsia"/>
          <w:b/>
          <w:color w:val="FF0000"/>
          <w:szCs w:val="24"/>
        </w:rPr>
        <w:t>★三、商务要求（商务要求条款为实质性条款，不允许负偏离，否则按无效投标处理）</w:t>
      </w:r>
    </w:p>
    <w:bookmarkEnd w:id="1"/>
    <w:p w14:paraId="1CCE423B" w14:textId="77777777" w:rsidR="00005871" w:rsidRPr="00005871" w:rsidRDefault="00005871" w:rsidP="00005871">
      <w:pPr>
        <w:ind w:firstLineChars="200" w:firstLine="422"/>
        <w:rPr>
          <w:rFonts w:ascii="宋体" w:eastAsia="宋体" w:hAnsi="宋体" w:cs="Times New Roman" w:hint="eastAsia"/>
          <w:bCs/>
          <w:szCs w:val="24"/>
        </w:rPr>
      </w:pPr>
      <w:r w:rsidRPr="00005871">
        <w:rPr>
          <w:rFonts w:ascii="宋体" w:eastAsia="宋体" w:hAnsi="宋体" w:cs="Times New Roman" w:hint="eastAsia"/>
          <w:b/>
          <w:szCs w:val="24"/>
        </w:rPr>
        <w:t>（一）服务时间</w:t>
      </w:r>
      <w:r w:rsidRPr="00005871">
        <w:rPr>
          <w:rFonts w:ascii="宋体" w:eastAsia="宋体" w:hAnsi="宋体" w:cs="Times New Roman" w:hint="eastAsia"/>
          <w:bCs/>
          <w:szCs w:val="24"/>
        </w:rPr>
        <w:t>:</w:t>
      </w:r>
      <w:r w:rsidRPr="00005871">
        <w:rPr>
          <w:rFonts w:ascii="Times New Roman" w:eastAsia="宋体" w:hAnsi="Times New Roman" w:cs="Times New Roman" w:hint="eastAsia"/>
          <w:szCs w:val="24"/>
        </w:rPr>
        <w:t xml:space="preserve"> </w:t>
      </w:r>
      <w:r w:rsidRPr="00005871">
        <w:rPr>
          <w:rFonts w:ascii="宋体" w:eastAsia="宋体" w:hAnsi="宋体" w:cs="Times New Roman" w:hint="eastAsia"/>
          <w:bCs/>
          <w:szCs w:val="24"/>
        </w:rPr>
        <w:t>自合同签订之日起一年。本项目为长期服务类项目，第一年为本次招标的中标服务期限，采购人可根据项目需求和投标人的履约考核情况决定是否续签，每次续签合同的服务期限为一年，最多可续签二次，累计最长不超过三年。</w:t>
      </w:r>
    </w:p>
    <w:p w14:paraId="2FCF8895" w14:textId="77777777" w:rsidR="00005871" w:rsidRPr="00005871" w:rsidRDefault="00005871" w:rsidP="00005871">
      <w:pPr>
        <w:ind w:firstLineChars="200" w:firstLine="422"/>
        <w:rPr>
          <w:rFonts w:ascii="宋体" w:eastAsia="宋体" w:hAnsi="宋体" w:cs="Times New Roman" w:hint="eastAsia"/>
          <w:bCs/>
          <w:szCs w:val="24"/>
        </w:rPr>
      </w:pPr>
      <w:r w:rsidRPr="00005871">
        <w:rPr>
          <w:rFonts w:ascii="宋体" w:eastAsia="宋体" w:hAnsi="宋体" w:cs="Times New Roman" w:hint="eastAsia"/>
          <w:b/>
          <w:szCs w:val="24"/>
        </w:rPr>
        <w:t>（二）服务地点</w:t>
      </w:r>
      <w:r w:rsidRPr="00005871">
        <w:rPr>
          <w:rFonts w:ascii="宋体" w:eastAsia="宋体" w:hAnsi="宋体" w:cs="Times New Roman" w:hint="eastAsia"/>
          <w:bCs/>
          <w:szCs w:val="24"/>
        </w:rPr>
        <w:t>：采购人指定地点</w:t>
      </w:r>
    </w:p>
    <w:p w14:paraId="47B789FB" w14:textId="77777777" w:rsidR="00005871" w:rsidRPr="00005871" w:rsidRDefault="00005871" w:rsidP="00005871">
      <w:pPr>
        <w:ind w:firstLineChars="200" w:firstLine="422"/>
        <w:rPr>
          <w:rFonts w:ascii="宋体" w:eastAsia="宋体" w:hAnsi="宋体" w:cs="Times New Roman" w:hint="eastAsia"/>
          <w:b/>
          <w:szCs w:val="24"/>
        </w:rPr>
      </w:pPr>
      <w:r w:rsidRPr="00005871">
        <w:rPr>
          <w:rFonts w:ascii="宋体" w:eastAsia="宋体" w:hAnsi="宋体" w:cs="Times New Roman" w:hint="eastAsia"/>
          <w:b/>
          <w:szCs w:val="24"/>
        </w:rPr>
        <w:t>（三）投标报价要求</w:t>
      </w:r>
    </w:p>
    <w:p w14:paraId="67353175" w14:textId="77777777" w:rsidR="00005871" w:rsidRPr="00005871" w:rsidRDefault="00005871" w:rsidP="00005871">
      <w:pPr>
        <w:ind w:firstLineChars="200" w:firstLine="420"/>
        <w:rPr>
          <w:rFonts w:ascii="宋体" w:eastAsia="宋体" w:hAnsi="宋体" w:cs="Times New Roman"/>
          <w:bCs/>
          <w:szCs w:val="24"/>
        </w:rPr>
      </w:pPr>
      <w:r w:rsidRPr="00005871">
        <w:rPr>
          <w:rFonts w:ascii="宋体" w:eastAsia="宋体" w:hAnsi="宋体" w:cs="Times New Roman" w:hint="eastAsia"/>
          <w:bCs/>
          <w:szCs w:val="24"/>
        </w:rPr>
        <w:t>投标总价必须是完成该项目的一切费用总和，包括人员、设备费、消杀药物费用、培训费、售后服务费、国家规定的各项税费等全部费用。除该报价外，采购方不再向中标方支付任何其他费用。</w:t>
      </w:r>
    </w:p>
    <w:p w14:paraId="7EB73615" w14:textId="77777777" w:rsidR="00005871" w:rsidRPr="00005871" w:rsidRDefault="00005871" w:rsidP="00005871">
      <w:pPr>
        <w:ind w:firstLineChars="200" w:firstLine="422"/>
        <w:rPr>
          <w:rFonts w:ascii="宋体" w:eastAsia="宋体" w:hAnsi="宋体" w:cs="Times New Roman" w:hint="eastAsia"/>
          <w:b/>
          <w:szCs w:val="24"/>
        </w:rPr>
      </w:pPr>
      <w:r w:rsidRPr="00005871">
        <w:rPr>
          <w:rFonts w:ascii="宋体" w:eastAsia="宋体" w:hAnsi="宋体" w:cs="Times New Roman" w:hint="eastAsia"/>
          <w:b/>
          <w:szCs w:val="24"/>
        </w:rPr>
        <w:t>（四）付款方式</w:t>
      </w:r>
    </w:p>
    <w:p w14:paraId="55A2C900" w14:textId="77777777" w:rsidR="00005871" w:rsidRPr="00005871" w:rsidRDefault="00005871" w:rsidP="00005871">
      <w:pPr>
        <w:ind w:firstLineChars="200" w:firstLine="420"/>
        <w:rPr>
          <w:rFonts w:ascii="宋体" w:eastAsia="宋体" w:hAnsi="宋体" w:cs="Times New Roman" w:hint="eastAsia"/>
          <w:bCs/>
          <w:szCs w:val="24"/>
        </w:rPr>
      </w:pPr>
      <w:r w:rsidRPr="00005871">
        <w:rPr>
          <w:rFonts w:ascii="宋体" w:eastAsia="宋体" w:hAnsi="宋体" w:cs="Times New Roman" w:hint="eastAsia"/>
          <w:bCs/>
          <w:szCs w:val="24"/>
        </w:rPr>
        <w:t>1、合同总价款已包含完成项目服务的一切费用总和，包括但不限于设备、材料、零配件、人工、差旅、软件升级、安装、拆卸、调试、检测、培训、国家规定的各类税费等全部费用。除本合同明确约定的费用以外，甲方不再向乙方支付任何其他费用。</w:t>
      </w:r>
    </w:p>
    <w:p w14:paraId="6105EB20" w14:textId="77777777" w:rsidR="00005871" w:rsidRPr="00005871" w:rsidRDefault="00005871" w:rsidP="00005871">
      <w:pPr>
        <w:ind w:firstLineChars="200" w:firstLine="420"/>
        <w:rPr>
          <w:rFonts w:ascii="宋体" w:eastAsia="宋体" w:hAnsi="宋体" w:cs="Times New Roman" w:hint="eastAsia"/>
          <w:bCs/>
          <w:szCs w:val="24"/>
        </w:rPr>
      </w:pPr>
      <w:r w:rsidRPr="00005871">
        <w:rPr>
          <w:rFonts w:ascii="宋体" w:eastAsia="宋体" w:hAnsi="宋体" w:cs="Times New Roman" w:hint="eastAsia"/>
          <w:bCs/>
          <w:szCs w:val="24"/>
        </w:rPr>
        <w:t>2、付款方式：按季度结算。</w:t>
      </w:r>
    </w:p>
    <w:p w14:paraId="3B1A1A92" w14:textId="77777777" w:rsidR="00005871" w:rsidRPr="00005871" w:rsidRDefault="00005871" w:rsidP="00005871">
      <w:pPr>
        <w:ind w:firstLineChars="200" w:firstLine="420"/>
        <w:rPr>
          <w:rFonts w:ascii="宋体" w:eastAsia="宋体" w:hAnsi="宋体" w:cs="Times New Roman" w:hint="eastAsia"/>
          <w:bCs/>
          <w:szCs w:val="24"/>
        </w:rPr>
      </w:pPr>
      <w:r w:rsidRPr="00005871">
        <w:rPr>
          <w:rFonts w:ascii="宋体" w:eastAsia="宋体" w:hAnsi="宋体" w:cs="Times New Roman" w:hint="eastAsia"/>
          <w:bCs/>
          <w:szCs w:val="24"/>
        </w:rPr>
        <w:t>甲方依据合同约定的内容对乙方</w:t>
      </w:r>
      <w:proofErr w:type="gramStart"/>
      <w:r w:rsidRPr="00005871">
        <w:rPr>
          <w:rFonts w:ascii="宋体" w:eastAsia="宋体" w:hAnsi="宋体" w:cs="Times New Roman" w:hint="eastAsia"/>
          <w:bCs/>
          <w:szCs w:val="24"/>
        </w:rPr>
        <w:t>的维保服务</w:t>
      </w:r>
      <w:proofErr w:type="gramEnd"/>
      <w:r w:rsidRPr="00005871">
        <w:rPr>
          <w:rFonts w:ascii="宋体" w:eastAsia="宋体" w:hAnsi="宋体" w:cs="Times New Roman" w:hint="eastAsia"/>
          <w:bCs/>
          <w:szCs w:val="24"/>
        </w:rPr>
        <w:t>进行考核，根据考核结果确定每季度服务费</w:t>
      </w:r>
      <w:r w:rsidRPr="00005871">
        <w:rPr>
          <w:rFonts w:ascii="宋体" w:eastAsia="宋体" w:hAnsi="宋体" w:cs="Times New Roman" w:hint="eastAsia"/>
          <w:bCs/>
          <w:szCs w:val="24"/>
        </w:rPr>
        <w:lastRenderedPageBreak/>
        <w:t>结算金额。每季度结束后5日内， 乙方向甲方出具与上一季度服务费结算金额等额的发票，自甲方财务收到发票及相应的凭证资料之日起10个工作日内向乙方支付发票等额款项。若乙方存在违约情形或给甲方造成损失等的，甲方有权从服务费中直接扣除相应违约金或赔偿金。</w:t>
      </w:r>
    </w:p>
    <w:p w14:paraId="737A14C0" w14:textId="77777777" w:rsidR="00005871" w:rsidRPr="00005871" w:rsidRDefault="00005871" w:rsidP="00005871">
      <w:pPr>
        <w:ind w:firstLineChars="200" w:firstLine="422"/>
        <w:rPr>
          <w:rFonts w:ascii="宋体" w:eastAsia="宋体" w:hAnsi="宋体" w:cs="Times New Roman"/>
          <w:b/>
          <w:szCs w:val="24"/>
        </w:rPr>
      </w:pPr>
      <w:r w:rsidRPr="00005871">
        <w:rPr>
          <w:rFonts w:ascii="宋体" w:eastAsia="宋体" w:hAnsi="宋体" w:cs="Times New Roman" w:hint="eastAsia"/>
          <w:b/>
          <w:szCs w:val="24"/>
        </w:rPr>
        <w:t>（五）验收要求</w:t>
      </w:r>
    </w:p>
    <w:p w14:paraId="2D7AEF0E" w14:textId="77777777" w:rsidR="00005871" w:rsidRPr="00005871" w:rsidRDefault="00005871" w:rsidP="00005871">
      <w:pPr>
        <w:ind w:firstLineChars="200" w:firstLine="420"/>
        <w:rPr>
          <w:rFonts w:ascii="宋体" w:eastAsia="宋体" w:hAnsi="宋体" w:cs="Times New Roman"/>
          <w:bCs/>
          <w:szCs w:val="24"/>
        </w:rPr>
      </w:pPr>
      <w:r w:rsidRPr="00005871">
        <w:rPr>
          <w:rFonts w:ascii="宋体" w:eastAsia="宋体" w:hAnsi="宋体" w:cs="Times New Roman" w:hint="eastAsia"/>
          <w:bCs/>
          <w:szCs w:val="24"/>
        </w:rPr>
        <w:t>1、投标人各项服务内容成果经过采购人认可后，签署验收报告；</w:t>
      </w:r>
    </w:p>
    <w:p w14:paraId="6031B5BD" w14:textId="77777777" w:rsidR="00005871" w:rsidRPr="00005871" w:rsidRDefault="00005871" w:rsidP="00005871">
      <w:pPr>
        <w:ind w:firstLineChars="200" w:firstLine="420"/>
        <w:rPr>
          <w:rFonts w:ascii="宋体" w:eastAsia="宋体" w:hAnsi="宋体" w:cs="Times New Roman"/>
          <w:bCs/>
          <w:szCs w:val="24"/>
        </w:rPr>
      </w:pPr>
      <w:r w:rsidRPr="00005871">
        <w:rPr>
          <w:rFonts w:ascii="宋体" w:eastAsia="宋体" w:hAnsi="宋体" w:cs="Times New Roman" w:hint="eastAsia"/>
          <w:bCs/>
          <w:szCs w:val="24"/>
        </w:rPr>
        <w:t>2、服务项目符合招标文件的服务要求。</w:t>
      </w:r>
    </w:p>
    <w:p w14:paraId="6E1602B4" w14:textId="77777777" w:rsidR="00005871" w:rsidRPr="00005871" w:rsidRDefault="00005871" w:rsidP="00005871">
      <w:pPr>
        <w:ind w:firstLineChars="200" w:firstLine="420"/>
        <w:rPr>
          <w:rFonts w:ascii="宋体" w:eastAsia="宋体" w:hAnsi="宋体" w:cs="Times New Roman"/>
          <w:bCs/>
          <w:szCs w:val="24"/>
        </w:rPr>
      </w:pPr>
      <w:r w:rsidRPr="00005871">
        <w:rPr>
          <w:rFonts w:ascii="宋体" w:eastAsia="宋体" w:hAnsi="宋体" w:cs="Times New Roman" w:hint="eastAsia"/>
          <w:bCs/>
          <w:szCs w:val="24"/>
        </w:rPr>
        <w:t>3.根据《中山大学附属第八医院外包服务考核细则》落实到每季度付款金额中。</w:t>
      </w:r>
    </w:p>
    <w:p w14:paraId="5D729492" w14:textId="77777777" w:rsidR="00005871" w:rsidRPr="00005871" w:rsidRDefault="00005871" w:rsidP="00005871">
      <w:pPr>
        <w:ind w:firstLineChars="200" w:firstLine="420"/>
        <w:rPr>
          <w:rFonts w:ascii="宋体" w:eastAsia="宋体" w:hAnsi="宋体" w:cs="Times New Roman"/>
          <w:bCs/>
          <w:szCs w:val="24"/>
        </w:rPr>
      </w:pPr>
      <w:r w:rsidRPr="00005871">
        <w:rPr>
          <w:rFonts w:ascii="宋体" w:eastAsia="宋体" w:hAnsi="宋体" w:cs="仿宋_GB2312" w:hint="eastAsia"/>
          <w:szCs w:val="21"/>
        </w:rPr>
        <w:t>甲方：</w:t>
      </w:r>
      <w:r w:rsidRPr="00005871">
        <w:rPr>
          <w:rFonts w:ascii="宋体" w:eastAsia="宋体" w:hAnsi="宋体" w:cs="仿宋_GB2312" w:hint="eastAsia"/>
          <w:szCs w:val="21"/>
          <w:u w:val="single"/>
        </w:rPr>
        <w:t xml:space="preserve">中山大学附属第八医院（深圳福田） </w:t>
      </w:r>
      <w:r w:rsidRPr="00005871">
        <w:rPr>
          <w:rFonts w:ascii="宋体" w:eastAsia="宋体" w:hAnsi="宋体" w:cs="仿宋_GB2312" w:hint="eastAsia"/>
          <w:szCs w:val="21"/>
        </w:rPr>
        <w:t xml:space="preserve">   乙方：</w:t>
      </w:r>
    </w:p>
    <w:p w14:paraId="0FBA9582" w14:textId="77777777" w:rsidR="00005871" w:rsidRPr="00005871" w:rsidRDefault="00005871" w:rsidP="00005871">
      <w:pPr>
        <w:ind w:firstLineChars="200" w:firstLine="420"/>
        <w:rPr>
          <w:rFonts w:ascii="宋体" w:eastAsia="宋体" w:hAnsi="宋体" w:cs="仿宋_GB2312"/>
          <w:szCs w:val="21"/>
          <w:u w:val="single"/>
        </w:rPr>
      </w:pPr>
      <w:r w:rsidRPr="00005871">
        <w:rPr>
          <w:rFonts w:ascii="宋体" w:eastAsia="宋体" w:hAnsi="宋体" w:cs="仿宋_GB2312" w:hint="eastAsia"/>
          <w:szCs w:val="21"/>
        </w:rPr>
        <w:t>项目名称：</w:t>
      </w:r>
      <w:r w:rsidRPr="00005871">
        <w:rPr>
          <w:rFonts w:ascii="宋体" w:eastAsia="宋体" w:hAnsi="宋体" w:cs="仿宋_GB2312" w:hint="eastAsia"/>
          <w:szCs w:val="21"/>
          <w:u w:val="single"/>
        </w:rPr>
        <w:t xml:space="preserve">                         </w:t>
      </w:r>
      <w:r w:rsidRPr="00005871">
        <w:rPr>
          <w:rFonts w:ascii="宋体" w:eastAsia="宋体" w:hAnsi="宋体" w:cs="仿宋_GB2312" w:hint="eastAsia"/>
          <w:szCs w:val="21"/>
        </w:rPr>
        <w:t xml:space="preserve">       服务时间：</w:t>
      </w:r>
      <w:r w:rsidRPr="00005871">
        <w:rPr>
          <w:rFonts w:ascii="宋体" w:eastAsia="宋体" w:hAnsi="宋体" w:cs="仿宋_GB2312" w:hint="eastAsia"/>
          <w:szCs w:val="21"/>
          <w:u w:val="single"/>
        </w:rPr>
        <w:t xml:space="preserve">    </w:t>
      </w:r>
      <w:r w:rsidRPr="00005871">
        <w:rPr>
          <w:rFonts w:ascii="宋体" w:eastAsia="宋体" w:hAnsi="宋体" w:cs="仿宋_GB2312" w:hint="eastAsia"/>
          <w:szCs w:val="21"/>
        </w:rPr>
        <w:t>年</w:t>
      </w:r>
      <w:r w:rsidRPr="00005871">
        <w:rPr>
          <w:rFonts w:ascii="宋体" w:eastAsia="宋体" w:hAnsi="宋体" w:cs="仿宋_GB2312" w:hint="eastAsia"/>
          <w:szCs w:val="21"/>
          <w:u w:val="single"/>
        </w:rPr>
        <w:t xml:space="preserve">  </w:t>
      </w:r>
      <w:r w:rsidRPr="00005871">
        <w:rPr>
          <w:rFonts w:ascii="宋体" w:eastAsia="宋体" w:hAnsi="宋体" w:cs="仿宋_GB2312" w:hint="eastAsia"/>
          <w:szCs w:val="21"/>
        </w:rPr>
        <w:t>月</w:t>
      </w:r>
      <w:r w:rsidRPr="00005871">
        <w:rPr>
          <w:rFonts w:ascii="宋体" w:eastAsia="宋体" w:hAnsi="宋体" w:cs="仿宋_GB2312" w:hint="eastAsia"/>
          <w:szCs w:val="21"/>
          <w:u w:val="single"/>
        </w:rPr>
        <w:t xml:space="preserve">  </w:t>
      </w:r>
      <w:r w:rsidRPr="00005871">
        <w:rPr>
          <w:rFonts w:ascii="宋体" w:eastAsia="宋体" w:hAnsi="宋体" w:cs="仿宋_GB2312" w:hint="eastAsia"/>
          <w:szCs w:val="21"/>
        </w:rPr>
        <w:t>日-</w:t>
      </w:r>
      <w:r w:rsidRPr="00005871">
        <w:rPr>
          <w:rFonts w:ascii="宋体" w:eastAsia="宋体" w:hAnsi="宋体" w:cs="仿宋_GB2312" w:hint="eastAsia"/>
          <w:szCs w:val="21"/>
          <w:u w:val="single"/>
        </w:rPr>
        <w:t xml:space="preserve">    </w:t>
      </w:r>
      <w:r w:rsidRPr="00005871">
        <w:rPr>
          <w:rFonts w:ascii="宋体" w:eastAsia="宋体" w:hAnsi="宋体" w:cs="仿宋_GB2312" w:hint="eastAsia"/>
          <w:szCs w:val="21"/>
        </w:rPr>
        <w:t>年</w:t>
      </w:r>
      <w:r w:rsidRPr="00005871">
        <w:rPr>
          <w:rFonts w:ascii="宋体" w:eastAsia="宋体" w:hAnsi="宋体" w:cs="仿宋_GB2312" w:hint="eastAsia"/>
          <w:szCs w:val="21"/>
          <w:u w:val="single"/>
        </w:rPr>
        <w:t xml:space="preserve">  </w:t>
      </w:r>
      <w:r w:rsidRPr="00005871">
        <w:rPr>
          <w:rFonts w:ascii="宋体" w:eastAsia="宋体" w:hAnsi="宋体" w:cs="仿宋_GB2312" w:hint="eastAsia"/>
          <w:szCs w:val="21"/>
        </w:rPr>
        <w:t>月</w:t>
      </w:r>
      <w:r w:rsidRPr="00005871">
        <w:rPr>
          <w:rFonts w:ascii="宋体" w:eastAsia="宋体" w:hAnsi="宋体" w:cs="仿宋_GB2312" w:hint="eastAsia"/>
          <w:szCs w:val="21"/>
          <w:u w:val="single"/>
        </w:rPr>
        <w:t xml:space="preserve">  </w:t>
      </w:r>
    </w:p>
    <w:p w14:paraId="0406685C" w14:textId="77777777" w:rsidR="00005871" w:rsidRPr="00005871" w:rsidRDefault="00005871" w:rsidP="00005871">
      <w:pPr>
        <w:ind w:firstLineChars="200" w:firstLine="420"/>
        <w:rPr>
          <w:rFonts w:ascii="宋体" w:eastAsia="宋体" w:hAnsi="宋体" w:cs="Times New Roman" w:hint="eastAsia"/>
          <w:bCs/>
          <w:szCs w:val="24"/>
        </w:rPr>
      </w:pPr>
      <w:r w:rsidRPr="00005871">
        <w:rPr>
          <w:rFonts w:ascii="宋体" w:eastAsia="宋体" w:hAnsi="宋体" w:cs="仿宋_GB2312" w:hint="eastAsia"/>
          <w:szCs w:val="21"/>
        </w:rPr>
        <w:t>合同期限：</w:t>
      </w:r>
      <w:r w:rsidRPr="00005871">
        <w:rPr>
          <w:rFonts w:ascii="宋体" w:eastAsia="宋体" w:hAnsi="宋体" w:cs="仿宋_GB2312" w:hint="eastAsia"/>
          <w:szCs w:val="21"/>
          <w:u w:val="single"/>
        </w:rPr>
        <w:t xml:space="preserve">    </w:t>
      </w:r>
      <w:r w:rsidRPr="00005871">
        <w:rPr>
          <w:rFonts w:ascii="宋体" w:eastAsia="宋体" w:hAnsi="宋体" w:cs="仿宋_GB2312" w:hint="eastAsia"/>
          <w:szCs w:val="21"/>
        </w:rPr>
        <w:t>年</w:t>
      </w:r>
      <w:r w:rsidRPr="00005871">
        <w:rPr>
          <w:rFonts w:ascii="宋体" w:eastAsia="宋体" w:hAnsi="宋体" w:cs="仿宋_GB2312" w:hint="eastAsia"/>
          <w:szCs w:val="21"/>
          <w:u w:val="single"/>
        </w:rPr>
        <w:t xml:space="preserve">  </w:t>
      </w:r>
      <w:r w:rsidRPr="00005871">
        <w:rPr>
          <w:rFonts w:ascii="宋体" w:eastAsia="宋体" w:hAnsi="宋体" w:cs="仿宋_GB2312" w:hint="eastAsia"/>
          <w:szCs w:val="21"/>
        </w:rPr>
        <w:t>月</w:t>
      </w:r>
      <w:r w:rsidRPr="00005871">
        <w:rPr>
          <w:rFonts w:ascii="宋体" w:eastAsia="宋体" w:hAnsi="宋体" w:cs="仿宋_GB2312" w:hint="eastAsia"/>
          <w:szCs w:val="21"/>
          <w:u w:val="single"/>
        </w:rPr>
        <w:t xml:space="preserve">  </w:t>
      </w:r>
      <w:r w:rsidRPr="00005871">
        <w:rPr>
          <w:rFonts w:ascii="宋体" w:eastAsia="宋体" w:hAnsi="宋体" w:cs="仿宋_GB2312" w:hint="eastAsia"/>
          <w:szCs w:val="21"/>
        </w:rPr>
        <w:t>日-</w:t>
      </w:r>
      <w:r w:rsidRPr="00005871">
        <w:rPr>
          <w:rFonts w:ascii="宋体" w:eastAsia="宋体" w:hAnsi="宋体" w:cs="仿宋_GB2312" w:hint="eastAsia"/>
          <w:szCs w:val="21"/>
          <w:u w:val="single"/>
        </w:rPr>
        <w:t xml:space="preserve">    </w:t>
      </w:r>
      <w:r w:rsidRPr="00005871">
        <w:rPr>
          <w:rFonts w:ascii="宋体" w:eastAsia="宋体" w:hAnsi="宋体" w:cs="仿宋_GB2312" w:hint="eastAsia"/>
          <w:szCs w:val="21"/>
        </w:rPr>
        <w:t>年</w:t>
      </w:r>
      <w:r w:rsidRPr="00005871">
        <w:rPr>
          <w:rFonts w:ascii="宋体" w:eastAsia="宋体" w:hAnsi="宋体" w:cs="仿宋_GB2312" w:hint="eastAsia"/>
          <w:szCs w:val="21"/>
          <w:u w:val="single"/>
        </w:rPr>
        <w:t xml:space="preserve">  </w:t>
      </w:r>
      <w:r w:rsidRPr="00005871">
        <w:rPr>
          <w:rFonts w:ascii="宋体" w:eastAsia="宋体" w:hAnsi="宋体" w:cs="仿宋_GB2312" w:hint="eastAsia"/>
          <w:szCs w:val="21"/>
        </w:rPr>
        <w:t>月</w:t>
      </w:r>
      <w:r w:rsidRPr="00005871">
        <w:rPr>
          <w:rFonts w:ascii="宋体" w:eastAsia="宋体" w:hAnsi="宋体" w:cs="仿宋_GB2312" w:hint="eastAsia"/>
          <w:szCs w:val="21"/>
          <w:u w:val="single"/>
        </w:rPr>
        <w:t xml:space="preserve">  </w:t>
      </w:r>
      <w:r w:rsidRPr="00005871">
        <w:rPr>
          <w:rFonts w:ascii="宋体" w:eastAsia="宋体" w:hAnsi="宋体" w:cs="仿宋_GB2312" w:hint="eastAsia"/>
          <w:szCs w:val="21"/>
        </w:rPr>
        <w:t>日，共</w:t>
      </w:r>
      <w:r w:rsidRPr="00005871">
        <w:rPr>
          <w:rFonts w:ascii="宋体" w:eastAsia="宋体" w:hAnsi="宋体" w:cs="仿宋_GB2312" w:hint="eastAsia"/>
          <w:szCs w:val="21"/>
          <w:u w:val="single"/>
        </w:rPr>
        <w:t xml:space="preserve">   </w:t>
      </w:r>
      <w:r w:rsidRPr="00005871">
        <w:rPr>
          <w:rFonts w:ascii="宋体" w:eastAsia="宋体" w:hAnsi="宋体" w:cs="仿宋_GB2312" w:hint="eastAsia"/>
          <w:szCs w:val="21"/>
        </w:rPr>
        <w:t>期，第</w:t>
      </w:r>
      <w:r w:rsidRPr="00005871">
        <w:rPr>
          <w:rFonts w:ascii="宋体" w:eastAsia="宋体" w:hAnsi="宋体" w:cs="仿宋_GB2312" w:hint="eastAsia"/>
          <w:szCs w:val="21"/>
          <w:u w:val="single"/>
        </w:rPr>
        <w:t xml:space="preserve">   </w:t>
      </w:r>
      <w:r w:rsidRPr="00005871">
        <w:rPr>
          <w:rFonts w:ascii="宋体" w:eastAsia="宋体" w:hAnsi="宋体" w:cs="仿宋_GB2312" w:hint="eastAsia"/>
          <w:szCs w:val="21"/>
        </w:rPr>
        <w:t>次付款，付款金额：</w:t>
      </w:r>
    </w:p>
    <w:tbl>
      <w:tblPr>
        <w:tblW w:w="92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88"/>
        <w:gridCol w:w="8174"/>
      </w:tblGrid>
      <w:tr w:rsidR="00005871" w:rsidRPr="00005871" w14:paraId="37007CD4" w14:textId="77777777" w:rsidTr="00961D3E">
        <w:trPr>
          <w:trHeight w:val="20"/>
          <w:jc w:val="center"/>
        </w:trPr>
        <w:tc>
          <w:tcPr>
            <w:tcW w:w="1088" w:type="dxa"/>
            <w:vAlign w:val="center"/>
          </w:tcPr>
          <w:p w14:paraId="04DE3385" w14:textId="77777777" w:rsidR="00005871" w:rsidRPr="00005871" w:rsidRDefault="00005871" w:rsidP="00005871">
            <w:pPr>
              <w:jc w:val="center"/>
              <w:rPr>
                <w:rFonts w:ascii="宋体" w:eastAsia="宋体" w:hAnsi="宋体" w:cs="仿宋_GB2312" w:hint="eastAsia"/>
                <w:szCs w:val="21"/>
              </w:rPr>
            </w:pPr>
            <w:r w:rsidRPr="00005871">
              <w:rPr>
                <w:rFonts w:ascii="宋体" w:eastAsia="宋体" w:hAnsi="宋体" w:cs="仿宋_GB2312" w:hint="eastAsia"/>
                <w:szCs w:val="21"/>
              </w:rPr>
              <w:t>项目</w:t>
            </w:r>
          </w:p>
        </w:tc>
        <w:tc>
          <w:tcPr>
            <w:tcW w:w="8174" w:type="dxa"/>
            <w:vAlign w:val="center"/>
          </w:tcPr>
          <w:p w14:paraId="5B6B1B3B" w14:textId="77777777" w:rsidR="00005871" w:rsidRPr="00005871" w:rsidRDefault="00005871" w:rsidP="00005871">
            <w:pPr>
              <w:jc w:val="center"/>
              <w:rPr>
                <w:rFonts w:ascii="宋体" w:eastAsia="宋体" w:hAnsi="宋体" w:cs="仿宋_GB2312" w:hint="eastAsia"/>
                <w:szCs w:val="21"/>
              </w:rPr>
            </w:pPr>
            <w:r w:rsidRPr="00005871">
              <w:rPr>
                <w:rFonts w:ascii="宋体" w:eastAsia="宋体" w:hAnsi="宋体" w:cs="仿宋_GB2312" w:hint="eastAsia"/>
                <w:szCs w:val="21"/>
              </w:rPr>
              <w:t>检查内容</w:t>
            </w:r>
          </w:p>
        </w:tc>
      </w:tr>
      <w:tr w:rsidR="00005871" w:rsidRPr="00005871" w14:paraId="376203A4" w14:textId="77777777" w:rsidTr="00961D3E">
        <w:trPr>
          <w:trHeight w:val="20"/>
          <w:jc w:val="center"/>
        </w:trPr>
        <w:tc>
          <w:tcPr>
            <w:tcW w:w="1088" w:type="dxa"/>
            <w:vMerge w:val="restart"/>
            <w:vAlign w:val="center"/>
          </w:tcPr>
          <w:p w14:paraId="28C1950D" w14:textId="77777777" w:rsidR="00005871" w:rsidRPr="00005871" w:rsidRDefault="00005871" w:rsidP="00005871">
            <w:pPr>
              <w:rPr>
                <w:rFonts w:ascii="宋体" w:eastAsia="宋体" w:hAnsi="宋体" w:cs="仿宋_GB2312" w:hint="eastAsia"/>
                <w:szCs w:val="21"/>
              </w:rPr>
            </w:pPr>
            <w:r w:rsidRPr="00005871">
              <w:rPr>
                <w:rFonts w:ascii="宋体" w:eastAsia="宋体" w:hAnsi="宋体" w:cs="仿宋_GB2312" w:hint="eastAsia"/>
                <w:szCs w:val="21"/>
              </w:rPr>
              <w:t>基础管理</w:t>
            </w:r>
          </w:p>
        </w:tc>
        <w:tc>
          <w:tcPr>
            <w:tcW w:w="8174" w:type="dxa"/>
            <w:vAlign w:val="center"/>
          </w:tcPr>
          <w:p w14:paraId="257FEADE" w14:textId="77777777" w:rsidR="00005871" w:rsidRPr="00005871" w:rsidRDefault="00005871" w:rsidP="00005871">
            <w:pPr>
              <w:rPr>
                <w:rFonts w:ascii="宋体" w:eastAsia="宋体" w:hAnsi="宋体" w:cs="仿宋_GB2312" w:hint="eastAsia"/>
                <w:szCs w:val="21"/>
              </w:rPr>
            </w:pPr>
            <w:r w:rsidRPr="00005871">
              <w:rPr>
                <w:rFonts w:ascii="宋体" w:eastAsia="宋体" w:hAnsi="宋体" w:cs="仿宋_GB2312" w:hint="eastAsia"/>
                <w:szCs w:val="21"/>
              </w:rPr>
              <w:t>按合同要求合理配备，配置不足。不符合要求扣3分。</w:t>
            </w:r>
          </w:p>
        </w:tc>
      </w:tr>
      <w:tr w:rsidR="00005871" w:rsidRPr="00005871" w14:paraId="41BBE7FA" w14:textId="77777777" w:rsidTr="00961D3E">
        <w:trPr>
          <w:trHeight w:val="20"/>
          <w:jc w:val="center"/>
        </w:trPr>
        <w:tc>
          <w:tcPr>
            <w:tcW w:w="1088" w:type="dxa"/>
            <w:vMerge/>
            <w:vAlign w:val="center"/>
          </w:tcPr>
          <w:p w14:paraId="46327EDF" w14:textId="77777777" w:rsidR="00005871" w:rsidRPr="00005871" w:rsidRDefault="00005871" w:rsidP="00005871">
            <w:pPr>
              <w:rPr>
                <w:rFonts w:ascii="宋体" w:eastAsia="宋体" w:hAnsi="宋体" w:cs="仿宋_GB2312" w:hint="eastAsia"/>
                <w:szCs w:val="21"/>
              </w:rPr>
            </w:pPr>
          </w:p>
        </w:tc>
        <w:tc>
          <w:tcPr>
            <w:tcW w:w="8174" w:type="dxa"/>
            <w:vAlign w:val="center"/>
          </w:tcPr>
          <w:p w14:paraId="1A3A181E" w14:textId="77777777" w:rsidR="00005871" w:rsidRPr="00005871" w:rsidRDefault="00005871" w:rsidP="00005871">
            <w:pPr>
              <w:rPr>
                <w:rFonts w:ascii="宋体" w:eastAsia="宋体" w:hAnsi="宋体" w:cs="仿宋_GB2312" w:hint="eastAsia"/>
                <w:szCs w:val="21"/>
              </w:rPr>
            </w:pPr>
            <w:r w:rsidRPr="00005871">
              <w:rPr>
                <w:rFonts w:ascii="宋体" w:eastAsia="宋体" w:hAnsi="宋体" w:cs="仿宋_GB2312" w:hint="eastAsia"/>
                <w:szCs w:val="21"/>
              </w:rPr>
              <w:t>持证上岗，职责明确，有规范的操作流程。不符合要求各扣3分</w:t>
            </w:r>
          </w:p>
        </w:tc>
      </w:tr>
      <w:tr w:rsidR="00005871" w:rsidRPr="00005871" w14:paraId="3189C8FD" w14:textId="77777777" w:rsidTr="00961D3E">
        <w:trPr>
          <w:trHeight w:val="20"/>
          <w:jc w:val="center"/>
        </w:trPr>
        <w:tc>
          <w:tcPr>
            <w:tcW w:w="1088" w:type="dxa"/>
            <w:vMerge/>
            <w:vAlign w:val="center"/>
          </w:tcPr>
          <w:p w14:paraId="60BF3AAF" w14:textId="77777777" w:rsidR="00005871" w:rsidRPr="00005871" w:rsidRDefault="00005871" w:rsidP="00005871">
            <w:pPr>
              <w:rPr>
                <w:rFonts w:ascii="宋体" w:eastAsia="宋体" w:hAnsi="宋体" w:cs="仿宋_GB2312" w:hint="eastAsia"/>
                <w:szCs w:val="21"/>
              </w:rPr>
            </w:pPr>
          </w:p>
        </w:tc>
        <w:tc>
          <w:tcPr>
            <w:tcW w:w="8174" w:type="dxa"/>
            <w:vAlign w:val="center"/>
          </w:tcPr>
          <w:p w14:paraId="233B35C0" w14:textId="77777777" w:rsidR="00005871" w:rsidRPr="00005871" w:rsidRDefault="00005871" w:rsidP="00005871">
            <w:pPr>
              <w:rPr>
                <w:rFonts w:ascii="宋体" w:eastAsia="宋体" w:hAnsi="宋体" w:cs="仿宋_GB2312" w:hint="eastAsia"/>
                <w:szCs w:val="21"/>
              </w:rPr>
            </w:pPr>
            <w:r w:rsidRPr="00005871">
              <w:rPr>
                <w:rFonts w:ascii="宋体" w:eastAsia="宋体" w:hAnsi="宋体" w:cs="仿宋_GB2312" w:hint="eastAsia"/>
                <w:szCs w:val="21"/>
              </w:rPr>
              <w:t>着装规范，佩戴工牌，熟悉各设备性能及具体位置。不符合要求各扣3分。</w:t>
            </w:r>
          </w:p>
        </w:tc>
      </w:tr>
      <w:tr w:rsidR="00005871" w:rsidRPr="00005871" w14:paraId="26E2E6AE" w14:textId="77777777" w:rsidTr="00961D3E">
        <w:trPr>
          <w:trHeight w:val="20"/>
          <w:jc w:val="center"/>
        </w:trPr>
        <w:tc>
          <w:tcPr>
            <w:tcW w:w="1088" w:type="dxa"/>
            <w:vMerge/>
            <w:vAlign w:val="center"/>
          </w:tcPr>
          <w:p w14:paraId="0DF05B45" w14:textId="77777777" w:rsidR="00005871" w:rsidRPr="00005871" w:rsidRDefault="00005871" w:rsidP="00005871">
            <w:pPr>
              <w:rPr>
                <w:rFonts w:ascii="宋体" w:eastAsia="宋体" w:hAnsi="宋体" w:cs="仿宋_GB2312" w:hint="eastAsia"/>
                <w:szCs w:val="21"/>
              </w:rPr>
            </w:pPr>
          </w:p>
        </w:tc>
        <w:tc>
          <w:tcPr>
            <w:tcW w:w="8174" w:type="dxa"/>
            <w:vAlign w:val="center"/>
          </w:tcPr>
          <w:p w14:paraId="58EA12DF" w14:textId="77777777" w:rsidR="00005871" w:rsidRPr="00005871" w:rsidRDefault="00005871" w:rsidP="00005871">
            <w:pPr>
              <w:rPr>
                <w:rFonts w:ascii="宋体" w:eastAsia="宋体" w:hAnsi="宋体" w:cs="仿宋_GB2312" w:hint="eastAsia"/>
                <w:szCs w:val="21"/>
              </w:rPr>
            </w:pPr>
            <w:r w:rsidRPr="00005871">
              <w:rPr>
                <w:rFonts w:ascii="宋体" w:eastAsia="宋体" w:hAnsi="宋体" w:cs="仿宋_GB2312" w:hint="eastAsia"/>
                <w:szCs w:val="21"/>
              </w:rPr>
              <w:t>服从安排，不迟到早退，</w:t>
            </w:r>
            <w:proofErr w:type="gramStart"/>
            <w:r w:rsidRPr="00005871">
              <w:rPr>
                <w:rFonts w:ascii="宋体" w:eastAsia="宋体" w:hAnsi="宋体" w:cs="仿宋_GB2312" w:hint="eastAsia"/>
                <w:szCs w:val="21"/>
              </w:rPr>
              <w:t>不</w:t>
            </w:r>
            <w:proofErr w:type="gramEnd"/>
            <w:r w:rsidRPr="00005871">
              <w:rPr>
                <w:rFonts w:ascii="宋体" w:eastAsia="宋体" w:hAnsi="宋体" w:cs="仿宋_GB2312" w:hint="eastAsia"/>
                <w:szCs w:val="21"/>
              </w:rPr>
              <w:t>擅自调班，</w:t>
            </w:r>
            <w:proofErr w:type="gramStart"/>
            <w:r w:rsidRPr="00005871">
              <w:rPr>
                <w:rFonts w:ascii="宋体" w:eastAsia="宋体" w:hAnsi="宋体" w:cs="仿宋_GB2312" w:hint="eastAsia"/>
                <w:szCs w:val="21"/>
              </w:rPr>
              <w:t>不</w:t>
            </w:r>
            <w:proofErr w:type="gramEnd"/>
            <w:r w:rsidRPr="00005871">
              <w:rPr>
                <w:rFonts w:ascii="宋体" w:eastAsia="宋体" w:hAnsi="宋体" w:cs="仿宋_GB2312" w:hint="eastAsia"/>
                <w:szCs w:val="21"/>
              </w:rPr>
              <w:t>脱岗串岗，不在工作场所大声喧哗、吸烟。不符合要求各扣3分。</w:t>
            </w:r>
          </w:p>
        </w:tc>
      </w:tr>
      <w:tr w:rsidR="00005871" w:rsidRPr="00005871" w14:paraId="18AF3657" w14:textId="77777777" w:rsidTr="00961D3E">
        <w:trPr>
          <w:trHeight w:val="20"/>
          <w:jc w:val="center"/>
        </w:trPr>
        <w:tc>
          <w:tcPr>
            <w:tcW w:w="1088" w:type="dxa"/>
            <w:vMerge/>
            <w:vAlign w:val="center"/>
          </w:tcPr>
          <w:p w14:paraId="69B869BD" w14:textId="77777777" w:rsidR="00005871" w:rsidRPr="00005871" w:rsidRDefault="00005871" w:rsidP="00005871">
            <w:pPr>
              <w:rPr>
                <w:rFonts w:ascii="宋体" w:eastAsia="宋体" w:hAnsi="宋体" w:cs="仿宋_GB2312" w:hint="eastAsia"/>
                <w:szCs w:val="21"/>
              </w:rPr>
            </w:pPr>
          </w:p>
        </w:tc>
        <w:tc>
          <w:tcPr>
            <w:tcW w:w="8174" w:type="dxa"/>
            <w:vAlign w:val="center"/>
          </w:tcPr>
          <w:p w14:paraId="62BD7144" w14:textId="77777777" w:rsidR="00005871" w:rsidRPr="00005871" w:rsidRDefault="00005871" w:rsidP="00005871">
            <w:pPr>
              <w:rPr>
                <w:rFonts w:ascii="宋体" w:eastAsia="宋体" w:hAnsi="宋体" w:cs="仿宋_GB2312" w:hint="eastAsia"/>
                <w:szCs w:val="21"/>
              </w:rPr>
            </w:pPr>
            <w:r w:rsidRPr="00005871">
              <w:rPr>
                <w:rFonts w:ascii="宋体" w:eastAsia="宋体" w:hAnsi="宋体" w:cs="仿宋_GB2312" w:hint="eastAsia"/>
                <w:szCs w:val="21"/>
              </w:rPr>
              <w:t>有完善的规章制度及各类人员岗位职责，遵守医院各项规章制度。不符合要求扣4分。</w:t>
            </w:r>
          </w:p>
        </w:tc>
      </w:tr>
      <w:tr w:rsidR="00005871" w:rsidRPr="00005871" w14:paraId="53130CA7" w14:textId="77777777" w:rsidTr="00961D3E">
        <w:trPr>
          <w:trHeight w:val="20"/>
          <w:jc w:val="center"/>
        </w:trPr>
        <w:tc>
          <w:tcPr>
            <w:tcW w:w="1088" w:type="dxa"/>
            <w:vMerge w:val="restart"/>
            <w:vAlign w:val="center"/>
          </w:tcPr>
          <w:p w14:paraId="14C46C05" w14:textId="77777777" w:rsidR="00005871" w:rsidRPr="00005871" w:rsidRDefault="00005871" w:rsidP="00005871">
            <w:pPr>
              <w:rPr>
                <w:rFonts w:ascii="宋体" w:eastAsia="宋体" w:hAnsi="宋体" w:cs="仿宋_GB2312" w:hint="eastAsia"/>
                <w:szCs w:val="21"/>
              </w:rPr>
            </w:pPr>
            <w:r w:rsidRPr="00005871">
              <w:rPr>
                <w:rFonts w:ascii="宋体" w:eastAsia="宋体" w:hAnsi="宋体" w:cs="仿宋_GB2312" w:hint="eastAsia"/>
                <w:szCs w:val="21"/>
              </w:rPr>
              <w:t>服务质量</w:t>
            </w:r>
          </w:p>
        </w:tc>
        <w:tc>
          <w:tcPr>
            <w:tcW w:w="8174" w:type="dxa"/>
            <w:vAlign w:val="center"/>
          </w:tcPr>
          <w:p w14:paraId="4E70A913" w14:textId="77777777" w:rsidR="00005871" w:rsidRPr="00005871" w:rsidRDefault="00005871" w:rsidP="00005871">
            <w:pPr>
              <w:rPr>
                <w:rFonts w:ascii="宋体" w:eastAsia="宋体" w:hAnsi="宋体" w:cs="仿宋_GB2312" w:hint="eastAsia"/>
                <w:szCs w:val="21"/>
              </w:rPr>
            </w:pPr>
            <w:r w:rsidRPr="00005871">
              <w:rPr>
                <w:rFonts w:ascii="宋体" w:eastAsia="宋体" w:hAnsi="宋体" w:cs="仿宋_GB2312" w:hint="eastAsia"/>
                <w:szCs w:val="21"/>
              </w:rPr>
              <w:t>保持电话畅通，接电话态度和蔼、文明礼貌用语。不符合要求扣5分。</w:t>
            </w:r>
          </w:p>
        </w:tc>
      </w:tr>
      <w:tr w:rsidR="00005871" w:rsidRPr="00005871" w14:paraId="7194C44D" w14:textId="77777777" w:rsidTr="00961D3E">
        <w:trPr>
          <w:trHeight w:val="20"/>
          <w:jc w:val="center"/>
        </w:trPr>
        <w:tc>
          <w:tcPr>
            <w:tcW w:w="1088" w:type="dxa"/>
            <w:vMerge/>
            <w:vAlign w:val="center"/>
          </w:tcPr>
          <w:p w14:paraId="1CD938D7" w14:textId="77777777" w:rsidR="00005871" w:rsidRPr="00005871" w:rsidRDefault="00005871" w:rsidP="00005871">
            <w:pPr>
              <w:rPr>
                <w:rFonts w:ascii="宋体" w:eastAsia="宋体" w:hAnsi="宋体" w:cs="仿宋_GB2312" w:hint="eastAsia"/>
                <w:szCs w:val="21"/>
              </w:rPr>
            </w:pPr>
          </w:p>
        </w:tc>
        <w:tc>
          <w:tcPr>
            <w:tcW w:w="8174" w:type="dxa"/>
            <w:vAlign w:val="center"/>
          </w:tcPr>
          <w:p w14:paraId="54663F3C" w14:textId="77777777" w:rsidR="00005871" w:rsidRPr="00005871" w:rsidRDefault="00005871" w:rsidP="00005871">
            <w:pPr>
              <w:rPr>
                <w:rFonts w:ascii="宋体" w:eastAsia="宋体" w:hAnsi="宋体" w:cs="仿宋_GB2312" w:hint="eastAsia"/>
                <w:szCs w:val="21"/>
              </w:rPr>
            </w:pPr>
            <w:r w:rsidRPr="00005871">
              <w:rPr>
                <w:rFonts w:ascii="宋体" w:eastAsia="宋体" w:hAnsi="宋体" w:cs="仿宋_GB2312" w:hint="eastAsia"/>
                <w:szCs w:val="21"/>
              </w:rPr>
              <w:t>每月台</w:t>
            </w:r>
            <w:proofErr w:type="gramStart"/>
            <w:r w:rsidRPr="00005871">
              <w:rPr>
                <w:rFonts w:ascii="宋体" w:eastAsia="宋体" w:hAnsi="宋体" w:cs="仿宋_GB2312" w:hint="eastAsia"/>
                <w:szCs w:val="21"/>
              </w:rPr>
              <w:t>账</w:t>
            </w:r>
            <w:proofErr w:type="gramEnd"/>
            <w:r w:rsidRPr="00005871">
              <w:rPr>
                <w:rFonts w:ascii="宋体" w:eastAsia="宋体" w:hAnsi="宋体" w:cs="仿宋_GB2312" w:hint="eastAsia"/>
                <w:szCs w:val="21"/>
              </w:rPr>
              <w:t>健全，记录完善，有院方签字。不符合要求扣10分。</w:t>
            </w:r>
          </w:p>
        </w:tc>
      </w:tr>
      <w:tr w:rsidR="00005871" w:rsidRPr="00005871" w14:paraId="61B482E2" w14:textId="77777777" w:rsidTr="00961D3E">
        <w:trPr>
          <w:trHeight w:val="20"/>
          <w:jc w:val="center"/>
        </w:trPr>
        <w:tc>
          <w:tcPr>
            <w:tcW w:w="1088" w:type="dxa"/>
            <w:vMerge/>
            <w:vAlign w:val="center"/>
          </w:tcPr>
          <w:p w14:paraId="733BA033" w14:textId="77777777" w:rsidR="00005871" w:rsidRPr="00005871" w:rsidRDefault="00005871" w:rsidP="00005871">
            <w:pPr>
              <w:rPr>
                <w:rFonts w:ascii="宋体" w:eastAsia="宋体" w:hAnsi="宋体" w:cs="仿宋_GB2312" w:hint="eastAsia"/>
                <w:szCs w:val="21"/>
              </w:rPr>
            </w:pPr>
          </w:p>
        </w:tc>
        <w:tc>
          <w:tcPr>
            <w:tcW w:w="8174" w:type="dxa"/>
            <w:vAlign w:val="center"/>
          </w:tcPr>
          <w:p w14:paraId="517DC9D3" w14:textId="77777777" w:rsidR="00005871" w:rsidRPr="00005871" w:rsidRDefault="00005871" w:rsidP="00005871">
            <w:pPr>
              <w:rPr>
                <w:rFonts w:ascii="宋体" w:eastAsia="宋体" w:hAnsi="宋体" w:cs="仿宋_GB2312" w:hint="eastAsia"/>
                <w:szCs w:val="21"/>
              </w:rPr>
            </w:pPr>
            <w:r w:rsidRPr="00005871">
              <w:rPr>
                <w:rFonts w:ascii="宋体" w:eastAsia="宋体" w:hAnsi="宋体" w:cs="仿宋_GB2312" w:hint="eastAsia"/>
                <w:szCs w:val="21"/>
              </w:rPr>
              <w:t>有完善的消杀内容、时间、用药记录，台账清晰。不符合要求扣5分。</w:t>
            </w:r>
          </w:p>
        </w:tc>
      </w:tr>
      <w:tr w:rsidR="00005871" w:rsidRPr="00005871" w14:paraId="050EADAA" w14:textId="77777777" w:rsidTr="00961D3E">
        <w:trPr>
          <w:trHeight w:val="20"/>
          <w:jc w:val="center"/>
        </w:trPr>
        <w:tc>
          <w:tcPr>
            <w:tcW w:w="1088" w:type="dxa"/>
            <w:vMerge/>
            <w:vAlign w:val="center"/>
          </w:tcPr>
          <w:p w14:paraId="650E1322" w14:textId="77777777" w:rsidR="00005871" w:rsidRPr="00005871" w:rsidRDefault="00005871" w:rsidP="00005871">
            <w:pPr>
              <w:rPr>
                <w:rFonts w:ascii="宋体" w:eastAsia="宋体" w:hAnsi="宋体" w:cs="仿宋_GB2312" w:hint="eastAsia"/>
                <w:szCs w:val="21"/>
              </w:rPr>
            </w:pPr>
          </w:p>
        </w:tc>
        <w:tc>
          <w:tcPr>
            <w:tcW w:w="8174" w:type="dxa"/>
            <w:vAlign w:val="center"/>
          </w:tcPr>
          <w:p w14:paraId="6800E2EE" w14:textId="77777777" w:rsidR="00005871" w:rsidRPr="00005871" w:rsidRDefault="00005871" w:rsidP="00005871">
            <w:pPr>
              <w:rPr>
                <w:rFonts w:ascii="宋体" w:eastAsia="宋体" w:hAnsi="宋体" w:cs="仿宋_GB2312" w:hint="eastAsia"/>
                <w:szCs w:val="21"/>
              </w:rPr>
            </w:pPr>
            <w:r w:rsidRPr="00005871">
              <w:rPr>
                <w:rFonts w:ascii="宋体" w:eastAsia="宋体" w:hAnsi="宋体" w:cs="仿宋_GB2312" w:hint="eastAsia"/>
                <w:szCs w:val="21"/>
              </w:rPr>
              <w:t>四害消杀与防治服务标准符合“病媒生物密度控制水平”系列国家标准（GB/T 27770-2011、GB/T 27771-2011、GB/T 27773-2011）。不符合要求每项各扣5分。</w:t>
            </w:r>
          </w:p>
        </w:tc>
      </w:tr>
      <w:tr w:rsidR="00005871" w:rsidRPr="00005871" w14:paraId="14B5B4AD" w14:textId="77777777" w:rsidTr="00961D3E">
        <w:trPr>
          <w:trHeight w:val="20"/>
          <w:jc w:val="center"/>
        </w:trPr>
        <w:tc>
          <w:tcPr>
            <w:tcW w:w="1088" w:type="dxa"/>
            <w:vMerge/>
            <w:vAlign w:val="center"/>
          </w:tcPr>
          <w:p w14:paraId="1F290723" w14:textId="77777777" w:rsidR="00005871" w:rsidRPr="00005871" w:rsidRDefault="00005871" w:rsidP="00005871">
            <w:pPr>
              <w:rPr>
                <w:rFonts w:ascii="宋体" w:eastAsia="宋体" w:hAnsi="宋体" w:cs="仿宋_GB2312" w:hint="eastAsia"/>
                <w:szCs w:val="21"/>
              </w:rPr>
            </w:pPr>
          </w:p>
        </w:tc>
        <w:tc>
          <w:tcPr>
            <w:tcW w:w="8174" w:type="dxa"/>
            <w:vAlign w:val="center"/>
          </w:tcPr>
          <w:p w14:paraId="04037BEC" w14:textId="77777777" w:rsidR="00005871" w:rsidRPr="00005871" w:rsidRDefault="00005871" w:rsidP="00005871">
            <w:pPr>
              <w:rPr>
                <w:rFonts w:ascii="宋体" w:eastAsia="宋体" w:hAnsi="宋体" w:cs="仿宋_GB2312" w:hint="eastAsia"/>
                <w:szCs w:val="21"/>
              </w:rPr>
            </w:pPr>
            <w:r w:rsidRPr="00005871">
              <w:rPr>
                <w:rFonts w:ascii="宋体" w:eastAsia="宋体" w:hAnsi="宋体" w:cs="仿宋_GB2312" w:hint="eastAsia"/>
                <w:szCs w:val="21"/>
              </w:rPr>
              <w:t>服务态度和蔼，接到消</w:t>
            </w:r>
            <w:proofErr w:type="gramStart"/>
            <w:r w:rsidRPr="00005871">
              <w:rPr>
                <w:rFonts w:ascii="宋体" w:eastAsia="宋体" w:hAnsi="宋体" w:cs="仿宋_GB2312" w:hint="eastAsia"/>
                <w:szCs w:val="21"/>
              </w:rPr>
              <w:t>杀需求</w:t>
            </w:r>
            <w:proofErr w:type="gramEnd"/>
            <w:r w:rsidRPr="00005871">
              <w:rPr>
                <w:rFonts w:ascii="宋体" w:eastAsia="宋体" w:hAnsi="宋体" w:cs="仿宋_GB2312" w:hint="eastAsia"/>
                <w:szCs w:val="21"/>
              </w:rPr>
              <w:t>电话应及时赶到现场，若不能及时到场，先做好应急处理，耐心向科室、病区做好解释并报告相关人员。一项不符合要求扣2分；如有投诉，一次扣5分。</w:t>
            </w:r>
          </w:p>
        </w:tc>
      </w:tr>
      <w:tr w:rsidR="00005871" w:rsidRPr="00005871" w14:paraId="347DED6E" w14:textId="77777777" w:rsidTr="00961D3E">
        <w:trPr>
          <w:trHeight w:val="20"/>
          <w:jc w:val="center"/>
        </w:trPr>
        <w:tc>
          <w:tcPr>
            <w:tcW w:w="1088" w:type="dxa"/>
            <w:vMerge w:val="restart"/>
            <w:vAlign w:val="center"/>
          </w:tcPr>
          <w:p w14:paraId="19E0FD35" w14:textId="77777777" w:rsidR="00005871" w:rsidRPr="00005871" w:rsidRDefault="00005871" w:rsidP="00005871">
            <w:pPr>
              <w:rPr>
                <w:rFonts w:ascii="宋体" w:eastAsia="宋体" w:hAnsi="宋体" w:cs="仿宋_GB2312" w:hint="eastAsia"/>
                <w:szCs w:val="21"/>
              </w:rPr>
            </w:pPr>
            <w:r w:rsidRPr="00005871">
              <w:rPr>
                <w:rFonts w:ascii="宋体" w:eastAsia="宋体" w:hAnsi="宋体" w:cs="仿宋_GB2312" w:hint="eastAsia"/>
                <w:szCs w:val="21"/>
              </w:rPr>
              <w:t>安全管理</w:t>
            </w:r>
          </w:p>
        </w:tc>
        <w:tc>
          <w:tcPr>
            <w:tcW w:w="8174" w:type="dxa"/>
            <w:vAlign w:val="center"/>
          </w:tcPr>
          <w:p w14:paraId="675EA21C" w14:textId="77777777" w:rsidR="00005871" w:rsidRPr="00005871" w:rsidRDefault="00005871" w:rsidP="00005871">
            <w:pPr>
              <w:rPr>
                <w:rFonts w:ascii="宋体" w:eastAsia="宋体" w:hAnsi="宋体" w:cs="仿宋_GB2312" w:hint="eastAsia"/>
                <w:szCs w:val="21"/>
              </w:rPr>
            </w:pPr>
            <w:r w:rsidRPr="00005871">
              <w:rPr>
                <w:rFonts w:ascii="宋体" w:eastAsia="宋体" w:hAnsi="宋体" w:cs="仿宋_GB2312" w:hint="eastAsia"/>
                <w:szCs w:val="21"/>
              </w:rPr>
              <w:t>有完善的安全管理制度，消杀人员熟知安全操作规程。不符合要求扣5分。</w:t>
            </w:r>
          </w:p>
        </w:tc>
      </w:tr>
      <w:tr w:rsidR="00005871" w:rsidRPr="00005871" w14:paraId="375115BC" w14:textId="77777777" w:rsidTr="00961D3E">
        <w:trPr>
          <w:trHeight w:val="20"/>
          <w:jc w:val="center"/>
        </w:trPr>
        <w:tc>
          <w:tcPr>
            <w:tcW w:w="1088" w:type="dxa"/>
            <w:vMerge/>
            <w:vAlign w:val="center"/>
          </w:tcPr>
          <w:p w14:paraId="5E0A65F5" w14:textId="77777777" w:rsidR="00005871" w:rsidRPr="00005871" w:rsidRDefault="00005871" w:rsidP="00005871">
            <w:pPr>
              <w:rPr>
                <w:rFonts w:ascii="宋体" w:eastAsia="宋体" w:hAnsi="宋体" w:cs="仿宋_GB2312" w:hint="eastAsia"/>
                <w:szCs w:val="21"/>
              </w:rPr>
            </w:pPr>
          </w:p>
        </w:tc>
        <w:tc>
          <w:tcPr>
            <w:tcW w:w="8174" w:type="dxa"/>
            <w:vAlign w:val="center"/>
          </w:tcPr>
          <w:p w14:paraId="4FF64F68" w14:textId="77777777" w:rsidR="00005871" w:rsidRPr="00005871" w:rsidRDefault="00005871" w:rsidP="00005871">
            <w:pPr>
              <w:rPr>
                <w:rFonts w:ascii="宋体" w:eastAsia="宋体" w:hAnsi="宋体" w:cs="仿宋_GB2312" w:hint="eastAsia"/>
                <w:szCs w:val="21"/>
              </w:rPr>
            </w:pPr>
            <w:r w:rsidRPr="00005871">
              <w:rPr>
                <w:rFonts w:ascii="宋体" w:eastAsia="宋体" w:hAnsi="宋体" w:cs="仿宋_GB2312" w:hint="eastAsia"/>
                <w:szCs w:val="21"/>
              </w:rPr>
              <w:t>配置完善的劳保防护用品。不符合要求扣4分。</w:t>
            </w:r>
          </w:p>
        </w:tc>
      </w:tr>
      <w:tr w:rsidR="00005871" w:rsidRPr="00005871" w14:paraId="13963DD5" w14:textId="77777777" w:rsidTr="00961D3E">
        <w:trPr>
          <w:trHeight w:val="20"/>
          <w:jc w:val="center"/>
        </w:trPr>
        <w:tc>
          <w:tcPr>
            <w:tcW w:w="1088" w:type="dxa"/>
            <w:vMerge/>
            <w:vAlign w:val="center"/>
          </w:tcPr>
          <w:p w14:paraId="3CBB95AE" w14:textId="77777777" w:rsidR="00005871" w:rsidRPr="00005871" w:rsidRDefault="00005871" w:rsidP="00005871">
            <w:pPr>
              <w:rPr>
                <w:rFonts w:ascii="宋体" w:eastAsia="宋体" w:hAnsi="宋体" w:cs="仿宋_GB2312" w:hint="eastAsia"/>
                <w:szCs w:val="21"/>
              </w:rPr>
            </w:pPr>
          </w:p>
        </w:tc>
        <w:tc>
          <w:tcPr>
            <w:tcW w:w="8174" w:type="dxa"/>
            <w:vAlign w:val="center"/>
          </w:tcPr>
          <w:p w14:paraId="0369F986" w14:textId="77777777" w:rsidR="00005871" w:rsidRPr="00005871" w:rsidRDefault="00005871" w:rsidP="00005871">
            <w:pPr>
              <w:rPr>
                <w:rFonts w:ascii="宋体" w:eastAsia="宋体" w:hAnsi="宋体" w:cs="仿宋_GB2312" w:hint="eastAsia"/>
                <w:szCs w:val="21"/>
              </w:rPr>
            </w:pPr>
            <w:r w:rsidRPr="00005871">
              <w:rPr>
                <w:rFonts w:ascii="宋体" w:eastAsia="宋体" w:hAnsi="宋体" w:cs="仿宋_GB2312" w:hint="eastAsia"/>
                <w:szCs w:val="21"/>
              </w:rPr>
              <w:t>熟悉消防安全设施，并知晓安全逃生线路。不符合要求扣各2分。</w:t>
            </w:r>
          </w:p>
        </w:tc>
      </w:tr>
    </w:tbl>
    <w:p w14:paraId="05CED80B" w14:textId="77777777" w:rsidR="00005871" w:rsidRPr="00005871" w:rsidRDefault="00005871" w:rsidP="00005871">
      <w:pPr>
        <w:spacing w:line="500" w:lineRule="exact"/>
        <w:rPr>
          <w:rFonts w:ascii="宋体" w:eastAsia="宋体" w:hAnsi="宋体" w:cs="仿宋_GB2312" w:hint="eastAsia"/>
          <w:szCs w:val="21"/>
        </w:rPr>
      </w:pPr>
      <w:r w:rsidRPr="00005871">
        <w:rPr>
          <w:rFonts w:ascii="宋体" w:eastAsia="宋体" w:hAnsi="宋体" w:cs="仿宋_GB2312" w:hint="eastAsia"/>
          <w:szCs w:val="21"/>
        </w:rPr>
        <w:t xml:space="preserve">甲方考核人：                                    </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3830"/>
        <w:gridCol w:w="1451"/>
        <w:gridCol w:w="1440"/>
        <w:gridCol w:w="1440"/>
      </w:tblGrid>
      <w:tr w:rsidR="00005871" w:rsidRPr="00005871" w14:paraId="63425816" w14:textId="77777777" w:rsidTr="00961D3E">
        <w:trPr>
          <w:trHeight w:val="347"/>
          <w:jc w:val="center"/>
        </w:trPr>
        <w:tc>
          <w:tcPr>
            <w:tcW w:w="1122" w:type="dxa"/>
            <w:vAlign w:val="bottom"/>
          </w:tcPr>
          <w:p w14:paraId="6B42D24B" w14:textId="77777777" w:rsidR="00005871" w:rsidRPr="00005871" w:rsidRDefault="00005871" w:rsidP="00005871">
            <w:pPr>
              <w:adjustRightInd w:val="0"/>
              <w:snapToGrid w:val="0"/>
              <w:spacing w:line="500" w:lineRule="exact"/>
              <w:jc w:val="center"/>
              <w:rPr>
                <w:rFonts w:ascii="宋体" w:eastAsia="宋体" w:hAnsi="宋体" w:cs="仿宋_GB2312" w:hint="eastAsia"/>
                <w:szCs w:val="21"/>
              </w:rPr>
            </w:pPr>
            <w:r w:rsidRPr="00005871">
              <w:rPr>
                <w:rFonts w:ascii="宋体" w:eastAsia="宋体" w:hAnsi="宋体" w:cs="仿宋_GB2312" w:hint="eastAsia"/>
                <w:szCs w:val="21"/>
              </w:rPr>
              <w:t>扣分</w:t>
            </w:r>
          </w:p>
        </w:tc>
        <w:tc>
          <w:tcPr>
            <w:tcW w:w="3830" w:type="dxa"/>
            <w:vAlign w:val="bottom"/>
          </w:tcPr>
          <w:p w14:paraId="7D8A7F34" w14:textId="77777777" w:rsidR="00005871" w:rsidRPr="00005871" w:rsidRDefault="00005871" w:rsidP="00005871">
            <w:pPr>
              <w:adjustRightInd w:val="0"/>
              <w:snapToGrid w:val="0"/>
              <w:spacing w:line="500" w:lineRule="exact"/>
              <w:jc w:val="center"/>
              <w:rPr>
                <w:rFonts w:ascii="宋体" w:eastAsia="宋体" w:hAnsi="宋体" w:cs="仿宋_GB2312" w:hint="eastAsia"/>
                <w:szCs w:val="21"/>
              </w:rPr>
            </w:pPr>
            <w:r w:rsidRPr="00005871">
              <w:rPr>
                <w:rFonts w:ascii="宋体" w:eastAsia="宋体" w:hAnsi="宋体" w:cs="仿宋_GB2312" w:hint="eastAsia"/>
                <w:szCs w:val="21"/>
              </w:rPr>
              <w:t>扣分原因</w:t>
            </w:r>
          </w:p>
        </w:tc>
        <w:tc>
          <w:tcPr>
            <w:tcW w:w="1451" w:type="dxa"/>
            <w:vAlign w:val="bottom"/>
          </w:tcPr>
          <w:p w14:paraId="453EE6C0" w14:textId="77777777" w:rsidR="00005871" w:rsidRPr="00005871" w:rsidRDefault="00005871" w:rsidP="00005871">
            <w:pPr>
              <w:adjustRightInd w:val="0"/>
              <w:snapToGrid w:val="0"/>
              <w:spacing w:line="500" w:lineRule="exact"/>
              <w:jc w:val="center"/>
              <w:rPr>
                <w:rFonts w:ascii="宋体" w:eastAsia="宋体" w:hAnsi="宋体" w:cs="仿宋_GB2312" w:hint="eastAsia"/>
                <w:szCs w:val="21"/>
              </w:rPr>
            </w:pPr>
            <w:r w:rsidRPr="00005871">
              <w:rPr>
                <w:rFonts w:ascii="宋体" w:eastAsia="宋体" w:hAnsi="宋体" w:cs="仿宋_GB2312" w:hint="eastAsia"/>
                <w:szCs w:val="21"/>
              </w:rPr>
              <w:t>科室</w:t>
            </w:r>
          </w:p>
        </w:tc>
        <w:tc>
          <w:tcPr>
            <w:tcW w:w="1440" w:type="dxa"/>
            <w:vAlign w:val="bottom"/>
          </w:tcPr>
          <w:p w14:paraId="19272D24" w14:textId="77777777" w:rsidR="00005871" w:rsidRPr="00005871" w:rsidRDefault="00005871" w:rsidP="00005871">
            <w:pPr>
              <w:adjustRightInd w:val="0"/>
              <w:snapToGrid w:val="0"/>
              <w:spacing w:line="500" w:lineRule="exact"/>
              <w:jc w:val="center"/>
              <w:rPr>
                <w:rFonts w:ascii="宋体" w:eastAsia="宋体" w:hAnsi="宋体" w:cs="仿宋_GB2312" w:hint="eastAsia"/>
                <w:szCs w:val="21"/>
              </w:rPr>
            </w:pPr>
            <w:r w:rsidRPr="00005871">
              <w:rPr>
                <w:rFonts w:ascii="宋体" w:eastAsia="宋体" w:hAnsi="宋体" w:cs="仿宋_GB2312" w:hint="eastAsia"/>
                <w:szCs w:val="21"/>
              </w:rPr>
              <w:t>考核人</w:t>
            </w:r>
          </w:p>
        </w:tc>
        <w:tc>
          <w:tcPr>
            <w:tcW w:w="1440" w:type="dxa"/>
            <w:vAlign w:val="bottom"/>
          </w:tcPr>
          <w:p w14:paraId="0EFB8C4E" w14:textId="77777777" w:rsidR="00005871" w:rsidRPr="00005871" w:rsidRDefault="00005871" w:rsidP="00005871">
            <w:pPr>
              <w:adjustRightInd w:val="0"/>
              <w:snapToGrid w:val="0"/>
              <w:spacing w:line="500" w:lineRule="exact"/>
              <w:jc w:val="center"/>
              <w:rPr>
                <w:rFonts w:ascii="宋体" w:eastAsia="宋体" w:hAnsi="宋体" w:cs="仿宋_GB2312" w:hint="eastAsia"/>
                <w:szCs w:val="21"/>
              </w:rPr>
            </w:pPr>
            <w:r w:rsidRPr="00005871">
              <w:rPr>
                <w:rFonts w:ascii="宋体" w:eastAsia="宋体" w:hAnsi="宋体" w:cs="仿宋_GB2312" w:hint="eastAsia"/>
                <w:szCs w:val="21"/>
              </w:rPr>
              <w:t>审核人</w:t>
            </w:r>
          </w:p>
        </w:tc>
      </w:tr>
      <w:tr w:rsidR="00005871" w:rsidRPr="00005871" w14:paraId="0B2EDBEE" w14:textId="77777777" w:rsidTr="00961D3E">
        <w:trPr>
          <w:trHeight w:val="366"/>
          <w:jc w:val="center"/>
        </w:trPr>
        <w:tc>
          <w:tcPr>
            <w:tcW w:w="1122" w:type="dxa"/>
            <w:vAlign w:val="bottom"/>
          </w:tcPr>
          <w:p w14:paraId="033A3656" w14:textId="77777777" w:rsidR="00005871" w:rsidRPr="00005871" w:rsidRDefault="00005871" w:rsidP="00005871">
            <w:pPr>
              <w:adjustRightInd w:val="0"/>
              <w:snapToGrid w:val="0"/>
              <w:spacing w:line="500" w:lineRule="exact"/>
              <w:jc w:val="center"/>
              <w:rPr>
                <w:rFonts w:ascii="宋体" w:eastAsia="宋体" w:hAnsi="宋体" w:cs="仿宋_GB2312" w:hint="eastAsia"/>
                <w:szCs w:val="21"/>
              </w:rPr>
            </w:pPr>
          </w:p>
        </w:tc>
        <w:tc>
          <w:tcPr>
            <w:tcW w:w="3830" w:type="dxa"/>
            <w:vAlign w:val="bottom"/>
          </w:tcPr>
          <w:p w14:paraId="6B433BC2" w14:textId="77777777" w:rsidR="00005871" w:rsidRPr="00005871" w:rsidRDefault="00005871" w:rsidP="00005871">
            <w:pPr>
              <w:adjustRightInd w:val="0"/>
              <w:snapToGrid w:val="0"/>
              <w:spacing w:line="500" w:lineRule="exact"/>
              <w:jc w:val="center"/>
              <w:rPr>
                <w:rFonts w:ascii="宋体" w:eastAsia="宋体" w:hAnsi="宋体" w:cs="仿宋_GB2312" w:hint="eastAsia"/>
                <w:szCs w:val="21"/>
              </w:rPr>
            </w:pPr>
          </w:p>
        </w:tc>
        <w:tc>
          <w:tcPr>
            <w:tcW w:w="1451" w:type="dxa"/>
            <w:vAlign w:val="bottom"/>
          </w:tcPr>
          <w:p w14:paraId="0D587C5D" w14:textId="77777777" w:rsidR="00005871" w:rsidRPr="00005871" w:rsidRDefault="00005871" w:rsidP="00005871">
            <w:pPr>
              <w:adjustRightInd w:val="0"/>
              <w:snapToGrid w:val="0"/>
              <w:spacing w:line="500" w:lineRule="exact"/>
              <w:jc w:val="center"/>
              <w:rPr>
                <w:rFonts w:ascii="宋体" w:eastAsia="宋体" w:hAnsi="宋体" w:cs="仿宋_GB2312" w:hint="eastAsia"/>
                <w:szCs w:val="21"/>
              </w:rPr>
            </w:pPr>
          </w:p>
        </w:tc>
        <w:tc>
          <w:tcPr>
            <w:tcW w:w="1440" w:type="dxa"/>
            <w:vAlign w:val="bottom"/>
          </w:tcPr>
          <w:p w14:paraId="16A7C225" w14:textId="77777777" w:rsidR="00005871" w:rsidRPr="00005871" w:rsidRDefault="00005871" w:rsidP="00005871">
            <w:pPr>
              <w:adjustRightInd w:val="0"/>
              <w:snapToGrid w:val="0"/>
              <w:spacing w:line="500" w:lineRule="exact"/>
              <w:jc w:val="center"/>
              <w:rPr>
                <w:rFonts w:ascii="宋体" w:eastAsia="宋体" w:hAnsi="宋体" w:cs="仿宋_GB2312" w:hint="eastAsia"/>
                <w:szCs w:val="21"/>
              </w:rPr>
            </w:pPr>
          </w:p>
        </w:tc>
        <w:tc>
          <w:tcPr>
            <w:tcW w:w="1440" w:type="dxa"/>
            <w:vAlign w:val="bottom"/>
          </w:tcPr>
          <w:p w14:paraId="3CCFCE6C" w14:textId="77777777" w:rsidR="00005871" w:rsidRPr="00005871" w:rsidRDefault="00005871" w:rsidP="00005871">
            <w:pPr>
              <w:adjustRightInd w:val="0"/>
              <w:snapToGrid w:val="0"/>
              <w:spacing w:line="500" w:lineRule="exact"/>
              <w:jc w:val="center"/>
              <w:rPr>
                <w:rFonts w:ascii="宋体" w:eastAsia="宋体" w:hAnsi="宋体" w:cs="仿宋_GB2312" w:hint="eastAsia"/>
                <w:szCs w:val="21"/>
              </w:rPr>
            </w:pPr>
          </w:p>
        </w:tc>
      </w:tr>
    </w:tbl>
    <w:p w14:paraId="1FB7F302" w14:textId="77777777" w:rsidR="00005871" w:rsidRPr="00005871" w:rsidRDefault="00005871" w:rsidP="00005871">
      <w:pPr>
        <w:spacing w:line="500" w:lineRule="exact"/>
        <w:rPr>
          <w:rFonts w:ascii="宋体" w:eastAsia="宋体" w:hAnsi="宋体" w:cs="仿宋_GB2312" w:hint="eastAsia"/>
          <w:szCs w:val="21"/>
        </w:rPr>
      </w:pPr>
      <w:r w:rsidRPr="00005871">
        <w:rPr>
          <w:rFonts w:ascii="宋体" w:eastAsia="宋体" w:hAnsi="宋体" w:cs="仿宋_GB2312" w:hint="eastAsia"/>
          <w:szCs w:val="21"/>
        </w:rPr>
        <w:t xml:space="preserve">乙方考核人：                     日期：  </w:t>
      </w:r>
    </w:p>
    <w:p w14:paraId="6EF25A62" w14:textId="77777777" w:rsidR="00005871" w:rsidRPr="00005871" w:rsidRDefault="00005871" w:rsidP="00005871">
      <w:pPr>
        <w:ind w:firstLineChars="200" w:firstLine="420"/>
        <w:rPr>
          <w:rFonts w:ascii="宋体" w:eastAsia="宋体" w:hAnsi="宋体" w:cs="Times New Roman" w:hint="eastAsia"/>
          <w:bCs/>
          <w:szCs w:val="24"/>
        </w:rPr>
      </w:pPr>
      <w:r w:rsidRPr="00005871">
        <w:rPr>
          <w:rFonts w:ascii="宋体" w:eastAsia="宋体" w:hAnsi="宋体" w:cs="Times New Roman" w:hint="eastAsia"/>
          <w:bCs/>
          <w:szCs w:val="24"/>
        </w:rPr>
        <w:t>注：每次结算前由甲方相关科室对乙方的服务进行考核，考核评分表满分为100分。平均得分≥90分的，不扣除该考核期内服务费用，乙方按照扣分项的内容及时整改；平均得分&lt;90分的，视为乙方该考核期内服务不达标，每分按照合同总金额（总预算）的5‰进行扣罚，计算方式为：扣罚金额=（90-平均得分）*5‰，并将考核结果直接落实在付款金额中。</w:t>
      </w:r>
    </w:p>
    <w:p w14:paraId="62824674" w14:textId="77777777" w:rsidR="00005871" w:rsidRPr="00005871" w:rsidRDefault="00005871" w:rsidP="00005871">
      <w:pPr>
        <w:ind w:firstLineChars="200" w:firstLine="422"/>
        <w:rPr>
          <w:rFonts w:ascii="宋体" w:eastAsia="宋体" w:hAnsi="宋体" w:cs="Times New Roman" w:hint="eastAsia"/>
          <w:b/>
          <w:szCs w:val="24"/>
        </w:rPr>
      </w:pPr>
      <w:r w:rsidRPr="00005871">
        <w:rPr>
          <w:rFonts w:ascii="宋体" w:eastAsia="宋体" w:hAnsi="宋体" w:cs="Times New Roman" w:hint="eastAsia"/>
          <w:b/>
          <w:szCs w:val="24"/>
        </w:rPr>
        <w:t>（六）违约责任</w:t>
      </w:r>
    </w:p>
    <w:p w14:paraId="3AD5BCDD" w14:textId="77777777" w:rsidR="00005871" w:rsidRPr="00005871" w:rsidRDefault="00005871" w:rsidP="00005871">
      <w:pPr>
        <w:ind w:firstLineChars="200" w:firstLine="420"/>
        <w:rPr>
          <w:rFonts w:ascii="宋体" w:eastAsia="宋体" w:hAnsi="宋体" w:cs="Times New Roman" w:hint="eastAsia"/>
          <w:bCs/>
          <w:szCs w:val="24"/>
        </w:rPr>
      </w:pPr>
      <w:r w:rsidRPr="00005871">
        <w:rPr>
          <w:rFonts w:ascii="宋体" w:eastAsia="宋体" w:hAnsi="宋体" w:cs="Times New Roman" w:hint="eastAsia"/>
          <w:bCs/>
          <w:szCs w:val="24"/>
        </w:rPr>
        <w:t>1、乙方提供的服务须满足合同约定及甲方要求，乙方未按合同约定和甲方的要求履行义务或履行达不到合同约定或甲方要求的，甲方有权根据考核情况扣减相应费用。若因乙方</w:t>
      </w:r>
      <w:r w:rsidRPr="00005871">
        <w:rPr>
          <w:rFonts w:ascii="宋体" w:eastAsia="宋体" w:hAnsi="宋体" w:cs="Times New Roman" w:hint="eastAsia"/>
          <w:bCs/>
          <w:szCs w:val="24"/>
        </w:rPr>
        <w:lastRenderedPageBreak/>
        <w:t>原因造成事故或财产损失等的，乙方负责赔偿并承担一切经济及法律责任。</w:t>
      </w:r>
    </w:p>
    <w:p w14:paraId="34BB3344" w14:textId="77777777" w:rsidR="00005871" w:rsidRPr="00005871" w:rsidRDefault="00005871" w:rsidP="00005871">
      <w:pPr>
        <w:ind w:firstLineChars="200" w:firstLine="420"/>
        <w:rPr>
          <w:rFonts w:ascii="宋体" w:eastAsia="宋体" w:hAnsi="宋体" w:cs="Times New Roman" w:hint="eastAsia"/>
          <w:bCs/>
          <w:szCs w:val="24"/>
        </w:rPr>
      </w:pPr>
      <w:r w:rsidRPr="00005871">
        <w:rPr>
          <w:rFonts w:ascii="宋体" w:eastAsia="宋体" w:hAnsi="宋体" w:cs="Times New Roman" w:hint="eastAsia"/>
          <w:bCs/>
          <w:szCs w:val="24"/>
        </w:rPr>
        <w:t>2、因乙方及其人员的原因造成甲方或第三方损失的，由乙方负责赔偿并承担一切经济及法律责任。</w:t>
      </w:r>
    </w:p>
    <w:p w14:paraId="0CAA8E66" w14:textId="77777777" w:rsidR="00005871" w:rsidRPr="00005871" w:rsidRDefault="00005871" w:rsidP="00005871">
      <w:pPr>
        <w:ind w:firstLineChars="200" w:firstLine="420"/>
        <w:rPr>
          <w:rFonts w:ascii="宋体" w:eastAsia="宋体" w:hAnsi="宋体" w:cs="Times New Roman" w:hint="eastAsia"/>
          <w:bCs/>
          <w:szCs w:val="24"/>
        </w:rPr>
      </w:pPr>
      <w:r w:rsidRPr="00005871">
        <w:rPr>
          <w:rFonts w:ascii="宋体" w:eastAsia="宋体" w:hAnsi="宋体" w:cs="Times New Roman" w:hint="eastAsia"/>
          <w:bCs/>
          <w:szCs w:val="24"/>
        </w:rPr>
        <w:t xml:space="preserve">3、乙方所提供的服务不能实质性满足采购文件要求或不符合合同约定的，甲方有权拒绝签署服务报告，并且扣除乙方合同总金额5%/次作为违约金，同时乙方须在甲方要求的时限内完成整改。                                                                      </w:t>
      </w:r>
    </w:p>
    <w:p w14:paraId="0625989A" w14:textId="77777777" w:rsidR="00005871" w:rsidRPr="00005871" w:rsidRDefault="00005871" w:rsidP="00005871">
      <w:pPr>
        <w:ind w:firstLineChars="200" w:firstLine="420"/>
        <w:rPr>
          <w:rFonts w:ascii="宋体" w:eastAsia="宋体" w:hAnsi="宋体" w:cs="Times New Roman" w:hint="eastAsia"/>
          <w:bCs/>
          <w:szCs w:val="24"/>
        </w:rPr>
      </w:pPr>
      <w:r w:rsidRPr="00005871">
        <w:rPr>
          <w:rFonts w:ascii="宋体" w:eastAsia="宋体" w:hAnsi="宋体" w:cs="Times New Roman" w:hint="eastAsia"/>
          <w:bCs/>
          <w:szCs w:val="24"/>
        </w:rPr>
        <w:t>4、乙方逾期提供服务或未在甲方要求的时限内整改的，乙方须向甲方支付逾期违约金。每逾期一日，须向甲方支付合同总金额5‰的违约金，且甲方有权自行委托第三方提供甲方所需的服务，全部费用由乙方承担；造成甲方损失的，乙方还须承担赔偿责任。逾期超过 10日的，乙方须向甲方另行支付合同总金额10%的违约金，且甲方有权单方解除合同，乙方须在收到甲方解除合同通知后3日内无条件退回甲方已经支付的全部款项。</w:t>
      </w:r>
    </w:p>
    <w:p w14:paraId="6B5C129A" w14:textId="77777777" w:rsidR="00005871" w:rsidRPr="00005871" w:rsidRDefault="00005871" w:rsidP="00005871">
      <w:pPr>
        <w:ind w:firstLineChars="200" w:firstLine="420"/>
        <w:rPr>
          <w:rFonts w:ascii="宋体" w:eastAsia="宋体" w:hAnsi="宋体" w:cs="Times New Roman" w:hint="eastAsia"/>
          <w:bCs/>
          <w:szCs w:val="24"/>
        </w:rPr>
      </w:pPr>
      <w:r w:rsidRPr="00005871">
        <w:rPr>
          <w:rFonts w:ascii="宋体" w:eastAsia="宋体" w:hAnsi="宋体" w:cs="Times New Roman" w:hint="eastAsia"/>
          <w:bCs/>
          <w:szCs w:val="24"/>
        </w:rPr>
        <w:t>5、若乙方履行义务不符合约定，经甲方书面提出后  3 日内仍没有改正，或整改后仍达不到甲方要求的，甲方有权单方解除合同，乙方须承担违约责任。因乙方违约导致甲方提前解除合同的，乙方须退回甲方已经支付的全部款项，且应按本合同总金额10%的比例向甲方支付违约金，违约金不足以弥补甲方损失的，乙方还须继续赔偿。</w:t>
      </w:r>
    </w:p>
    <w:p w14:paraId="464282CC" w14:textId="77777777" w:rsidR="00005871" w:rsidRPr="00005871" w:rsidRDefault="00005871" w:rsidP="00005871">
      <w:pPr>
        <w:ind w:firstLineChars="200" w:firstLine="420"/>
        <w:rPr>
          <w:rFonts w:ascii="宋体" w:eastAsia="宋体" w:hAnsi="宋体" w:cs="Times New Roman" w:hint="eastAsia"/>
          <w:bCs/>
          <w:szCs w:val="24"/>
        </w:rPr>
      </w:pPr>
      <w:r w:rsidRPr="00005871">
        <w:rPr>
          <w:rFonts w:ascii="宋体" w:eastAsia="宋体" w:hAnsi="宋体" w:cs="Times New Roman" w:hint="eastAsia"/>
          <w:bCs/>
          <w:szCs w:val="24"/>
        </w:rPr>
        <w:t>6、有以下情形之一的，甲方有权单方解除合同，并不再支付当期合同款项，乙方应按合同总金额的30%向甲方支付违约金，且应另行赔偿甲方因此遭受的全部损失：</w:t>
      </w:r>
    </w:p>
    <w:p w14:paraId="00A0B8D6" w14:textId="77777777" w:rsidR="00005871" w:rsidRPr="00005871" w:rsidRDefault="00005871" w:rsidP="00005871">
      <w:pPr>
        <w:ind w:firstLineChars="200" w:firstLine="420"/>
        <w:rPr>
          <w:rFonts w:ascii="宋体" w:eastAsia="宋体" w:hAnsi="宋体" w:cs="Times New Roman" w:hint="eastAsia"/>
          <w:bCs/>
          <w:szCs w:val="24"/>
        </w:rPr>
      </w:pPr>
      <w:r w:rsidRPr="00005871">
        <w:rPr>
          <w:rFonts w:ascii="宋体" w:eastAsia="宋体" w:hAnsi="宋体" w:cs="Times New Roman" w:hint="eastAsia"/>
          <w:bCs/>
          <w:szCs w:val="24"/>
        </w:rPr>
        <w:t>（1）乙方严重违约的，或乙方原因给甲方造成严重经济损失的；</w:t>
      </w:r>
    </w:p>
    <w:p w14:paraId="30DF8C5C" w14:textId="77777777" w:rsidR="00005871" w:rsidRPr="00005871" w:rsidRDefault="00005871" w:rsidP="00005871">
      <w:pPr>
        <w:ind w:firstLineChars="200" w:firstLine="420"/>
        <w:rPr>
          <w:rFonts w:ascii="宋体" w:eastAsia="宋体" w:hAnsi="宋体" w:cs="Times New Roman" w:hint="eastAsia"/>
          <w:bCs/>
          <w:szCs w:val="24"/>
        </w:rPr>
      </w:pPr>
      <w:r w:rsidRPr="00005871">
        <w:rPr>
          <w:rFonts w:ascii="宋体" w:eastAsia="宋体" w:hAnsi="宋体" w:cs="Times New Roman" w:hint="eastAsia"/>
          <w:bCs/>
          <w:szCs w:val="24"/>
        </w:rPr>
        <w:t>（2）乙方履行义务不符合合同约定或甲方要求的，经甲方提出</w:t>
      </w:r>
      <w:proofErr w:type="gramStart"/>
      <w:r w:rsidRPr="00005871">
        <w:rPr>
          <w:rFonts w:ascii="宋体" w:eastAsia="宋体" w:hAnsi="宋体" w:cs="Times New Roman" w:hint="eastAsia"/>
          <w:bCs/>
          <w:szCs w:val="24"/>
        </w:rPr>
        <w:t>后合理</w:t>
      </w:r>
      <w:proofErr w:type="gramEnd"/>
      <w:r w:rsidRPr="00005871">
        <w:rPr>
          <w:rFonts w:ascii="宋体" w:eastAsia="宋体" w:hAnsi="宋体" w:cs="Times New Roman" w:hint="eastAsia"/>
          <w:bCs/>
          <w:szCs w:val="24"/>
        </w:rPr>
        <w:t>期限内仍未改正的，或乙方拒不改正、</w:t>
      </w:r>
      <w:proofErr w:type="gramStart"/>
      <w:r w:rsidRPr="00005871">
        <w:rPr>
          <w:rFonts w:ascii="宋体" w:eastAsia="宋体" w:hAnsi="宋体" w:cs="Times New Roman" w:hint="eastAsia"/>
          <w:bCs/>
          <w:szCs w:val="24"/>
        </w:rPr>
        <w:t>怠</w:t>
      </w:r>
      <w:proofErr w:type="gramEnd"/>
      <w:r w:rsidRPr="00005871">
        <w:rPr>
          <w:rFonts w:ascii="宋体" w:eastAsia="宋体" w:hAnsi="宋体" w:cs="Times New Roman" w:hint="eastAsia"/>
          <w:bCs/>
          <w:szCs w:val="24"/>
        </w:rPr>
        <w:t>于改正的，或乙方经两次</w:t>
      </w:r>
      <w:proofErr w:type="gramStart"/>
      <w:r w:rsidRPr="00005871">
        <w:rPr>
          <w:rFonts w:ascii="宋体" w:eastAsia="宋体" w:hAnsi="宋体" w:cs="Times New Roman" w:hint="eastAsia"/>
          <w:bCs/>
          <w:szCs w:val="24"/>
        </w:rPr>
        <w:t>改正仍</w:t>
      </w:r>
      <w:proofErr w:type="gramEnd"/>
      <w:r w:rsidRPr="00005871">
        <w:rPr>
          <w:rFonts w:ascii="宋体" w:eastAsia="宋体" w:hAnsi="宋体" w:cs="Times New Roman" w:hint="eastAsia"/>
          <w:bCs/>
          <w:szCs w:val="24"/>
        </w:rPr>
        <w:t>达不到合同约定或甲方要求的；</w:t>
      </w:r>
    </w:p>
    <w:p w14:paraId="0B187C1E" w14:textId="77777777" w:rsidR="00005871" w:rsidRPr="00005871" w:rsidRDefault="00005871" w:rsidP="00005871">
      <w:pPr>
        <w:ind w:firstLineChars="200" w:firstLine="420"/>
        <w:rPr>
          <w:rFonts w:ascii="宋体" w:eastAsia="宋体" w:hAnsi="宋体" w:cs="Times New Roman" w:hint="eastAsia"/>
          <w:bCs/>
          <w:szCs w:val="24"/>
        </w:rPr>
      </w:pPr>
      <w:r w:rsidRPr="00005871">
        <w:rPr>
          <w:rFonts w:ascii="宋体" w:eastAsia="宋体" w:hAnsi="宋体" w:cs="Times New Roman" w:hint="eastAsia"/>
          <w:bCs/>
          <w:szCs w:val="24"/>
        </w:rPr>
        <w:t>（3）乙方未能按合同约定的时间提供服务累计超过 2 次的（包括未能及时响应、解决故障的）；</w:t>
      </w:r>
    </w:p>
    <w:p w14:paraId="455E4FF2" w14:textId="77777777" w:rsidR="00005871" w:rsidRPr="00005871" w:rsidRDefault="00005871" w:rsidP="00005871">
      <w:pPr>
        <w:ind w:firstLineChars="200" w:firstLine="420"/>
        <w:rPr>
          <w:rFonts w:ascii="宋体" w:eastAsia="宋体" w:hAnsi="宋体" w:cs="Times New Roman" w:hint="eastAsia"/>
          <w:bCs/>
          <w:szCs w:val="24"/>
        </w:rPr>
      </w:pPr>
      <w:r w:rsidRPr="00005871">
        <w:rPr>
          <w:rFonts w:ascii="宋体" w:eastAsia="宋体" w:hAnsi="宋体" w:cs="Times New Roman" w:hint="eastAsia"/>
          <w:bCs/>
          <w:szCs w:val="24"/>
        </w:rPr>
        <w:t>（4）乙方在本合同有效期内丧失履行本合同的能力、经营资质的。</w:t>
      </w:r>
    </w:p>
    <w:p w14:paraId="4E2DCC38" w14:textId="77777777" w:rsidR="00005871" w:rsidRPr="00005871" w:rsidRDefault="00005871" w:rsidP="00005871">
      <w:pPr>
        <w:ind w:firstLineChars="200" w:firstLine="420"/>
        <w:rPr>
          <w:rFonts w:ascii="宋体" w:eastAsia="宋体" w:hAnsi="宋体" w:cs="Times New Roman" w:hint="eastAsia"/>
          <w:bCs/>
          <w:szCs w:val="24"/>
        </w:rPr>
      </w:pPr>
      <w:r w:rsidRPr="00005871">
        <w:rPr>
          <w:rFonts w:ascii="宋体" w:eastAsia="宋体" w:hAnsi="宋体" w:cs="Times New Roman" w:hint="eastAsia"/>
          <w:bCs/>
          <w:szCs w:val="24"/>
        </w:rPr>
        <w:t>7、乙方保证提供的服务或服务配套的工具或技术、软件、系统、硬件设备等，不会产生因第三方提出的包括但不限于侵犯其专利权、商标权、工业设计权等知识产权或侵犯其所有权、抵押权等物权或其他权利而引发的纠纷。若有纠纷，乙方应承担全部责任（包括一切经济及法律责任），并赔偿给甲方造成的全部损失。</w:t>
      </w:r>
    </w:p>
    <w:p w14:paraId="4E0065A5" w14:textId="77777777" w:rsidR="00005871" w:rsidRPr="00005871" w:rsidRDefault="00005871" w:rsidP="00005871">
      <w:pPr>
        <w:ind w:firstLineChars="200" w:firstLine="420"/>
        <w:rPr>
          <w:rFonts w:ascii="宋体" w:eastAsia="宋体" w:hAnsi="宋体" w:cs="Times New Roman" w:hint="eastAsia"/>
          <w:bCs/>
          <w:szCs w:val="24"/>
        </w:rPr>
      </w:pPr>
      <w:r w:rsidRPr="00005871">
        <w:rPr>
          <w:rFonts w:ascii="宋体" w:eastAsia="宋体" w:hAnsi="宋体" w:cs="Times New Roman" w:hint="eastAsia"/>
          <w:bCs/>
          <w:szCs w:val="24"/>
        </w:rPr>
        <w:t>8、乙方不得以任何理由将其在本合同项下的权利或义务全部或部分转让给任何第三方，不得将本项目转包或者分包，否则甲方有权单方解除本合同，乙方须退还甲方已付的全部款项，并向甲方支付本合同总金额30%的违约金，违约金不足以弥补甲方损失的，乙方还须继续赔偿。</w:t>
      </w:r>
    </w:p>
    <w:p w14:paraId="00485AF7" w14:textId="77777777" w:rsidR="00005871" w:rsidRPr="00005871" w:rsidRDefault="00005871" w:rsidP="00005871">
      <w:pPr>
        <w:ind w:firstLineChars="200" w:firstLine="420"/>
        <w:rPr>
          <w:rFonts w:ascii="宋体" w:eastAsia="宋体" w:hAnsi="宋体" w:cs="Times New Roman" w:hint="eastAsia"/>
          <w:bCs/>
          <w:szCs w:val="24"/>
        </w:rPr>
      </w:pPr>
      <w:r w:rsidRPr="00005871">
        <w:rPr>
          <w:rFonts w:ascii="宋体" w:eastAsia="宋体" w:hAnsi="宋体" w:cs="Times New Roman" w:hint="eastAsia"/>
          <w:bCs/>
          <w:szCs w:val="24"/>
        </w:rPr>
        <w:t>9、乙方所提供的服务不符合采购文件、合同要求或其投标承诺的，或在投标阶段为中标而盲目虚假承诺、低价恶性竞争的，或在履行合同阶段通过偷工减料、以次充好获取利润的，甲方有权拒绝验收、</w:t>
      </w:r>
      <w:proofErr w:type="gramStart"/>
      <w:r w:rsidRPr="00005871">
        <w:rPr>
          <w:rFonts w:ascii="宋体" w:eastAsia="宋体" w:hAnsi="宋体" w:cs="Times New Roman" w:hint="eastAsia"/>
          <w:bCs/>
          <w:szCs w:val="24"/>
        </w:rPr>
        <w:t>不予付款</w:t>
      </w:r>
      <w:proofErr w:type="gramEnd"/>
      <w:r w:rsidRPr="00005871">
        <w:rPr>
          <w:rFonts w:ascii="宋体" w:eastAsia="宋体" w:hAnsi="宋体" w:cs="Times New Roman" w:hint="eastAsia"/>
          <w:bCs/>
          <w:szCs w:val="24"/>
        </w:rPr>
        <w:t>，并交有关机关依法依规处理，全部责任由乙方自行承担。</w:t>
      </w:r>
    </w:p>
    <w:p w14:paraId="72D6580B" w14:textId="77777777" w:rsidR="00005871" w:rsidRPr="00005871" w:rsidRDefault="00005871" w:rsidP="00005871">
      <w:pPr>
        <w:ind w:firstLineChars="200" w:firstLine="420"/>
        <w:rPr>
          <w:rFonts w:ascii="宋体" w:eastAsia="宋体" w:hAnsi="宋体" w:cs="Times New Roman" w:hint="eastAsia"/>
          <w:bCs/>
          <w:szCs w:val="24"/>
        </w:rPr>
      </w:pPr>
      <w:r w:rsidRPr="00005871">
        <w:rPr>
          <w:rFonts w:ascii="宋体" w:eastAsia="宋体" w:hAnsi="宋体" w:cs="Times New Roman" w:hint="eastAsia"/>
          <w:bCs/>
          <w:szCs w:val="24"/>
        </w:rPr>
        <w:t>10、乙方未能在合同约定期限内响应或者提供相应服务的，或者因</w:t>
      </w:r>
      <w:proofErr w:type="gramStart"/>
      <w:r w:rsidRPr="00005871">
        <w:rPr>
          <w:rFonts w:ascii="宋体" w:eastAsia="宋体" w:hAnsi="宋体" w:cs="Times New Roman" w:hint="eastAsia"/>
          <w:bCs/>
          <w:szCs w:val="24"/>
        </w:rPr>
        <w:t>维保造成</w:t>
      </w:r>
      <w:proofErr w:type="gramEnd"/>
      <w:r w:rsidRPr="00005871">
        <w:rPr>
          <w:rFonts w:ascii="宋体" w:eastAsia="宋体" w:hAnsi="宋体" w:cs="Times New Roman" w:hint="eastAsia"/>
          <w:bCs/>
          <w:szCs w:val="24"/>
        </w:rPr>
        <w:t>故障扩大化或由此引起损失的，甲方有权另行委托第三方</w:t>
      </w:r>
      <w:proofErr w:type="gramStart"/>
      <w:r w:rsidRPr="00005871">
        <w:rPr>
          <w:rFonts w:ascii="宋体" w:eastAsia="宋体" w:hAnsi="宋体" w:cs="Times New Roman" w:hint="eastAsia"/>
          <w:bCs/>
          <w:szCs w:val="24"/>
        </w:rPr>
        <w:t>进行维保处理</w:t>
      </w:r>
      <w:proofErr w:type="gramEnd"/>
      <w:r w:rsidRPr="00005871">
        <w:rPr>
          <w:rFonts w:ascii="宋体" w:eastAsia="宋体" w:hAnsi="宋体" w:cs="Times New Roman" w:hint="eastAsia"/>
          <w:bCs/>
          <w:szCs w:val="24"/>
        </w:rPr>
        <w:t>，由此产生的全部费用及损失由乙方承担。</w:t>
      </w:r>
    </w:p>
    <w:p w14:paraId="23FCA58B" w14:textId="77777777" w:rsidR="00005871" w:rsidRPr="00005871" w:rsidRDefault="00005871" w:rsidP="00005871">
      <w:pPr>
        <w:ind w:firstLineChars="200" w:firstLine="420"/>
        <w:rPr>
          <w:rFonts w:ascii="宋体" w:eastAsia="宋体" w:hAnsi="宋体" w:cs="Times New Roman" w:hint="eastAsia"/>
          <w:bCs/>
          <w:szCs w:val="24"/>
        </w:rPr>
      </w:pPr>
      <w:r w:rsidRPr="00005871">
        <w:rPr>
          <w:rFonts w:ascii="宋体" w:eastAsia="宋体" w:hAnsi="宋体" w:cs="Times New Roman" w:hint="eastAsia"/>
          <w:bCs/>
          <w:szCs w:val="24"/>
        </w:rPr>
        <w:t>11、本合同所称之损失包括直接经济损失和合同履行后可以获得的利益及合理的调查费、评估费、公证费、诉讼费、交通费、律师费、财产保全费、担保费等相关法律费用。</w:t>
      </w:r>
    </w:p>
    <w:p w14:paraId="2E679DFD" w14:textId="77777777" w:rsidR="00005871" w:rsidRPr="00005871" w:rsidRDefault="00005871" w:rsidP="00005871">
      <w:pPr>
        <w:ind w:firstLineChars="200" w:firstLine="420"/>
        <w:rPr>
          <w:rFonts w:ascii="宋体" w:eastAsia="宋体" w:hAnsi="宋体" w:cs="Times New Roman" w:hint="eastAsia"/>
          <w:szCs w:val="24"/>
        </w:rPr>
      </w:pPr>
    </w:p>
    <w:p w14:paraId="5824BA3E" w14:textId="77777777" w:rsidR="00005871" w:rsidRPr="00005871" w:rsidRDefault="00005871" w:rsidP="00005871">
      <w:pPr>
        <w:ind w:firstLineChars="200" w:firstLine="420"/>
        <w:rPr>
          <w:rFonts w:ascii="宋体" w:eastAsia="宋体" w:hAnsi="宋体" w:cs="Times New Roman" w:hint="eastAsia"/>
          <w:szCs w:val="24"/>
        </w:rPr>
      </w:pPr>
    </w:p>
    <w:p w14:paraId="7C8602D3" w14:textId="022F3B65" w:rsidR="008E30C1" w:rsidRDefault="008E30C1" w:rsidP="00005871">
      <w:pPr>
        <w:rPr>
          <w:rFonts w:hint="eastAsia"/>
        </w:rPr>
      </w:pPr>
    </w:p>
    <w:sectPr w:rsidR="008E3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长城仿宋">
    <w:altName w:val="宋体"/>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71"/>
    <w:rsid w:val="00005871"/>
    <w:rsid w:val="008E30C1"/>
    <w:rsid w:val="00F125AB"/>
    <w:rsid w:val="00F30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FFCF9"/>
  <w15:chartTrackingRefBased/>
  <w15:docId w15:val="{459802D7-6E13-443C-BD71-2FF69C89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0587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0587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0587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0587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05871"/>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0587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0587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87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0587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87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0587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0587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05871"/>
    <w:rPr>
      <w:rFonts w:cstheme="majorBidi"/>
      <w:color w:val="0F4761" w:themeColor="accent1" w:themeShade="BF"/>
      <w:sz w:val="28"/>
      <w:szCs w:val="28"/>
    </w:rPr>
  </w:style>
  <w:style w:type="character" w:customStyle="1" w:styleId="50">
    <w:name w:val="标题 5 字符"/>
    <w:basedOn w:val="a0"/>
    <w:link w:val="5"/>
    <w:uiPriority w:val="9"/>
    <w:semiHidden/>
    <w:rsid w:val="00005871"/>
    <w:rPr>
      <w:rFonts w:cstheme="majorBidi"/>
      <w:color w:val="0F4761" w:themeColor="accent1" w:themeShade="BF"/>
      <w:sz w:val="24"/>
      <w:szCs w:val="24"/>
    </w:rPr>
  </w:style>
  <w:style w:type="character" w:customStyle="1" w:styleId="60">
    <w:name w:val="标题 6 字符"/>
    <w:basedOn w:val="a0"/>
    <w:link w:val="6"/>
    <w:uiPriority w:val="9"/>
    <w:semiHidden/>
    <w:rsid w:val="00005871"/>
    <w:rPr>
      <w:rFonts w:cstheme="majorBidi"/>
      <w:b/>
      <w:bCs/>
      <w:color w:val="0F4761" w:themeColor="accent1" w:themeShade="BF"/>
    </w:rPr>
  </w:style>
  <w:style w:type="character" w:customStyle="1" w:styleId="70">
    <w:name w:val="标题 7 字符"/>
    <w:basedOn w:val="a0"/>
    <w:link w:val="7"/>
    <w:uiPriority w:val="9"/>
    <w:semiHidden/>
    <w:rsid w:val="00005871"/>
    <w:rPr>
      <w:rFonts w:cstheme="majorBidi"/>
      <w:b/>
      <w:bCs/>
      <w:color w:val="595959" w:themeColor="text1" w:themeTint="A6"/>
    </w:rPr>
  </w:style>
  <w:style w:type="character" w:customStyle="1" w:styleId="80">
    <w:name w:val="标题 8 字符"/>
    <w:basedOn w:val="a0"/>
    <w:link w:val="8"/>
    <w:uiPriority w:val="9"/>
    <w:semiHidden/>
    <w:rsid w:val="00005871"/>
    <w:rPr>
      <w:rFonts w:cstheme="majorBidi"/>
      <w:color w:val="595959" w:themeColor="text1" w:themeTint="A6"/>
    </w:rPr>
  </w:style>
  <w:style w:type="character" w:customStyle="1" w:styleId="90">
    <w:name w:val="标题 9 字符"/>
    <w:basedOn w:val="a0"/>
    <w:link w:val="9"/>
    <w:uiPriority w:val="9"/>
    <w:semiHidden/>
    <w:rsid w:val="00005871"/>
    <w:rPr>
      <w:rFonts w:eastAsiaTheme="majorEastAsia" w:cstheme="majorBidi"/>
      <w:color w:val="595959" w:themeColor="text1" w:themeTint="A6"/>
    </w:rPr>
  </w:style>
  <w:style w:type="paragraph" w:styleId="a3">
    <w:name w:val="Title"/>
    <w:basedOn w:val="a"/>
    <w:next w:val="a"/>
    <w:link w:val="a4"/>
    <w:uiPriority w:val="10"/>
    <w:qFormat/>
    <w:rsid w:val="000058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8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87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8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871"/>
    <w:pPr>
      <w:spacing w:before="160" w:after="160"/>
      <w:jc w:val="center"/>
    </w:pPr>
    <w:rPr>
      <w:i/>
      <w:iCs/>
      <w:color w:val="404040" w:themeColor="text1" w:themeTint="BF"/>
    </w:rPr>
  </w:style>
  <w:style w:type="character" w:customStyle="1" w:styleId="a8">
    <w:name w:val="引用 字符"/>
    <w:basedOn w:val="a0"/>
    <w:link w:val="a7"/>
    <w:uiPriority w:val="29"/>
    <w:rsid w:val="00005871"/>
    <w:rPr>
      <w:i/>
      <w:iCs/>
      <w:color w:val="404040" w:themeColor="text1" w:themeTint="BF"/>
    </w:rPr>
  </w:style>
  <w:style w:type="paragraph" w:styleId="a9">
    <w:name w:val="List Paragraph"/>
    <w:basedOn w:val="a"/>
    <w:uiPriority w:val="34"/>
    <w:qFormat/>
    <w:rsid w:val="00005871"/>
    <w:pPr>
      <w:ind w:left="720"/>
      <w:contextualSpacing/>
    </w:pPr>
  </w:style>
  <w:style w:type="character" w:styleId="aa">
    <w:name w:val="Intense Emphasis"/>
    <w:basedOn w:val="a0"/>
    <w:uiPriority w:val="21"/>
    <w:qFormat/>
    <w:rsid w:val="00005871"/>
    <w:rPr>
      <w:i/>
      <w:iCs/>
      <w:color w:val="0F4761" w:themeColor="accent1" w:themeShade="BF"/>
    </w:rPr>
  </w:style>
  <w:style w:type="paragraph" w:styleId="ab">
    <w:name w:val="Intense Quote"/>
    <w:basedOn w:val="a"/>
    <w:next w:val="a"/>
    <w:link w:val="ac"/>
    <w:uiPriority w:val="30"/>
    <w:qFormat/>
    <w:rsid w:val="00005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05871"/>
    <w:rPr>
      <w:i/>
      <w:iCs/>
      <w:color w:val="0F4761" w:themeColor="accent1" w:themeShade="BF"/>
    </w:rPr>
  </w:style>
  <w:style w:type="character" w:styleId="ad">
    <w:name w:val="Intense Reference"/>
    <w:basedOn w:val="a0"/>
    <w:uiPriority w:val="32"/>
    <w:qFormat/>
    <w:rsid w:val="000058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dc:creator>
  <cp:keywords/>
  <dc:description/>
  <cp:lastModifiedBy>zheng</cp:lastModifiedBy>
  <cp:revision>1</cp:revision>
  <dcterms:created xsi:type="dcterms:W3CDTF">2025-07-31T08:30:00Z</dcterms:created>
  <dcterms:modified xsi:type="dcterms:W3CDTF">2025-07-31T08:31:00Z</dcterms:modified>
</cp:coreProperties>
</file>