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43DA3" w14:textId="77777777" w:rsidR="00BB7AF9" w:rsidRPr="00BB7AF9" w:rsidRDefault="00BB7AF9" w:rsidP="00BB7AF9">
      <w:pPr>
        <w:keepNext/>
        <w:keepLines/>
        <w:spacing w:after="0" w:line="360" w:lineRule="auto"/>
        <w:jc w:val="center"/>
        <w:outlineLvl w:val="0"/>
        <w:rPr>
          <w:rFonts w:ascii="黑体" w:eastAsia="黑体" w:hAnsi="黑体" w:cs="Times New Roman" w:hint="eastAsia"/>
          <w:b/>
          <w:kern w:val="44"/>
          <w:sz w:val="44"/>
          <w:szCs w:val="22"/>
          <w14:ligatures w14:val="none"/>
        </w:rPr>
      </w:pPr>
      <w:r w:rsidRPr="00BB7AF9">
        <w:rPr>
          <w:rFonts w:ascii="黑体" w:eastAsia="黑体" w:hAnsi="黑体" w:cs="Times New Roman"/>
          <w:b/>
          <w:kern w:val="44"/>
          <w:sz w:val="44"/>
          <w:szCs w:val="22"/>
          <w14:ligatures w14:val="none"/>
        </w:rPr>
        <w:fldChar w:fldCharType="begin"/>
      </w:r>
      <w:r w:rsidRPr="00BB7AF9">
        <w:rPr>
          <w:rFonts w:ascii="黑体" w:eastAsia="黑体" w:hAnsi="黑体" w:cs="Times New Roman"/>
          <w:b/>
          <w:kern w:val="44"/>
          <w:sz w:val="44"/>
          <w:szCs w:val="22"/>
          <w14:ligatures w14:val="none"/>
        </w:rPr>
        <w:instrText xml:space="preserve"> HYPERLINK \l "_Toc488762883" </w:instrText>
      </w:r>
      <w:r w:rsidRPr="00BB7AF9">
        <w:rPr>
          <w:rFonts w:ascii="黑体" w:eastAsia="黑体" w:hAnsi="黑体" w:cs="Times New Roman"/>
          <w:b/>
          <w:kern w:val="44"/>
          <w:sz w:val="44"/>
          <w:szCs w:val="22"/>
          <w14:ligatures w14:val="none"/>
        </w:rPr>
        <w:fldChar w:fldCharType="separate"/>
      </w:r>
      <w:r w:rsidRPr="00BB7AF9">
        <w:rPr>
          <w:rFonts w:ascii="黑体" w:eastAsia="黑体" w:hAnsi="黑体" w:cs="Times New Roman" w:hint="eastAsia"/>
          <w:b/>
          <w:kern w:val="44"/>
          <w:sz w:val="44"/>
          <w:szCs w:val="22"/>
          <w14:ligatures w14:val="none"/>
        </w:rPr>
        <w:t>招标项目需求</w:t>
      </w:r>
      <w:r w:rsidRPr="00BB7AF9">
        <w:rPr>
          <w:rFonts w:ascii="黑体" w:eastAsia="黑体" w:hAnsi="黑体" w:cs="Times New Roman"/>
          <w:b/>
          <w:kern w:val="44"/>
          <w:sz w:val="44"/>
          <w:szCs w:val="22"/>
          <w14:ligatures w14:val="none"/>
        </w:rPr>
        <w:fldChar w:fldCharType="end"/>
      </w:r>
    </w:p>
    <w:p w14:paraId="391D869C" w14:textId="77777777" w:rsidR="00BB7AF9" w:rsidRPr="00BB7AF9" w:rsidRDefault="00BB7AF9" w:rsidP="00BB7AF9">
      <w:pPr>
        <w:spacing w:after="0" w:line="360" w:lineRule="auto"/>
        <w:ind w:firstLineChars="200" w:firstLine="422"/>
        <w:jc w:val="both"/>
        <w:rPr>
          <w:rFonts w:ascii="宋体" w:eastAsia="宋体" w:hAnsi="宋体" w:cs="Times New Roman"/>
          <w:b/>
          <w:sz w:val="21"/>
          <w:szCs w:val="21"/>
          <w14:ligatures w14:val="none"/>
        </w:rPr>
      </w:pPr>
      <w:r w:rsidRPr="00BB7AF9">
        <w:rPr>
          <w:rFonts w:ascii="宋体" w:eastAsia="宋体" w:hAnsi="宋体" w:cs="Times New Roman"/>
          <w:b/>
          <w:sz w:val="21"/>
          <w:szCs w:val="21"/>
          <w14:ligatures w14:val="none"/>
        </w:rPr>
        <w:t>一、</w:t>
      </w:r>
      <w:r w:rsidRPr="00BB7AF9">
        <w:rPr>
          <w:rFonts w:ascii="宋体" w:eastAsia="宋体" w:hAnsi="宋体" w:cs="Times New Roman" w:hint="eastAsia"/>
          <w:b/>
          <w:sz w:val="21"/>
          <w:szCs w:val="21"/>
          <w14:ligatures w14:val="none"/>
        </w:rPr>
        <w:t>项目总概</w:t>
      </w:r>
    </w:p>
    <w:p w14:paraId="3CC1D3D5" w14:textId="77777777" w:rsidR="00BB7AF9" w:rsidRPr="00BB7AF9" w:rsidRDefault="00BB7AF9" w:rsidP="00BB7AF9">
      <w:pPr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  <w:r w:rsidRPr="00BB7AF9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（一）项目背景</w:t>
      </w:r>
    </w:p>
    <w:p w14:paraId="72E85EF4" w14:textId="77777777" w:rsidR="00BB7AF9" w:rsidRPr="00BB7AF9" w:rsidRDefault="00BB7AF9" w:rsidP="00BB7AF9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  <w14:ligatures w14:val="none"/>
        </w:rPr>
      </w:pPr>
      <w:r w:rsidRPr="00BB7AF9">
        <w:rPr>
          <w:rFonts w:ascii="宋体" w:eastAsia="宋体" w:hAnsi="宋体" w:cs="Times New Roman" w:hint="eastAsia"/>
          <w:sz w:val="21"/>
          <w:szCs w:val="21"/>
          <w14:ligatures w14:val="none"/>
        </w:rPr>
        <w:t>深圳市云端学校自</w:t>
      </w:r>
      <w:proofErr w:type="gramStart"/>
      <w:r w:rsidRPr="00BB7AF9">
        <w:rPr>
          <w:rFonts w:ascii="宋体" w:eastAsia="宋体" w:hAnsi="宋体" w:cs="Times New Roman" w:hint="eastAsia"/>
          <w:sz w:val="21"/>
          <w:szCs w:val="21"/>
          <w14:ligatures w14:val="none"/>
        </w:rPr>
        <w:t>践行</w:t>
      </w:r>
      <w:proofErr w:type="gramEnd"/>
      <w:r w:rsidRPr="00BB7AF9">
        <w:rPr>
          <w:rFonts w:ascii="宋体" w:eastAsia="宋体" w:hAnsi="宋体" w:cs="Times New Roman" w:hint="eastAsia"/>
          <w:sz w:val="21"/>
          <w:szCs w:val="21"/>
          <w14:ligatures w14:val="none"/>
        </w:rPr>
        <w:t>“总部校区+N所入驻学校”创新模式以来，已在教师</w:t>
      </w:r>
      <w:proofErr w:type="gramStart"/>
      <w:r w:rsidRPr="00BB7AF9">
        <w:rPr>
          <w:rFonts w:ascii="宋体" w:eastAsia="宋体" w:hAnsi="宋体" w:cs="Times New Roman" w:hint="eastAsia"/>
          <w:sz w:val="21"/>
          <w:szCs w:val="21"/>
          <w14:ligatures w14:val="none"/>
        </w:rPr>
        <w:t>同备同研</w:t>
      </w:r>
      <w:proofErr w:type="gramEnd"/>
      <w:r w:rsidRPr="00BB7AF9">
        <w:rPr>
          <w:rFonts w:ascii="宋体" w:eastAsia="宋体" w:hAnsi="宋体" w:cs="Times New Roman" w:hint="eastAsia"/>
          <w:sz w:val="21"/>
          <w:szCs w:val="21"/>
          <w14:ligatures w14:val="none"/>
        </w:rPr>
        <w:t>场景中构建了基础协同生态，有效推动了云端教学模式的探索实践，为跨校际教学协作积累了宝贵经验。随着教育改革的深化，2024年9月实体总部校区正式启用招生，标志着学校从“线上协同教研”为主，向构建“云端+实体”深度融合的全链条育人体系全面升级。这一战略转型带来了前所未有的机遇，同时也对教育教学管理、学生学习方式及成长支持提出了更高、更复杂的需求：</w:t>
      </w:r>
    </w:p>
    <w:p w14:paraId="578FA8E8" w14:textId="77777777" w:rsidR="00BB7AF9" w:rsidRPr="00BB7AF9" w:rsidRDefault="00BB7AF9" w:rsidP="00BB7AF9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  <w14:ligatures w14:val="none"/>
        </w:rPr>
      </w:pPr>
      <w:r w:rsidRPr="00BB7AF9">
        <w:rPr>
          <w:rFonts w:ascii="宋体" w:eastAsia="宋体" w:hAnsi="宋体" w:cs="Times New Roman" w:hint="eastAsia"/>
          <w:sz w:val="21"/>
          <w:szCs w:val="21"/>
          <w14:ligatures w14:val="none"/>
        </w:rPr>
        <w:t>1.教学教务</w:t>
      </w:r>
      <w:proofErr w:type="gramStart"/>
      <w:r w:rsidRPr="00BB7AF9">
        <w:rPr>
          <w:rFonts w:ascii="宋体" w:eastAsia="宋体" w:hAnsi="宋体" w:cs="Times New Roman" w:hint="eastAsia"/>
          <w:sz w:val="21"/>
          <w:szCs w:val="21"/>
          <w14:ligatures w14:val="none"/>
        </w:rPr>
        <w:t>管理及跨场景</w:t>
      </w:r>
      <w:proofErr w:type="gramEnd"/>
      <w:r w:rsidRPr="00BB7AF9">
        <w:rPr>
          <w:rFonts w:ascii="宋体" w:eastAsia="宋体" w:hAnsi="宋体" w:cs="Times New Roman" w:hint="eastAsia"/>
          <w:sz w:val="21"/>
          <w:szCs w:val="21"/>
          <w14:ligatures w14:val="none"/>
        </w:rPr>
        <w:t>协作需求激增： 实体校区运营后，亟需高效统一的教学资料管理、校园活动组织、教学检查评估以及支撑“云端+实体”无缝切换与联动的课程教学协作平台;</w:t>
      </w:r>
    </w:p>
    <w:p w14:paraId="3D4FA645" w14:textId="77777777" w:rsidR="00BB7AF9" w:rsidRPr="00BB7AF9" w:rsidRDefault="00BB7AF9" w:rsidP="00BB7AF9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  <w14:ligatures w14:val="none"/>
        </w:rPr>
      </w:pPr>
      <w:r w:rsidRPr="00BB7AF9">
        <w:rPr>
          <w:rFonts w:ascii="宋体" w:eastAsia="宋体" w:hAnsi="宋体" w:cs="Times New Roman" w:hint="eastAsia"/>
          <w:sz w:val="21"/>
          <w:szCs w:val="21"/>
          <w14:ligatures w14:val="none"/>
        </w:rPr>
        <w:t>2.学习方式变革与学生个性化需求凸显：亟需构建支持学生个性化学习的空间与路径，深度整合多学科教学资源与应用场景，强化网络画布平台的互动式学习与作业管理功能，以满足学生日益多元化的学习需求；</w:t>
      </w:r>
    </w:p>
    <w:p w14:paraId="33AA84AD" w14:textId="77777777" w:rsidR="00BB7AF9" w:rsidRPr="00BB7AF9" w:rsidRDefault="00BB7AF9" w:rsidP="00BB7AF9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  <w14:ligatures w14:val="none"/>
        </w:rPr>
      </w:pPr>
      <w:r w:rsidRPr="00BB7AF9">
        <w:rPr>
          <w:rFonts w:ascii="宋体" w:eastAsia="宋体" w:hAnsi="宋体" w:cs="Times New Roman" w:hint="eastAsia"/>
          <w:sz w:val="21"/>
          <w:szCs w:val="21"/>
          <w14:ligatures w14:val="none"/>
        </w:rPr>
        <w:t>3.学生成长支持与家校协同升级： 需建立融合线上线下全维度日常学习轨迹的动态学生成长档案，并构建更高效、透明的家校活动协同机制，实现学校与家庭在育人过程中的深度协作。</w:t>
      </w:r>
    </w:p>
    <w:p w14:paraId="2FB0B1FF" w14:textId="77777777" w:rsidR="00BB7AF9" w:rsidRPr="00BB7AF9" w:rsidRDefault="00BB7AF9" w:rsidP="00BB7AF9">
      <w:pPr>
        <w:spacing w:after="0" w:line="360" w:lineRule="auto"/>
        <w:ind w:firstLineChars="200" w:firstLine="422"/>
        <w:jc w:val="both"/>
        <w:rPr>
          <w:rFonts w:ascii="宋体" w:eastAsia="宋体" w:hAnsi="宋体" w:cs="Times New Roman"/>
          <w:b/>
          <w:bCs/>
          <w:sz w:val="21"/>
          <w:szCs w:val="21"/>
          <w14:ligatures w14:val="none"/>
        </w:rPr>
      </w:pPr>
      <w:r w:rsidRPr="00BB7AF9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（二）项目概况</w:t>
      </w:r>
    </w:p>
    <w:p w14:paraId="28A9529D" w14:textId="77777777" w:rsidR="00BB7AF9" w:rsidRPr="00BB7AF9" w:rsidRDefault="00BB7AF9" w:rsidP="00BB7AF9">
      <w:pPr>
        <w:widowControl/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bCs/>
          <w:sz w:val="21"/>
          <w:szCs w:val="21"/>
          <w14:ligatures w14:val="none"/>
        </w:rPr>
      </w:pPr>
      <w:r w:rsidRPr="00BB7AF9">
        <w:rPr>
          <w:rFonts w:ascii="宋体" w:eastAsia="宋体" w:hAnsi="宋体" w:cs="Times New Roman" w:hint="eastAsia"/>
          <w:bCs/>
          <w:sz w:val="21"/>
          <w:szCs w:val="21"/>
          <w14:ligatures w14:val="none"/>
        </w:rPr>
        <w:t>（1）</w:t>
      </w:r>
      <w:r w:rsidRPr="00BB7AF9">
        <w:rPr>
          <w:rFonts w:ascii="宋体" w:eastAsia="宋体" w:hAnsi="宋体" w:cs="Times New Roman" w:hint="eastAsia"/>
          <w:bCs/>
          <w:sz w:val="21"/>
          <w:szCs w:val="21"/>
          <w:lang w:eastAsia="zh" w:bidi="ar"/>
          <w14:ligatures w14:val="none"/>
        </w:rPr>
        <w:t>建设内容</w:t>
      </w:r>
      <w:r w:rsidRPr="00BB7AF9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t>：</w:t>
      </w:r>
    </w:p>
    <w:p w14:paraId="02D315C0" w14:textId="77777777" w:rsidR="00BB7AF9" w:rsidRPr="00BB7AF9" w:rsidRDefault="00BB7AF9" w:rsidP="00BB7AF9">
      <w:pPr>
        <w:widowControl/>
        <w:spacing w:after="0" w:line="360" w:lineRule="auto"/>
        <w:ind w:firstLineChars="200" w:firstLine="420"/>
        <w:rPr>
          <w:rFonts w:ascii="宋体" w:eastAsia="宋体" w:hAnsi="宋体" w:cs="Times New Roman" w:hint="eastAsia"/>
          <w:bCs/>
          <w:sz w:val="21"/>
          <w:szCs w:val="21"/>
          <w:lang w:eastAsia="zh" w:bidi="ar"/>
          <w14:ligatures w14:val="none"/>
        </w:rPr>
      </w:pPr>
      <w:r w:rsidRPr="00BB7AF9">
        <w:rPr>
          <w:rFonts w:ascii="宋体" w:eastAsia="宋体" w:hAnsi="宋体" w:cs="Times New Roman" w:hint="eastAsia"/>
          <w:bCs/>
          <w:sz w:val="21"/>
          <w:szCs w:val="21"/>
          <w:lang w:eastAsia="zh" w:bidi="ar"/>
          <w14:ligatures w14:val="none"/>
        </w:rPr>
        <w:t>提供网络画布平台服务</w:t>
      </w:r>
      <w:r w:rsidRPr="00BB7AF9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t>，</w:t>
      </w:r>
      <w:r w:rsidRPr="00BB7AF9">
        <w:rPr>
          <w:rFonts w:ascii="宋体" w:eastAsia="宋体" w:hAnsi="宋体" w:cs="Times New Roman" w:hint="eastAsia"/>
          <w:bCs/>
          <w:sz w:val="21"/>
          <w:szCs w:val="21"/>
          <w:lang w:eastAsia="zh" w:bidi="ar"/>
          <w14:ligatures w14:val="none"/>
        </w:rPr>
        <w:t>配置平台基础功能模块,确保系统稳定性与兼容性批量创建并维护学生账号,支持多端登录。支持构建教学教务管理、学生应用、家校共育场景等应用场景模板,适配不同课程需求，提供场景定制化服务</w:t>
      </w:r>
      <w:r w:rsidRPr="00BB7AF9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t>。</w:t>
      </w:r>
      <w:r w:rsidRPr="00BB7AF9">
        <w:rPr>
          <w:rFonts w:ascii="宋体" w:eastAsia="宋体" w:hAnsi="宋体" w:cs="Times New Roman" w:hint="eastAsia"/>
          <w:bCs/>
          <w:sz w:val="21"/>
          <w:szCs w:val="21"/>
          <w:lang w:eastAsia="zh" w:bidi="ar"/>
          <w14:ligatures w14:val="none"/>
        </w:rPr>
        <w:t>提供平台日常运维、故障响应、功能迭代升级及用户培训支持确保平台持续可用。</w:t>
      </w:r>
      <w:r w:rsidRPr="00BB7AF9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t>为</w:t>
      </w:r>
      <w:r w:rsidRPr="00BB7AF9">
        <w:rPr>
          <w:rFonts w:ascii="宋体" w:eastAsia="宋体" w:hAnsi="宋体" w:cs="Times New Roman" w:hint="eastAsia"/>
          <w:bCs/>
          <w:sz w:val="21"/>
          <w:szCs w:val="21"/>
          <w:lang w:eastAsia="zh" w:bidi="ar"/>
          <w14:ligatures w14:val="none"/>
        </w:rPr>
        <w:t xml:space="preserve">“云端 + 实体” </w:t>
      </w:r>
      <w:r w:rsidRPr="00BB7AF9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t>师生</w:t>
      </w:r>
      <w:r w:rsidRPr="00BB7AF9">
        <w:rPr>
          <w:rFonts w:ascii="宋体" w:eastAsia="宋体" w:hAnsi="宋体" w:cs="Times New Roman" w:hint="eastAsia"/>
          <w:bCs/>
          <w:sz w:val="21"/>
          <w:szCs w:val="21"/>
          <w:lang w:eastAsia="zh" w:bidi="ar"/>
          <w14:ligatures w14:val="none"/>
        </w:rPr>
        <w:t>提供多元化的交互体验，满足用户在不同场景下的使用需求。</w:t>
      </w:r>
    </w:p>
    <w:p w14:paraId="76F60984" w14:textId="77777777" w:rsidR="00BB7AF9" w:rsidRPr="00BB7AF9" w:rsidRDefault="00BB7AF9" w:rsidP="00BB7AF9">
      <w:pPr>
        <w:widowControl/>
        <w:spacing w:after="0" w:line="360" w:lineRule="auto"/>
        <w:ind w:firstLineChars="200" w:firstLine="420"/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</w:pPr>
      <w:r w:rsidRPr="00BB7AF9">
        <w:rPr>
          <w:rFonts w:ascii="宋体" w:eastAsia="宋体" w:hAnsi="宋体" w:cs="Times New Roman" w:hint="eastAsia"/>
          <w:bCs/>
          <w:sz w:val="21"/>
          <w:szCs w:val="21"/>
          <w:lang w:eastAsia="zh" w:bidi="ar"/>
          <w14:ligatures w14:val="none"/>
        </w:rPr>
        <w:t>（</w:t>
      </w:r>
      <w:r w:rsidRPr="00BB7AF9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t>2</w:t>
      </w:r>
      <w:r w:rsidRPr="00BB7AF9">
        <w:rPr>
          <w:rFonts w:ascii="宋体" w:eastAsia="宋体" w:hAnsi="宋体" w:cs="Times New Roman" w:hint="eastAsia"/>
          <w:bCs/>
          <w:sz w:val="21"/>
          <w:szCs w:val="21"/>
          <w:lang w:eastAsia="zh" w:bidi="ar"/>
          <w14:ligatures w14:val="none"/>
        </w:rPr>
        <w:t>）</w:t>
      </w:r>
      <w:r w:rsidRPr="00BB7AF9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t>预算及事项：</w:t>
      </w:r>
    </w:p>
    <w:p w14:paraId="57D7F195" w14:textId="77777777" w:rsidR="00BB7AF9" w:rsidRPr="00BB7AF9" w:rsidRDefault="00BB7AF9" w:rsidP="00BB7AF9">
      <w:pPr>
        <w:widowControl/>
        <w:spacing w:after="0" w:line="360" w:lineRule="auto"/>
        <w:ind w:firstLineChars="200" w:firstLine="420"/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</w:pPr>
      <w:r w:rsidRPr="00BB7AF9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t>1、总</w:t>
      </w:r>
      <w:r w:rsidRPr="00BB7AF9">
        <w:rPr>
          <w:rFonts w:ascii="宋体" w:eastAsia="宋体" w:hAnsi="宋体" w:cs="Times New Roman" w:hint="eastAsia"/>
          <w:bCs/>
          <w:sz w:val="21"/>
          <w:szCs w:val="21"/>
          <w:lang w:eastAsia="zh" w:bidi="ar"/>
          <w14:ligatures w14:val="none"/>
        </w:rPr>
        <w:t>预算</w:t>
      </w:r>
      <w:r w:rsidRPr="00BB7AF9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t>22万元</w:t>
      </w:r>
      <w:r w:rsidRPr="00BB7AF9">
        <w:rPr>
          <w:rFonts w:ascii="宋体" w:eastAsia="宋体" w:hAnsi="宋体" w:cs="Times New Roman" w:hint="eastAsia"/>
          <w:bCs/>
          <w:sz w:val="21"/>
          <w:szCs w:val="21"/>
          <w:lang w:eastAsia="zh" w:bidi="ar"/>
          <w14:ligatures w14:val="none"/>
        </w:rPr>
        <w:t>，包含建设</w:t>
      </w:r>
      <w:r w:rsidRPr="00BB7AF9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t>基础技术</w:t>
      </w:r>
      <w:r w:rsidRPr="00BB7AF9">
        <w:rPr>
          <w:rFonts w:ascii="宋体" w:eastAsia="宋体" w:hAnsi="宋体" w:cs="Times New Roman" w:hint="eastAsia"/>
          <w:bCs/>
          <w:sz w:val="21"/>
          <w:szCs w:val="21"/>
          <w:lang w:eastAsia="zh" w:bidi="ar"/>
          <w14:ligatures w14:val="none"/>
        </w:rPr>
        <w:t>平台</w:t>
      </w:r>
      <w:r w:rsidRPr="00BB7AF9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t>、学生账号、场景应用服务、数据服务；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1472"/>
        <w:gridCol w:w="2709"/>
        <w:gridCol w:w="655"/>
        <w:gridCol w:w="1045"/>
        <w:gridCol w:w="1666"/>
      </w:tblGrid>
      <w:tr w:rsidR="00BB7AF9" w:rsidRPr="00BB7AF9" w14:paraId="6A127567" w14:textId="77777777" w:rsidTr="00E51B96">
        <w:trPr>
          <w:jc w:val="center"/>
        </w:trPr>
        <w:tc>
          <w:tcPr>
            <w:tcW w:w="451" w:type="pct"/>
            <w:vAlign w:val="center"/>
          </w:tcPr>
          <w:p w14:paraId="125BCFCD" w14:textId="77777777" w:rsidR="00BB7AF9" w:rsidRPr="00BB7AF9" w:rsidRDefault="00BB7AF9" w:rsidP="00BB7AF9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Times New Roman" w:hint="eastAsia"/>
                <w:b/>
                <w:sz w:val="21"/>
                <w:szCs w:val="21"/>
                <w:lang w:bidi="ar"/>
                <w14:ligatures w14:val="none"/>
              </w:rPr>
              <w:t>序号</w:t>
            </w:r>
          </w:p>
        </w:tc>
        <w:tc>
          <w:tcPr>
            <w:tcW w:w="886" w:type="pct"/>
            <w:vAlign w:val="center"/>
          </w:tcPr>
          <w:p w14:paraId="673FA9D0" w14:textId="77777777" w:rsidR="00BB7AF9" w:rsidRPr="00BB7AF9" w:rsidRDefault="00BB7AF9" w:rsidP="00BB7AF9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Times New Roman" w:hint="eastAsia"/>
                <w:b/>
                <w:sz w:val="21"/>
                <w:szCs w:val="21"/>
                <w:lang w:bidi="ar"/>
                <w14:ligatures w14:val="none"/>
              </w:rPr>
              <w:t>服务</w:t>
            </w:r>
            <w:r w:rsidRPr="00BB7AF9">
              <w:rPr>
                <w:rFonts w:ascii="宋体" w:eastAsia="宋体" w:hAnsi="宋体" w:cs="Times New Roman" w:hint="eastAsia"/>
                <w:b/>
                <w:sz w:val="21"/>
                <w:szCs w:val="21"/>
                <w:lang w:eastAsia="zh" w:bidi="ar"/>
                <w14:ligatures w14:val="none"/>
              </w:rPr>
              <w:t>名称</w:t>
            </w:r>
          </w:p>
        </w:tc>
        <w:tc>
          <w:tcPr>
            <w:tcW w:w="1632" w:type="pct"/>
            <w:vAlign w:val="center"/>
          </w:tcPr>
          <w:p w14:paraId="10626F33" w14:textId="77777777" w:rsidR="00BB7AF9" w:rsidRPr="00BB7AF9" w:rsidRDefault="00BB7AF9" w:rsidP="00BB7AF9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Times New Roman" w:hint="eastAsia"/>
                <w:b/>
                <w:sz w:val="21"/>
                <w:szCs w:val="21"/>
                <w:lang w:eastAsia="zh" w:bidi="ar"/>
                <w14:ligatures w14:val="none"/>
              </w:rPr>
              <w:t>服务内容</w:t>
            </w:r>
          </w:p>
        </w:tc>
        <w:tc>
          <w:tcPr>
            <w:tcW w:w="395" w:type="pct"/>
            <w:vAlign w:val="center"/>
          </w:tcPr>
          <w:p w14:paraId="2B50BAD1" w14:textId="77777777" w:rsidR="00BB7AF9" w:rsidRPr="00BB7AF9" w:rsidRDefault="00BB7AF9" w:rsidP="00BB7AF9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Times New Roman" w:hint="eastAsia"/>
                <w:b/>
                <w:sz w:val="21"/>
                <w:szCs w:val="21"/>
                <w:lang w:bidi="ar"/>
                <w14:ligatures w14:val="none"/>
              </w:rPr>
              <w:t>单位</w:t>
            </w:r>
          </w:p>
        </w:tc>
        <w:tc>
          <w:tcPr>
            <w:tcW w:w="630" w:type="pct"/>
            <w:vAlign w:val="center"/>
          </w:tcPr>
          <w:p w14:paraId="531B9BBF" w14:textId="77777777" w:rsidR="00BB7AF9" w:rsidRPr="00BB7AF9" w:rsidRDefault="00BB7AF9" w:rsidP="00BB7AF9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Times New Roman" w:hint="eastAsia"/>
                <w:b/>
                <w:sz w:val="21"/>
                <w:szCs w:val="21"/>
                <w:lang w:bidi="ar"/>
                <w14:ligatures w14:val="none"/>
              </w:rPr>
              <w:t>数量</w:t>
            </w:r>
          </w:p>
        </w:tc>
        <w:tc>
          <w:tcPr>
            <w:tcW w:w="1003" w:type="pct"/>
            <w:vAlign w:val="center"/>
          </w:tcPr>
          <w:p w14:paraId="6532D496" w14:textId="77777777" w:rsidR="00BB7AF9" w:rsidRPr="00BB7AF9" w:rsidRDefault="00BB7AF9" w:rsidP="00BB7AF9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Times New Roman" w:hint="eastAsia"/>
                <w:b/>
                <w:sz w:val="21"/>
                <w:szCs w:val="21"/>
                <w:lang w:bidi="ar"/>
                <w14:ligatures w14:val="none"/>
              </w:rPr>
              <w:t>报价限价（元/年）</w:t>
            </w:r>
          </w:p>
        </w:tc>
      </w:tr>
      <w:tr w:rsidR="00BB7AF9" w:rsidRPr="00BB7AF9" w14:paraId="41F5BD8B" w14:textId="77777777" w:rsidTr="00E51B96">
        <w:trPr>
          <w:jc w:val="center"/>
        </w:trPr>
        <w:tc>
          <w:tcPr>
            <w:tcW w:w="451" w:type="pct"/>
            <w:vAlign w:val="center"/>
          </w:tcPr>
          <w:p w14:paraId="612ED45F" w14:textId="77777777" w:rsidR="00BB7AF9" w:rsidRPr="00BB7AF9" w:rsidRDefault="00BB7AF9" w:rsidP="00BB7AF9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lastRenderedPageBreak/>
              <w:t>1</w:t>
            </w:r>
          </w:p>
        </w:tc>
        <w:tc>
          <w:tcPr>
            <w:tcW w:w="886" w:type="pct"/>
            <w:vAlign w:val="center"/>
          </w:tcPr>
          <w:p w14:paraId="5C962630" w14:textId="77777777" w:rsidR="00BB7AF9" w:rsidRPr="00BB7AF9" w:rsidRDefault="00BB7AF9" w:rsidP="00BB7AF9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基础技术平台</w:t>
            </w:r>
          </w:p>
        </w:tc>
        <w:tc>
          <w:tcPr>
            <w:tcW w:w="1632" w:type="pct"/>
            <w:vAlign w:val="center"/>
          </w:tcPr>
          <w:p w14:paraId="0743EBF0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基础技术平台（包含免费部署）</w:t>
            </w:r>
          </w:p>
        </w:tc>
        <w:tc>
          <w:tcPr>
            <w:tcW w:w="395" w:type="pct"/>
            <w:vAlign w:val="center"/>
          </w:tcPr>
          <w:p w14:paraId="53BF0A43" w14:textId="77777777" w:rsidR="00BB7AF9" w:rsidRPr="00BB7AF9" w:rsidRDefault="00BB7AF9" w:rsidP="00BB7AF9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套</w:t>
            </w:r>
          </w:p>
        </w:tc>
        <w:tc>
          <w:tcPr>
            <w:tcW w:w="630" w:type="pct"/>
            <w:vAlign w:val="center"/>
          </w:tcPr>
          <w:p w14:paraId="62F98F65" w14:textId="77777777" w:rsidR="00BB7AF9" w:rsidRPr="00BB7AF9" w:rsidRDefault="00BB7AF9" w:rsidP="00BB7AF9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03" w:type="pct"/>
            <w:vAlign w:val="center"/>
          </w:tcPr>
          <w:p w14:paraId="1AFEF47A" w14:textId="77777777" w:rsidR="00BB7AF9" w:rsidRPr="00BB7AF9" w:rsidRDefault="00BB7AF9" w:rsidP="00BB7AF9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55000</w:t>
            </w:r>
          </w:p>
        </w:tc>
      </w:tr>
      <w:tr w:rsidR="00BB7AF9" w:rsidRPr="00BB7AF9" w14:paraId="08B567C4" w14:textId="77777777" w:rsidTr="00E51B96">
        <w:trPr>
          <w:jc w:val="center"/>
        </w:trPr>
        <w:tc>
          <w:tcPr>
            <w:tcW w:w="451" w:type="pct"/>
            <w:vAlign w:val="center"/>
          </w:tcPr>
          <w:p w14:paraId="0B755371" w14:textId="77777777" w:rsidR="00BB7AF9" w:rsidRPr="00BB7AF9" w:rsidRDefault="00BB7AF9" w:rsidP="00BB7AF9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2</w:t>
            </w:r>
          </w:p>
        </w:tc>
        <w:tc>
          <w:tcPr>
            <w:tcW w:w="886" w:type="pct"/>
            <w:vAlign w:val="center"/>
          </w:tcPr>
          <w:p w14:paraId="2F0ED6A4" w14:textId="77777777" w:rsidR="00BB7AF9" w:rsidRPr="00BB7AF9" w:rsidRDefault="00BB7AF9" w:rsidP="00BB7AF9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学生账号</w:t>
            </w:r>
          </w:p>
        </w:tc>
        <w:tc>
          <w:tcPr>
            <w:tcW w:w="1632" w:type="pct"/>
            <w:vAlign w:val="center"/>
          </w:tcPr>
          <w:p w14:paraId="674D1B15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学生账号</w:t>
            </w:r>
          </w:p>
        </w:tc>
        <w:tc>
          <w:tcPr>
            <w:tcW w:w="395" w:type="pct"/>
            <w:vAlign w:val="center"/>
          </w:tcPr>
          <w:p w14:paraId="1414D5BD" w14:textId="77777777" w:rsidR="00BB7AF9" w:rsidRPr="00BB7AF9" w:rsidRDefault="00BB7AF9" w:rsidP="00BB7AF9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proofErr w:type="gramStart"/>
            <w:r w:rsidRPr="00BB7AF9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个</w:t>
            </w:r>
            <w:proofErr w:type="gramEnd"/>
          </w:p>
        </w:tc>
        <w:tc>
          <w:tcPr>
            <w:tcW w:w="630" w:type="pct"/>
            <w:vAlign w:val="center"/>
          </w:tcPr>
          <w:p w14:paraId="7E5876B8" w14:textId="77777777" w:rsidR="00BB7AF9" w:rsidRPr="00BB7AF9" w:rsidRDefault="00BB7AF9" w:rsidP="00BB7AF9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不少于1000个</w:t>
            </w:r>
          </w:p>
        </w:tc>
        <w:tc>
          <w:tcPr>
            <w:tcW w:w="1003" w:type="pct"/>
            <w:vAlign w:val="center"/>
          </w:tcPr>
          <w:p w14:paraId="22CF607D" w14:textId="77777777" w:rsidR="00BB7AF9" w:rsidRPr="00BB7AF9" w:rsidRDefault="00BB7AF9" w:rsidP="00BB7AF9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Times New Roman" w:hint="eastAsia"/>
                <w:bCs/>
                <w:sz w:val="21"/>
                <w:szCs w:val="21"/>
                <w:lang w:eastAsia="zh" w:bidi="ar"/>
                <w14:ligatures w14:val="none"/>
              </w:rPr>
              <w:t>65000</w:t>
            </w:r>
          </w:p>
        </w:tc>
      </w:tr>
      <w:tr w:rsidR="00BB7AF9" w:rsidRPr="00BB7AF9" w14:paraId="28FBF580" w14:textId="77777777" w:rsidTr="00E51B96">
        <w:trPr>
          <w:jc w:val="center"/>
        </w:trPr>
        <w:tc>
          <w:tcPr>
            <w:tcW w:w="451" w:type="pct"/>
            <w:vAlign w:val="center"/>
          </w:tcPr>
          <w:p w14:paraId="325A8134" w14:textId="77777777" w:rsidR="00BB7AF9" w:rsidRPr="00BB7AF9" w:rsidRDefault="00BB7AF9" w:rsidP="00BB7AF9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Times New Roman" w:hint="eastAsia"/>
                <w:bCs/>
                <w:sz w:val="21"/>
                <w:szCs w:val="21"/>
                <w:lang w:eastAsia="zh" w:bidi="ar"/>
                <w14:ligatures w14:val="none"/>
              </w:rPr>
              <w:t>3</w:t>
            </w:r>
          </w:p>
        </w:tc>
        <w:tc>
          <w:tcPr>
            <w:tcW w:w="886" w:type="pct"/>
            <w:vAlign w:val="center"/>
          </w:tcPr>
          <w:p w14:paraId="551B67CE" w14:textId="77777777" w:rsidR="00BB7AF9" w:rsidRPr="00BB7AF9" w:rsidRDefault="00BB7AF9" w:rsidP="00BB7AF9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Times New Roman" w:hint="eastAsia"/>
                <w:bCs/>
                <w:sz w:val="21"/>
                <w:szCs w:val="21"/>
                <w:lang w:eastAsia="zh" w:bidi="ar"/>
                <w14:ligatures w14:val="none"/>
              </w:rPr>
              <w:t>场景</w:t>
            </w:r>
            <w:r w:rsidRPr="00BB7AF9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应用服务</w:t>
            </w:r>
          </w:p>
        </w:tc>
        <w:tc>
          <w:tcPr>
            <w:tcW w:w="1632" w:type="pct"/>
            <w:vAlign w:val="center"/>
          </w:tcPr>
          <w:p w14:paraId="176A215B" w14:textId="77777777" w:rsidR="00BB7AF9" w:rsidRPr="00BB7AF9" w:rsidRDefault="00BB7AF9" w:rsidP="00BB7AF9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应用服务（</w:t>
            </w:r>
            <w:r w:rsidRPr="00BB7AF9">
              <w:rPr>
                <w:rFonts w:ascii="宋体" w:eastAsia="宋体" w:hAnsi="宋体" w:cs="Times New Roman" w:hint="eastAsia"/>
                <w:bCs/>
                <w:sz w:val="21"/>
                <w:szCs w:val="21"/>
                <w:lang w:eastAsia="zh" w:bidi="ar"/>
                <w14:ligatures w14:val="none"/>
              </w:rPr>
              <w:t>画布创建与维护</w:t>
            </w:r>
            <w:r w:rsidRPr="00BB7AF9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、学生应用服务支持、课程教学协同支持、日常使用保障服务）；培训服务；平台升级</w:t>
            </w:r>
          </w:p>
        </w:tc>
        <w:tc>
          <w:tcPr>
            <w:tcW w:w="395" w:type="pct"/>
            <w:vAlign w:val="center"/>
          </w:tcPr>
          <w:p w14:paraId="5D8E5987" w14:textId="77777777" w:rsidR="00BB7AF9" w:rsidRPr="00BB7AF9" w:rsidRDefault="00BB7AF9" w:rsidP="00BB7AF9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Times New Roman" w:hint="eastAsia"/>
                <w:bCs/>
                <w:sz w:val="21"/>
                <w:szCs w:val="21"/>
                <w14:ligatures w14:val="none"/>
              </w:rPr>
              <w:t>年</w:t>
            </w:r>
          </w:p>
        </w:tc>
        <w:tc>
          <w:tcPr>
            <w:tcW w:w="630" w:type="pct"/>
            <w:vAlign w:val="center"/>
          </w:tcPr>
          <w:p w14:paraId="390D7619" w14:textId="77777777" w:rsidR="00BB7AF9" w:rsidRPr="00BB7AF9" w:rsidRDefault="00BB7AF9" w:rsidP="00BB7AF9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03" w:type="pct"/>
            <w:vAlign w:val="center"/>
          </w:tcPr>
          <w:p w14:paraId="54785FB1" w14:textId="77777777" w:rsidR="00BB7AF9" w:rsidRPr="00BB7AF9" w:rsidRDefault="00BB7AF9" w:rsidP="00BB7AF9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80</w:t>
            </w:r>
            <w:r w:rsidRPr="00BB7AF9">
              <w:rPr>
                <w:rFonts w:ascii="宋体" w:eastAsia="宋体" w:hAnsi="宋体" w:cs="Times New Roman" w:hint="eastAsia"/>
                <w:bCs/>
                <w:sz w:val="21"/>
                <w:szCs w:val="21"/>
                <w:lang w:eastAsia="zh" w:bidi="ar"/>
                <w14:ligatures w14:val="none"/>
              </w:rPr>
              <w:t>000</w:t>
            </w:r>
          </w:p>
        </w:tc>
      </w:tr>
      <w:tr w:rsidR="00BB7AF9" w:rsidRPr="00BB7AF9" w14:paraId="1DB26986" w14:textId="77777777" w:rsidTr="00E51B96">
        <w:trPr>
          <w:jc w:val="center"/>
        </w:trPr>
        <w:tc>
          <w:tcPr>
            <w:tcW w:w="451" w:type="pct"/>
            <w:vAlign w:val="center"/>
          </w:tcPr>
          <w:p w14:paraId="6505EE10" w14:textId="77777777" w:rsidR="00BB7AF9" w:rsidRPr="00BB7AF9" w:rsidRDefault="00BB7AF9" w:rsidP="00BB7AF9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Times New Roman" w:hint="eastAsia"/>
                <w:bCs/>
                <w:sz w:val="21"/>
                <w:szCs w:val="21"/>
                <w:lang w:eastAsia="zh" w:bidi="ar"/>
                <w14:ligatures w14:val="none"/>
              </w:rPr>
              <w:t>4</w:t>
            </w:r>
          </w:p>
        </w:tc>
        <w:tc>
          <w:tcPr>
            <w:tcW w:w="886" w:type="pct"/>
            <w:vAlign w:val="center"/>
          </w:tcPr>
          <w:p w14:paraId="2F8ACF5A" w14:textId="77777777" w:rsidR="00BB7AF9" w:rsidRPr="00BB7AF9" w:rsidRDefault="00BB7AF9" w:rsidP="00BB7AF9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数据服务</w:t>
            </w:r>
          </w:p>
        </w:tc>
        <w:tc>
          <w:tcPr>
            <w:tcW w:w="1632" w:type="pct"/>
            <w:vAlign w:val="center"/>
          </w:tcPr>
          <w:p w14:paraId="7B418CFA" w14:textId="77777777" w:rsidR="00BB7AF9" w:rsidRPr="00BB7AF9" w:rsidRDefault="00BB7AF9" w:rsidP="00BB7AF9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"/>
                <w14:ligatures w14:val="none"/>
              </w:rPr>
              <w:t>存储、信息安全、拓展处理、数据</w:t>
            </w:r>
            <w:r w:rsidRPr="00BB7AF9"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  <w:t>处理</w:t>
            </w:r>
          </w:p>
        </w:tc>
        <w:tc>
          <w:tcPr>
            <w:tcW w:w="395" w:type="pct"/>
            <w:vAlign w:val="center"/>
          </w:tcPr>
          <w:p w14:paraId="1CCA587F" w14:textId="77777777" w:rsidR="00BB7AF9" w:rsidRPr="00BB7AF9" w:rsidRDefault="00BB7AF9" w:rsidP="00BB7AF9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年</w:t>
            </w:r>
          </w:p>
        </w:tc>
        <w:tc>
          <w:tcPr>
            <w:tcW w:w="630" w:type="pct"/>
            <w:vAlign w:val="center"/>
          </w:tcPr>
          <w:p w14:paraId="19B1B56A" w14:textId="77777777" w:rsidR="00BB7AF9" w:rsidRPr="00BB7AF9" w:rsidRDefault="00BB7AF9" w:rsidP="00BB7AF9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03" w:type="pct"/>
            <w:vAlign w:val="center"/>
          </w:tcPr>
          <w:p w14:paraId="51895C9A" w14:textId="77777777" w:rsidR="00BB7AF9" w:rsidRPr="00BB7AF9" w:rsidRDefault="00BB7AF9" w:rsidP="00BB7AF9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Times New Roman" w:hint="eastAsia"/>
                <w:bCs/>
                <w:sz w:val="21"/>
                <w:szCs w:val="21"/>
                <w:lang w:eastAsia="zh" w:bidi="ar"/>
                <w14:ligatures w14:val="none"/>
              </w:rPr>
              <w:t>20000</w:t>
            </w:r>
          </w:p>
        </w:tc>
      </w:tr>
    </w:tbl>
    <w:p w14:paraId="6086EA88" w14:textId="77777777" w:rsidR="00BB7AF9" w:rsidRPr="00BB7AF9" w:rsidRDefault="00BB7AF9" w:rsidP="00BB7AF9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  <w14:ligatures w14:val="none"/>
        </w:rPr>
      </w:pPr>
    </w:p>
    <w:p w14:paraId="32E04DBB" w14:textId="77777777" w:rsidR="00BB7AF9" w:rsidRPr="00BB7AF9" w:rsidRDefault="00BB7AF9" w:rsidP="00BB7AF9">
      <w:pPr>
        <w:spacing w:after="0" w:line="360" w:lineRule="auto"/>
        <w:ind w:firstLineChars="200" w:firstLine="422"/>
        <w:jc w:val="both"/>
        <w:rPr>
          <w:rFonts w:ascii="宋体" w:eastAsia="宋体" w:hAnsi="宋体" w:cs="Times New Roman"/>
          <w:b/>
          <w:sz w:val="21"/>
          <w:szCs w:val="21"/>
          <w14:ligatures w14:val="none"/>
        </w:rPr>
      </w:pPr>
      <w:bookmarkStart w:id="0" w:name="_Toc279597459"/>
      <w:r w:rsidRPr="00BB7AF9">
        <w:rPr>
          <w:rFonts w:ascii="宋体" w:eastAsia="宋体" w:hAnsi="宋体" w:cs="Times New Roman" w:hint="eastAsia"/>
          <w:b/>
          <w:sz w:val="21"/>
          <w:szCs w:val="21"/>
          <w14:ligatures w14:val="none"/>
        </w:rPr>
        <w:t>二、技术要求</w:t>
      </w:r>
      <w:bookmarkEnd w:id="0"/>
    </w:p>
    <w:p w14:paraId="6212CF1B" w14:textId="77777777" w:rsidR="00BB7AF9" w:rsidRPr="00BB7AF9" w:rsidRDefault="00BB7AF9" w:rsidP="00BB7AF9">
      <w:pPr>
        <w:spacing w:after="0" w:line="360" w:lineRule="auto"/>
        <w:ind w:firstLineChars="200" w:firstLine="422"/>
        <w:jc w:val="both"/>
        <w:rPr>
          <w:rFonts w:ascii="宋体" w:eastAsia="宋体" w:hAnsi="宋体" w:cs="Times New Roman"/>
          <w:b/>
          <w:sz w:val="21"/>
          <w:szCs w:val="21"/>
          <w:lang w:bidi="ar"/>
          <w14:ligatures w14:val="none"/>
        </w:rPr>
      </w:pPr>
      <w:r w:rsidRPr="00BB7AF9">
        <w:rPr>
          <w:rFonts w:ascii="宋体" w:eastAsia="宋体" w:hAnsi="宋体" w:cs="Times New Roman" w:hint="eastAsia"/>
          <w:b/>
          <w:sz w:val="21"/>
          <w:szCs w:val="21"/>
          <w:lang w:bidi="ar"/>
          <w14:ligatures w14:val="none"/>
        </w:rPr>
        <w:t>（一）服务要求</w:t>
      </w:r>
    </w:p>
    <w:p w14:paraId="06A0264A" w14:textId="77777777" w:rsidR="00BB7AF9" w:rsidRPr="00BB7AF9" w:rsidRDefault="00BB7AF9" w:rsidP="00BB7AF9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bCs/>
          <w:sz w:val="21"/>
          <w:szCs w:val="21"/>
          <w:lang w:eastAsia="zh" w:bidi="ar"/>
          <w14:ligatures w14:val="none"/>
        </w:rPr>
      </w:pPr>
      <w:r w:rsidRPr="00BB7AF9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t>1、</w:t>
      </w:r>
      <w:r w:rsidRPr="00BB7AF9">
        <w:rPr>
          <w:rFonts w:ascii="宋体" w:eastAsia="宋体" w:hAnsi="宋体" w:cs="Times New Roman"/>
          <w:bCs/>
          <w:sz w:val="21"/>
          <w:szCs w:val="21"/>
          <w:lang w:eastAsia="zh" w:bidi="ar"/>
          <w14:ligatures w14:val="none"/>
        </w:rPr>
        <w:t>服务事项:</w:t>
      </w:r>
    </w:p>
    <w:p w14:paraId="48E99270" w14:textId="77777777" w:rsidR="00BB7AF9" w:rsidRPr="00BB7AF9" w:rsidRDefault="00BB7AF9" w:rsidP="00BB7AF9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</w:pPr>
      <w:r w:rsidRPr="00BB7AF9">
        <w:rPr>
          <w:rFonts w:ascii="宋体" w:eastAsia="宋体" w:hAnsi="宋体" w:cs="Times New Roman"/>
          <w:bCs/>
          <w:sz w:val="21"/>
          <w:szCs w:val="21"/>
          <w:lang w:eastAsia="zh" w:bidi="ar"/>
          <w14:ligatures w14:val="none"/>
        </w:rPr>
        <w:t>本项目要求供应商提供网络画布平台</w:t>
      </w:r>
      <w:r w:rsidRPr="00BB7AF9">
        <w:rPr>
          <w:rFonts w:ascii="宋体" w:eastAsia="宋体" w:hAnsi="宋体" w:cs="Times New Roman"/>
          <w:bCs/>
          <w:color w:val="000000"/>
          <w:sz w:val="21"/>
          <w:szCs w:val="21"/>
          <w:lang w:eastAsia="zh" w:bidi="ar"/>
          <w14:ligatures w14:val="none"/>
        </w:rPr>
        <w:t>及</w:t>
      </w:r>
      <w:r w:rsidRPr="00BB7AF9">
        <w:rPr>
          <w:rFonts w:ascii="宋体" w:eastAsia="宋体" w:hAnsi="宋体" w:cs="Times New Roman"/>
          <w:bCs/>
          <w:sz w:val="21"/>
          <w:szCs w:val="21"/>
          <w:lang w:eastAsia="zh" w:bidi="ar"/>
          <w14:ligatures w14:val="none"/>
        </w:rPr>
        <w:t>全周期服务,提供基础功能模块,确保系统稳定性与兼容性</w:t>
      </w:r>
      <w:r w:rsidRPr="00BB7AF9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t>，</w:t>
      </w:r>
      <w:r w:rsidRPr="00BB7AF9">
        <w:rPr>
          <w:rFonts w:ascii="宋体" w:eastAsia="宋体" w:hAnsi="宋体" w:cs="Times New Roman"/>
          <w:bCs/>
          <w:sz w:val="21"/>
          <w:szCs w:val="21"/>
          <w:lang w:eastAsia="zh" w:bidi="ar"/>
          <w14:ligatures w14:val="none"/>
        </w:rPr>
        <w:t>批量创建并维护学生账号,支持多端登录。支持构教学教务管理、学生应用、家校共育场景等应用场景模板,适配不同课程需求，提供场景定制化服务.提供平台日常运维、故障响应、功能迭代升级及用户培训支持确保平台持续可用</w:t>
      </w:r>
      <w:r w:rsidRPr="00BB7AF9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t>。</w:t>
      </w:r>
    </w:p>
    <w:p w14:paraId="43A3BD50" w14:textId="77777777" w:rsidR="00BB7AF9" w:rsidRPr="00BB7AF9" w:rsidRDefault="00BB7AF9" w:rsidP="00BB7AF9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</w:pPr>
      <w:r w:rsidRPr="00BB7AF9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t>2、服务内容：</w:t>
      </w:r>
    </w:p>
    <w:tbl>
      <w:tblPr>
        <w:tblW w:w="5000" w:type="pct"/>
        <w:tblInd w:w="113" w:type="dxa"/>
        <w:tblLook w:val="0000" w:firstRow="0" w:lastRow="0" w:firstColumn="0" w:lastColumn="0" w:noHBand="0" w:noVBand="0"/>
      </w:tblPr>
      <w:tblGrid>
        <w:gridCol w:w="525"/>
        <w:gridCol w:w="728"/>
        <w:gridCol w:w="1168"/>
        <w:gridCol w:w="5875"/>
      </w:tblGrid>
      <w:tr w:rsidR="00BB7AF9" w:rsidRPr="00BB7AF9" w14:paraId="0118C6EC" w14:textId="77777777" w:rsidTr="00E51B96">
        <w:trPr>
          <w:trHeight w:val="23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6BBE" w14:textId="77777777" w:rsidR="00BB7AF9" w:rsidRPr="00BB7AF9" w:rsidRDefault="00BB7AF9" w:rsidP="00BB7AF9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序号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5561" w14:textId="77777777" w:rsidR="00BB7AF9" w:rsidRPr="00BB7AF9" w:rsidRDefault="00BB7AF9" w:rsidP="00BB7AF9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服务</w:t>
            </w:r>
            <w:proofErr w:type="gramStart"/>
            <w:r w:rsidRPr="00BB7A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版块</w:t>
            </w:r>
            <w:proofErr w:type="gramEnd"/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43FBB" w14:textId="77777777" w:rsidR="00BB7AF9" w:rsidRPr="00BB7AF9" w:rsidRDefault="00BB7AF9" w:rsidP="00BB7AF9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服务名称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CC6F" w14:textId="77777777" w:rsidR="00BB7AF9" w:rsidRPr="00BB7AF9" w:rsidRDefault="00BB7AF9" w:rsidP="00BB7AF9">
            <w:pPr>
              <w:widowControl/>
              <w:spacing w:after="0" w:line="360" w:lineRule="auto"/>
              <w:ind w:firstLineChars="200" w:firstLine="422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服务参数</w:t>
            </w:r>
          </w:p>
        </w:tc>
      </w:tr>
      <w:tr w:rsidR="00BB7AF9" w:rsidRPr="00BB7AF9" w14:paraId="268C66FA" w14:textId="77777777" w:rsidTr="00E51B96">
        <w:trPr>
          <w:trHeight w:val="23"/>
        </w:trPr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94044E" w14:textId="77777777" w:rsidR="00BB7AF9" w:rsidRPr="00BB7AF9" w:rsidRDefault="00BB7AF9" w:rsidP="00BB7AF9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  <w:proofErr w:type="gramStart"/>
            <w:r w:rsidRPr="00BB7A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一</w:t>
            </w:r>
            <w:proofErr w:type="gramEnd"/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6037E" w14:textId="77777777" w:rsidR="00BB7AF9" w:rsidRPr="00BB7AF9" w:rsidRDefault="00BB7AF9" w:rsidP="00BB7AF9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基础技术平台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F856" w14:textId="77777777" w:rsidR="00BB7AF9" w:rsidRPr="00BB7AF9" w:rsidRDefault="00BB7AF9" w:rsidP="00BB7AF9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团队管理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F1B5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1、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支持教师、学生加入多个团队，查看对应团队的网络画布，支持用户退出组织并完成网络画布资产交接</w:t>
            </w:r>
          </w:p>
        </w:tc>
      </w:tr>
      <w:tr w:rsidR="00BB7AF9" w:rsidRPr="00BB7AF9" w14:paraId="69532F0A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573D77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E45B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6713" w14:textId="77777777" w:rsidR="00BB7AF9" w:rsidRPr="00BB7AF9" w:rsidRDefault="00BB7AF9" w:rsidP="00BB7AF9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首页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53306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1、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首页包含功能教程视频并推荐个性化模版，选择合适模版，直接复用</w:t>
            </w:r>
          </w:p>
        </w:tc>
      </w:tr>
      <w:tr w:rsidR="00BB7AF9" w:rsidRPr="00BB7AF9" w14:paraId="122EBE93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4085E0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CA3CA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45D1" w14:textId="77777777" w:rsidR="00BB7AF9" w:rsidRPr="00BB7AF9" w:rsidRDefault="00BB7AF9" w:rsidP="00BB7AF9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最近打开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16B4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1、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支持教师、学生可以显示最近查看/编辑的网络画布，网络画布按时间倒序排列，可以移除最近打开，减少信息干扰</w:t>
            </w:r>
          </w:p>
        </w:tc>
      </w:tr>
      <w:tr w:rsidR="00BB7AF9" w:rsidRPr="00BB7AF9" w14:paraId="59FDE8EC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51D64F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7646D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6743" w14:textId="77777777" w:rsidR="00BB7AF9" w:rsidRPr="00BB7AF9" w:rsidRDefault="00BB7AF9" w:rsidP="00BB7AF9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我的收藏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A61FD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1、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支持教师、学生查看已收藏网络画布</w:t>
            </w:r>
          </w:p>
        </w:tc>
      </w:tr>
      <w:tr w:rsidR="00BB7AF9" w:rsidRPr="00BB7AF9" w14:paraId="77CEF465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DD808B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5A64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D9EF3" w14:textId="77777777" w:rsidR="00BB7AF9" w:rsidRPr="00BB7AF9" w:rsidRDefault="00BB7AF9" w:rsidP="00BB7AF9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全局搜索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83FB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1、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按照网络画布名称/网络画布内容进行全局搜索，提升检索效率</w:t>
            </w:r>
          </w:p>
        </w:tc>
      </w:tr>
      <w:tr w:rsidR="00BB7AF9" w:rsidRPr="00BB7AF9" w14:paraId="2BCEF68F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82BA14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986FB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C0C5F" w14:textId="77777777" w:rsidR="00BB7AF9" w:rsidRPr="00BB7AF9" w:rsidRDefault="00BB7AF9" w:rsidP="00BB7AF9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团队设置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37367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1、团队信息：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团队管理员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可在此设置修改团队头像与名称</w:t>
            </w:r>
          </w:p>
        </w:tc>
      </w:tr>
      <w:tr w:rsidR="00BB7AF9" w:rsidRPr="00BB7AF9" w14:paraId="49D6D532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D59202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F2A32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2A758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A9304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2、权限设置：设置邀请成员加入到团队的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方式、分享权限设置、内容权限设置</w:t>
            </w:r>
          </w:p>
        </w:tc>
      </w:tr>
      <w:tr w:rsidR="00BB7AF9" w:rsidRPr="00BB7AF9" w14:paraId="30635ACD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BDC9B6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3031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C947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77DD7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3、安全设置：保护成员隐私</w:t>
            </w:r>
          </w:p>
        </w:tc>
      </w:tr>
      <w:tr w:rsidR="00BB7AF9" w:rsidRPr="00BB7AF9" w14:paraId="66DF400D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9F3F10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34BC9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4B57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230C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4、成员管理：查看团队中成员的角色及最近活跃时间</w:t>
            </w:r>
          </w:p>
        </w:tc>
      </w:tr>
      <w:tr w:rsidR="00BB7AF9" w:rsidRPr="00BB7AF9" w14:paraId="6ADFE67C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A91182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17972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06B9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7A7DE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5、邀请成员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：具备多种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邀请方式加入该团队</w:t>
            </w:r>
          </w:p>
        </w:tc>
      </w:tr>
      <w:tr w:rsidR="00BB7AF9" w:rsidRPr="00BB7AF9" w14:paraId="59A22D33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9A002F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5DC85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9C52B" w14:textId="77777777" w:rsidR="00BB7AF9" w:rsidRPr="00BB7AF9" w:rsidRDefault="00BB7AF9" w:rsidP="00BB7AF9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空间管理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DB700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1、管理空间：支持创建空间，并对不同场景空间设置管理方式与权限</w:t>
            </w:r>
          </w:p>
        </w:tc>
      </w:tr>
      <w:tr w:rsidR="00BB7AF9" w:rsidRPr="00BB7AF9" w14:paraId="34C4228B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ACF231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41486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208A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10907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2、邀请团队成员进入空间：空间拥有者/空间管理员均可以邀请团队成员进入空间</w:t>
            </w:r>
          </w:p>
        </w:tc>
      </w:tr>
      <w:tr w:rsidR="00BB7AF9" w:rsidRPr="00BB7AF9" w14:paraId="464D3FD9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6DEF88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B27B9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AC96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CE22A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3、设置空间成员权限：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教师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/管理员均可以设置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成员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不同查看权限</w:t>
            </w:r>
          </w:p>
        </w:tc>
      </w:tr>
      <w:tr w:rsidR="00BB7AF9" w:rsidRPr="00BB7AF9" w14:paraId="3D3817F5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973277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7AF68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211D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04AF3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4、离开空间：</w:t>
            </w:r>
            <w:proofErr w:type="gramStart"/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除空间</w:t>
            </w:r>
            <w:proofErr w:type="gramEnd"/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拥有者外，其他成员均可自行离开空间</w:t>
            </w:r>
          </w:p>
        </w:tc>
      </w:tr>
      <w:tr w:rsidR="00BB7AF9" w:rsidRPr="00BB7AF9" w14:paraId="593CC155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FBD704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47317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33DD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27E86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5、删除空间：只有空间拥有者可以删除空间</w:t>
            </w:r>
          </w:p>
        </w:tc>
      </w:tr>
      <w:tr w:rsidR="00BB7AF9" w:rsidRPr="00BB7AF9" w14:paraId="70171FDF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D1AE07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F559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A10A8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DAEC9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6、管理外部协作者：空间拥有者/管理员对空间中的外部协作者设置权限及移除</w:t>
            </w:r>
          </w:p>
        </w:tc>
      </w:tr>
      <w:tr w:rsidR="00BB7AF9" w:rsidRPr="00BB7AF9" w14:paraId="557841DE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2E9976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209A1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81D15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0A64B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7、分享空间：空间拥有者/管理员可分享公开空间或私密空间</w:t>
            </w:r>
          </w:p>
        </w:tc>
      </w:tr>
      <w:tr w:rsidR="00BB7AF9" w:rsidRPr="00BB7AF9" w14:paraId="48FAA88F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83CB74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0C089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725BB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53B1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8、文件夹：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教师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/管理员可在空间中创建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多个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文件夹</w:t>
            </w:r>
          </w:p>
        </w:tc>
      </w:tr>
      <w:tr w:rsidR="00BB7AF9" w:rsidRPr="00BB7AF9" w14:paraId="092A119C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214812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6B760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5B9BD" w14:textId="77777777" w:rsidR="00BB7AF9" w:rsidRPr="00BB7AF9" w:rsidRDefault="00BB7AF9" w:rsidP="00BB7AF9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通知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355A9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1、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师生可查看所有通知</w:t>
            </w:r>
          </w:p>
        </w:tc>
      </w:tr>
      <w:tr w:rsidR="00BB7AF9" w:rsidRPr="00BB7AF9" w14:paraId="5E80F557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F23FA7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0A310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C7BE5" w14:textId="77777777" w:rsidR="00BB7AF9" w:rsidRPr="00BB7AF9" w:rsidRDefault="00BB7AF9" w:rsidP="00BB7AF9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平台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管理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ED4A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平台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信息：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支持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管理员设置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学校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logo和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学校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名称</w:t>
            </w:r>
          </w:p>
        </w:tc>
      </w:tr>
      <w:tr w:rsidR="00BB7AF9" w:rsidRPr="00BB7AF9" w14:paraId="460CC639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50F30F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41DF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0BD10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1D95F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2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、数据看板：支持查看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学校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用户总数、活跃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学生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、活跃空间、活跃网络画布</w:t>
            </w:r>
          </w:p>
        </w:tc>
      </w:tr>
      <w:tr w:rsidR="00BB7AF9" w:rsidRPr="00BB7AF9" w14:paraId="01986B12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D5D72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6D3C0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657F9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C285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3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成员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管理：显示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与搜索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所有师生信息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，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支持批量导入数据</w:t>
            </w:r>
          </w:p>
        </w:tc>
      </w:tr>
      <w:tr w:rsidR="00BB7AF9" w:rsidRPr="00BB7AF9" w14:paraId="1FE76798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5043AA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BE74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74A73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FDD3D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4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、团队列表：创建/删除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/显示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所有团队数据</w:t>
            </w:r>
          </w:p>
        </w:tc>
      </w:tr>
      <w:tr w:rsidR="00BB7AF9" w:rsidRPr="00BB7AF9" w14:paraId="13A4EEEB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7E0492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1FA0D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2BA96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DBB1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5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、网络画布管理：查看平台所有网络画布的数据</w:t>
            </w:r>
          </w:p>
        </w:tc>
      </w:tr>
      <w:tr w:rsidR="00BB7AF9" w:rsidRPr="00BB7AF9" w14:paraId="01F1009E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6E6A23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AA677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16B2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080FB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6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、空间管理：创建/删除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/显示/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查看所有空间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与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网络画布数据</w:t>
            </w:r>
          </w:p>
        </w:tc>
      </w:tr>
      <w:tr w:rsidR="00BB7AF9" w:rsidRPr="00BB7AF9" w14:paraId="7C7F7E04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B1624D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4E097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8EFAD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F8C1F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7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、权限设置：支持邀请方式、分享方式、内容权限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设置</w:t>
            </w:r>
          </w:p>
        </w:tc>
      </w:tr>
      <w:tr w:rsidR="00BB7AF9" w:rsidRPr="00BB7AF9" w14:paraId="7FE9560C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1249ED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AE748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79B5D" w14:textId="77777777" w:rsidR="00BB7AF9" w:rsidRPr="00BB7AF9" w:rsidRDefault="00BB7AF9" w:rsidP="00BB7AF9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管理网络画布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FE8F8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1、创建网络画布：团队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管理员/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教师均可创建网络画布，并实时查看画布在线人数，以及画布存储数据大小</w:t>
            </w:r>
          </w:p>
        </w:tc>
      </w:tr>
      <w:tr w:rsidR="00BB7AF9" w:rsidRPr="00BB7AF9" w14:paraId="1239253E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96FB81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4220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C3A8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CB97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2、删除网络画布：网络画布拥有者可删除网络画布</w:t>
            </w:r>
          </w:p>
        </w:tc>
      </w:tr>
      <w:tr w:rsidR="00BB7AF9" w:rsidRPr="00BB7AF9" w14:paraId="76A3BD55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5676A5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2577B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E4B9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D5B49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3、分享：拥有编辑权限的成员可以分享网络画布</w:t>
            </w:r>
          </w:p>
        </w:tc>
      </w:tr>
      <w:tr w:rsidR="00BB7AF9" w:rsidRPr="00BB7AF9" w14:paraId="5D407877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A36077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6F00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72E90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39CF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4、移动网络画布：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支持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网络画布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拥有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者移动网络画布至其他空间</w:t>
            </w:r>
          </w:p>
        </w:tc>
      </w:tr>
      <w:tr w:rsidR="00BB7AF9" w:rsidRPr="00BB7AF9" w14:paraId="34A82CB1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5A44E6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1F2F6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2A52D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9913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5、创建副本：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管理员/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教师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可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创建网络画布副本到指定空间</w:t>
            </w:r>
          </w:p>
        </w:tc>
      </w:tr>
      <w:tr w:rsidR="00BB7AF9" w:rsidRPr="00BB7AF9" w14:paraId="1AC58EAE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C76462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2D487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FF91D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49E9C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6、恢复删除网络画布：可恢复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已删除网络画布</w:t>
            </w:r>
          </w:p>
        </w:tc>
      </w:tr>
      <w:tr w:rsidR="00BB7AF9" w:rsidRPr="00BB7AF9" w14:paraId="55298E8C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FF720B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6D8C1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625E7" w14:textId="77777777" w:rsidR="00BB7AF9" w:rsidRPr="00BB7AF9" w:rsidRDefault="00BB7AF9" w:rsidP="00BB7AF9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画布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设置区域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D4D3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1、编辑网络画布信息：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支持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对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网络画布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内容进行编辑</w:t>
            </w:r>
          </w:p>
        </w:tc>
      </w:tr>
      <w:tr w:rsidR="00BB7AF9" w:rsidRPr="00BB7AF9" w14:paraId="701C99F9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4E8047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0173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09AEE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46392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2、添加收藏：收藏网络画布，方便查找，快速定位重要内容</w:t>
            </w:r>
          </w:p>
        </w:tc>
      </w:tr>
      <w:tr w:rsidR="00BB7AF9" w:rsidRPr="00BB7AF9" w14:paraId="0E5ACF6F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BDFAB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0607D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6C2E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1993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3、下载：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支持拥有编辑权限的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画布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成员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将网络画布内容下载</w:t>
            </w:r>
          </w:p>
        </w:tc>
      </w:tr>
      <w:tr w:rsidR="00BB7AF9" w:rsidRPr="00BB7AF9" w14:paraId="11A012DF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D47D30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36631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31C7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6802D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4、搜索：在搜索框输入文本内容，点击可快速跳转到相应位置</w:t>
            </w:r>
          </w:p>
        </w:tc>
      </w:tr>
      <w:tr w:rsidR="00BB7AF9" w:rsidRPr="00BB7AF9" w14:paraId="4C990B16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00A44B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B9C53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8F625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A2B0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5、跳转目录：支持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学生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点击网络画布详情跳转至工作台对应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的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空间目录</w:t>
            </w:r>
          </w:p>
        </w:tc>
      </w:tr>
      <w:tr w:rsidR="00BB7AF9" w:rsidRPr="00BB7AF9" w14:paraId="5B851716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4B19F8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003CE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BEF8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EE5C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6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、网络画布权限设置：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教师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/管理员可设置学生对画布的权限，包括仅查看、可编辑、仅编辑自己的内容、可批注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权限</w:t>
            </w:r>
          </w:p>
        </w:tc>
      </w:tr>
      <w:tr w:rsidR="00BB7AF9" w:rsidRPr="00BB7AF9" w14:paraId="5115F7BF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D394C4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DAA7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6FC08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7DB2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7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、背景设置：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支持多种背景设置</w:t>
            </w:r>
          </w:p>
        </w:tc>
      </w:tr>
      <w:tr w:rsidR="00BB7AF9" w:rsidRPr="00BB7AF9" w14:paraId="312C2B37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CE2B4F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05622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5276C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489B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8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、视野设置：对教师和学生首次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访问网络画布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视野进行设置</w:t>
            </w:r>
          </w:p>
        </w:tc>
      </w:tr>
      <w:tr w:rsidR="00BB7AF9" w:rsidRPr="00BB7AF9" w14:paraId="7D087B53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82ACB5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8596B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B4A84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69254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9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、历史和版本：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支持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网络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画布成员在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操作记录中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查看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历史版本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，支持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恢复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/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编辑/删除</w:t>
            </w:r>
          </w:p>
        </w:tc>
      </w:tr>
      <w:tr w:rsidR="00BB7AF9" w:rsidRPr="00BB7AF9" w14:paraId="4D6D84FA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70250D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2DF9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2A9E3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C29D4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10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、保存为自定义模版：将网络画布内容保存为自定义模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版供师生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使用</w:t>
            </w:r>
          </w:p>
        </w:tc>
      </w:tr>
      <w:tr w:rsidR="00BB7AF9" w:rsidRPr="00BB7AF9" w14:paraId="706BC658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93584A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EF730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99EC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6B007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1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、新便签显示作者：支持设置新建便签显示教师和学生名称</w:t>
            </w:r>
          </w:p>
        </w:tc>
      </w:tr>
      <w:tr w:rsidR="00BB7AF9" w:rsidRPr="00BB7AF9" w14:paraId="2407E1A5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A51AF2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B537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F032" w14:textId="77777777" w:rsidR="00BB7AF9" w:rsidRPr="00BB7AF9" w:rsidRDefault="00BB7AF9" w:rsidP="00BB7AF9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网络画布工具栏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E999C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1、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查看模式：可切换选择/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查看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模式</w:t>
            </w:r>
          </w:p>
        </w:tc>
      </w:tr>
      <w:tr w:rsidR="00BB7AF9" w:rsidRPr="00BB7AF9" w14:paraId="3A515C03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8470A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A2B25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5DC1E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A5525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▲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2、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模板中心：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为师生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提供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适用于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教学教务管理类、学生应用类、家校共育场景模板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，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并支持师生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自主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创建自定义模板</w:t>
            </w:r>
          </w:p>
        </w:tc>
      </w:tr>
      <w:tr w:rsidR="00BB7AF9" w:rsidRPr="00BB7AF9" w14:paraId="219F880D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43A466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6B791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1FB2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F0B1" w14:textId="77777777" w:rsidR="00BB7AF9" w:rsidRPr="00BB7AF9" w:rsidRDefault="00BB7AF9" w:rsidP="00BB7AF9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多样化工具：支持学生使用便签、文本、图形、线条、画笔、思维导图、看板、文档、表格、贴纸、卡片、计时器、定时器多样化/个性化学习工具；可调整/移动工具和固定工具到工具栏</w:t>
            </w:r>
          </w:p>
        </w:tc>
      </w:tr>
      <w:tr w:rsidR="00BB7AF9" w:rsidRPr="00BB7AF9" w14:paraId="3F6A839B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3314B9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A0F3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15668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CAA9F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▲4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文档批注：支持学生采用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多形式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添加批注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、显示批注列表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，支持师生通过批注进行互动并下载带有批注的文档</w:t>
            </w:r>
          </w:p>
        </w:tc>
      </w:tr>
      <w:tr w:rsidR="00BB7AF9" w:rsidRPr="00BB7AF9" w14:paraId="1DFF88FD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47B63C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70F55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433AE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both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▲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612B" w14:textId="77777777" w:rsidR="00BB7AF9" w:rsidRPr="00BB7AF9" w:rsidRDefault="00BB7AF9" w:rsidP="00BB7AF9">
            <w:pPr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▲5</w:t>
            </w:r>
            <w:r w:rsidRPr="00BB7AF9">
              <w:rPr>
                <w:rFonts w:ascii="宋体" w:eastAsia="宋体" w:hAnsi="宋体" w:cs="Times New Roman" w:hint="eastAsia"/>
                <w:sz w:val="21"/>
                <w:szCs w:val="21"/>
                <w:lang w:eastAsia="zh"/>
                <w14:ligatures w14:val="none"/>
              </w:rPr>
              <w:t>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音视频批注：支持对音视频内容进行打点，播放到打点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处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自动显现批注内容</w:t>
            </w:r>
          </w:p>
        </w:tc>
      </w:tr>
      <w:tr w:rsidR="00BB7AF9" w:rsidRPr="00BB7AF9" w14:paraId="7C23C697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3707A2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B4C2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F4753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149D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▲6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帧框：支持插入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删除、锁定、隐藏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、设置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帧框；支持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查看与调整帧框列表；可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导出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帧框内容为图片/ppt/pdf格式</w:t>
            </w:r>
          </w:p>
        </w:tc>
      </w:tr>
      <w:tr w:rsidR="00BB7AF9" w:rsidRPr="00BB7AF9" w14:paraId="355EDBDA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867CEE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3637E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CB8FB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157B6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7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帧框列表：帧框列表中支持新建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播放、重命名、删除、隐藏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翻页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、导出所有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帧框</w:t>
            </w:r>
          </w:p>
        </w:tc>
      </w:tr>
      <w:tr w:rsidR="00BB7AF9" w:rsidRPr="00BB7AF9" w14:paraId="537F607C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25020E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C8DFC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FA72E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D771E" w14:textId="77777777" w:rsidR="00BB7AF9" w:rsidRPr="00BB7AF9" w:rsidRDefault="00BB7AF9" w:rsidP="00BB7AF9">
            <w:pPr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▲8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上传：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支持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学生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本地上传及移动终端扫码上传多种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格式图片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文件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；可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修改名称、翻页、跳转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页面、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文档平铺、下载、克隆、删除、锁定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；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支持多选后批量下载</w:t>
            </w:r>
          </w:p>
        </w:tc>
      </w:tr>
      <w:tr w:rsidR="00BB7AF9" w:rsidRPr="00BB7AF9" w14:paraId="5131C30C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A563CA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280E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7B99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D869A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▲9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嵌入网页：支持嵌入网页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文本链接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，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支持实时预览网页</w:t>
            </w:r>
          </w:p>
        </w:tc>
      </w:tr>
      <w:tr w:rsidR="00BB7AF9" w:rsidRPr="00BB7AF9" w14:paraId="76CD6835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147BFF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5E145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E2D1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4218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0、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撤销/恢复：支持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师生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撤销或恢复上一步操作</w:t>
            </w:r>
          </w:p>
        </w:tc>
      </w:tr>
      <w:tr w:rsidR="00BB7AF9" w:rsidRPr="00BB7AF9" w14:paraId="664950D1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23C31F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15E7F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6A3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6AD0C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1、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快捷键：支持通过工具快速键，快速选中工具</w:t>
            </w:r>
          </w:p>
        </w:tc>
      </w:tr>
      <w:tr w:rsidR="00BB7AF9" w:rsidRPr="00BB7AF9" w14:paraId="61366422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AE4941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D0899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FA217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9EAEC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12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网络画布概要：选择网络画布中任意元素即可添加概要</w:t>
            </w:r>
          </w:p>
        </w:tc>
      </w:tr>
      <w:tr w:rsidR="00BB7AF9" w:rsidRPr="00BB7AF9" w14:paraId="3987EF3D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AC5B9E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3B27D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32315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7C8D" w14:textId="77777777" w:rsidR="00BB7AF9" w:rsidRPr="00BB7AF9" w:rsidRDefault="00BB7AF9" w:rsidP="00BB7AF9">
            <w:pPr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▲13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视角跟随：在师生、生生协同场景中，跟随他人视角或召集他人跟随自己，统一视角</w:t>
            </w:r>
          </w:p>
        </w:tc>
      </w:tr>
      <w:tr w:rsidR="00BB7AF9" w:rsidRPr="00BB7AF9" w14:paraId="6973DA06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1B713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92B6C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387B5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EA71" w14:textId="77777777" w:rsidR="00BB7AF9" w:rsidRPr="00BB7AF9" w:rsidRDefault="00BB7AF9" w:rsidP="00BB7AF9">
            <w:pPr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▲14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多人协作：支持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多名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学生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同时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在同一网络画布中独立观看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多种学习资源，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并且互不干扰，支持实时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查看学生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视角位置和实时编辑内容</w:t>
            </w:r>
          </w:p>
        </w:tc>
      </w:tr>
      <w:tr w:rsidR="00BB7AF9" w:rsidRPr="00BB7AF9" w14:paraId="78DABC6C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800474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9BAC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C04E7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EFA7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▲15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分组讨论：支持教师创建学生课堂互动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讨论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分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组，可对讨论组个数、讨论内容及讨论组员分配方式进行设置</w:t>
            </w:r>
          </w:p>
        </w:tc>
      </w:tr>
      <w:tr w:rsidR="00BB7AF9" w:rsidRPr="00BB7AF9" w14:paraId="7922502F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7B6481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BB101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7537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79094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16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投票：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支持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在网络画布空间内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同时发起多场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投票，支持在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家校共育等场景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分享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投票链接</w:t>
            </w:r>
          </w:p>
        </w:tc>
      </w:tr>
      <w:tr w:rsidR="00BB7AF9" w:rsidRPr="00BB7AF9" w14:paraId="249753F8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6B13C9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2D17A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AE56D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5199" w14:textId="77777777" w:rsidR="00BB7AF9" w:rsidRPr="00BB7AF9" w:rsidRDefault="00BB7AF9" w:rsidP="00BB7AF9">
            <w:pPr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17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签到：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支持多端签到，查看、导出学生人数与出勤数据</w:t>
            </w:r>
          </w:p>
        </w:tc>
      </w:tr>
      <w:tr w:rsidR="00BB7AF9" w:rsidRPr="00BB7AF9" w14:paraId="656AD499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7D0E75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095A4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8713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FBD38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▲18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分享：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教师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可以分享网络画布链接和二维码给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学生、家长，支持设置密码，支持对访问画布的成员设置权限，包括可编辑、可批注、可查看、仅编辑自己的内容</w:t>
            </w:r>
          </w:p>
        </w:tc>
      </w:tr>
      <w:tr w:rsidR="00BB7AF9" w:rsidRPr="00BB7AF9" w14:paraId="30FBAEB8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6AE7D1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C2EE4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C53B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E518E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19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光标：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课中显示、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隐藏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学生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的光标</w:t>
            </w:r>
          </w:p>
        </w:tc>
      </w:tr>
      <w:tr w:rsidR="00BB7AF9" w:rsidRPr="00BB7AF9" w14:paraId="52178097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6AA588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2056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331F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08B9" w14:textId="77777777" w:rsidR="00BB7AF9" w:rsidRPr="00BB7AF9" w:rsidRDefault="00BB7AF9" w:rsidP="00BB7AF9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C00000"/>
                <w:sz w:val="21"/>
                <w:szCs w:val="21"/>
                <w:lang w:eastAsia="zh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20、页面响应：</w:t>
            </w:r>
            <w:r w:rsidRPr="00BB7AF9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具备支撑大规模、复杂设计场景的能力，可在单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个</w:t>
            </w:r>
            <w:r w:rsidRPr="00BB7AF9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网络画布中高效承载海量设计元素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，</w:t>
            </w:r>
            <w:r w:rsidRPr="00BB7AF9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确保网络画布加载快速、流畅，移动操作的实时响应</w:t>
            </w:r>
          </w:p>
        </w:tc>
      </w:tr>
      <w:tr w:rsidR="00BB7AF9" w:rsidRPr="00BB7AF9" w14:paraId="372D0631" w14:textId="77777777" w:rsidTr="00E51B96">
        <w:trPr>
          <w:trHeight w:val="23"/>
        </w:trPr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AD0375" w14:textId="77777777" w:rsidR="00BB7AF9" w:rsidRPr="00BB7AF9" w:rsidRDefault="00BB7AF9" w:rsidP="00BB7AF9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二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AA135" w14:textId="77777777" w:rsidR="00BB7AF9" w:rsidRPr="00BB7AF9" w:rsidRDefault="00BB7AF9" w:rsidP="00BB7AF9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学生账号</w:t>
            </w: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731D7" w14:textId="77777777" w:rsidR="00BB7AF9" w:rsidRPr="00BB7AF9" w:rsidRDefault="00BB7AF9" w:rsidP="00BB7AF9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学生账号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FD8CE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1、学生账号数量：不少于1000个</w:t>
            </w:r>
          </w:p>
        </w:tc>
      </w:tr>
      <w:tr w:rsidR="00BB7AF9" w:rsidRPr="00BB7AF9" w14:paraId="4A0BC115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5357D9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DF5B2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B403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1A4CA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2、学生个人账号设置：学生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可对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【个人信息】与【账户安全】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进行设置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，支持中英文切换</w:t>
            </w:r>
          </w:p>
        </w:tc>
      </w:tr>
      <w:tr w:rsidR="00BB7AF9" w:rsidRPr="00BB7AF9" w14:paraId="1D731678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FB2B74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DF67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D393A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9327F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3、受限账号设置：学生账号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作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受限权限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处理</w:t>
            </w:r>
          </w:p>
        </w:tc>
      </w:tr>
      <w:tr w:rsidR="00BB7AF9" w:rsidRPr="00BB7AF9" w14:paraId="5A2311B8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31B576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B4EBB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80DC3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C3AA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4. 组织设置：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学生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账号支持加入不同组织，进行自由切换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与操作</w:t>
            </w:r>
          </w:p>
        </w:tc>
      </w:tr>
      <w:tr w:rsidR="00BB7AF9" w:rsidRPr="00BB7AF9" w14:paraId="0B91FBB7" w14:textId="77777777" w:rsidTr="00E51B96">
        <w:trPr>
          <w:trHeight w:val="23"/>
        </w:trPr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BAC32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9A04D" w14:textId="77777777" w:rsidR="00BB7AF9" w:rsidRPr="00BB7AF9" w:rsidRDefault="00BB7AF9" w:rsidP="00BB7AF9">
            <w:pPr>
              <w:spacing w:after="0" w:line="360" w:lineRule="auto"/>
              <w:ind w:firstLineChars="200"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9546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6561A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5、多端同时登陆：学生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可多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终端设备登录平台，且界面自适应显示</w:t>
            </w:r>
          </w:p>
        </w:tc>
      </w:tr>
      <w:tr w:rsidR="00BB7AF9" w:rsidRPr="00BB7AF9" w14:paraId="09BF908E" w14:textId="77777777" w:rsidTr="00E51B96">
        <w:trPr>
          <w:trHeight w:val="23"/>
        </w:trPr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A724DE7" w14:textId="77777777" w:rsidR="00BB7AF9" w:rsidRPr="00BB7AF9" w:rsidRDefault="00BB7AF9" w:rsidP="00BB7AF9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三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23A07D" w14:textId="77777777" w:rsidR="00BB7AF9" w:rsidRPr="00BB7AF9" w:rsidRDefault="00BB7AF9" w:rsidP="00BB7AF9">
            <w:pPr>
              <w:widowControl/>
              <w:spacing w:after="0" w:line="360" w:lineRule="auto"/>
              <w:jc w:val="both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bidi="ar"/>
                <w14:ligatures w14:val="none"/>
              </w:rPr>
              <w:t>场景应用服务</w:t>
            </w: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D0A1C6" w14:textId="77777777" w:rsidR="00BB7AF9" w:rsidRPr="00BB7AF9" w:rsidRDefault="00BB7AF9" w:rsidP="00BB7AF9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BB7AF9">
              <w:rPr>
                <w:rFonts w:ascii="宋体" w:eastAsia="宋体" w:hAnsi="宋体" w:cs="Times New Roman" w:hint="eastAsia"/>
                <w:bCs/>
                <w:sz w:val="21"/>
                <w:szCs w:val="21"/>
                <w:lang w:bidi="ar"/>
                <w14:ligatures w14:val="none"/>
              </w:rPr>
              <w:t>应用服务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CB8B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1、画布创建与维护：针对教师教学实施、教务管理等核心场景，以及学生在多场景下的学习管理需求，提供定制化网络画布模板，并持续对画布内容进行动态更新与维护。</w:t>
            </w:r>
          </w:p>
        </w:tc>
      </w:tr>
      <w:tr w:rsidR="00BB7AF9" w:rsidRPr="00BB7AF9" w14:paraId="0A122BA7" w14:textId="77777777" w:rsidTr="00E51B96">
        <w:trPr>
          <w:trHeight w:val="23"/>
        </w:trPr>
        <w:tc>
          <w:tcPr>
            <w:tcW w:w="3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195122" w14:textId="77777777" w:rsidR="00BB7AF9" w:rsidRPr="00BB7AF9" w:rsidRDefault="00BB7AF9" w:rsidP="00BB7AF9">
            <w:pPr>
              <w:widowControl/>
              <w:spacing w:after="0" w:line="360" w:lineRule="auto"/>
              <w:ind w:firstLineChars="200" w:firstLine="420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4C03" w14:textId="77777777" w:rsidR="00BB7AF9" w:rsidRPr="00BB7AF9" w:rsidRDefault="00BB7AF9" w:rsidP="00BB7AF9">
            <w:pPr>
              <w:widowControl/>
              <w:spacing w:after="0" w:line="360" w:lineRule="auto"/>
              <w:ind w:firstLineChars="200" w:firstLine="420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52CD94" w14:textId="77777777" w:rsidR="00BB7AF9" w:rsidRPr="00BB7AF9" w:rsidRDefault="00BB7AF9" w:rsidP="00BB7AF9">
            <w:pPr>
              <w:widowControl/>
              <w:spacing w:after="0" w:line="360" w:lineRule="auto"/>
              <w:ind w:firstLineChars="200" w:firstLine="420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59357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2、学生应用服务支持：搭建学生自主学习空间，整合并</w:t>
            </w:r>
            <w:proofErr w:type="gramStart"/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上传各类</w:t>
            </w:r>
            <w:proofErr w:type="gramEnd"/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学习资源；同时构建分学科、分班级的作业提交专属空间，优化学生自主学习体验。</w:t>
            </w:r>
          </w:p>
        </w:tc>
      </w:tr>
      <w:tr w:rsidR="00BB7AF9" w:rsidRPr="00BB7AF9" w14:paraId="4AD4E1A6" w14:textId="77777777" w:rsidTr="00E51B96">
        <w:trPr>
          <w:trHeight w:val="23"/>
        </w:trPr>
        <w:tc>
          <w:tcPr>
            <w:tcW w:w="3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215E3C" w14:textId="77777777" w:rsidR="00BB7AF9" w:rsidRPr="00BB7AF9" w:rsidRDefault="00BB7AF9" w:rsidP="00BB7AF9">
            <w:pPr>
              <w:widowControl/>
              <w:spacing w:after="0" w:line="360" w:lineRule="auto"/>
              <w:ind w:firstLineChars="200" w:firstLine="420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92951" w14:textId="77777777" w:rsidR="00BB7AF9" w:rsidRPr="00BB7AF9" w:rsidRDefault="00BB7AF9" w:rsidP="00BB7AF9">
            <w:pPr>
              <w:widowControl/>
              <w:spacing w:after="0" w:line="360" w:lineRule="auto"/>
              <w:ind w:firstLineChars="200" w:firstLine="420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22FCA4" w14:textId="77777777" w:rsidR="00BB7AF9" w:rsidRPr="00BB7AF9" w:rsidRDefault="00BB7AF9" w:rsidP="00BB7AF9">
            <w:pPr>
              <w:widowControl/>
              <w:spacing w:after="0" w:line="360" w:lineRule="auto"/>
              <w:ind w:firstLineChars="200" w:firstLine="420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2EEED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3、课程教学协同支持：协助教师完成教学过程中的课程材料筹备、资源整合等工作，为教学活动的顺利开展提供保障。</w:t>
            </w:r>
          </w:p>
        </w:tc>
      </w:tr>
      <w:tr w:rsidR="00BB7AF9" w:rsidRPr="00BB7AF9" w14:paraId="2E423E12" w14:textId="77777777" w:rsidTr="00E51B96">
        <w:trPr>
          <w:trHeight w:val="23"/>
        </w:trPr>
        <w:tc>
          <w:tcPr>
            <w:tcW w:w="3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E17831" w14:textId="77777777" w:rsidR="00BB7AF9" w:rsidRPr="00BB7AF9" w:rsidRDefault="00BB7AF9" w:rsidP="00BB7AF9">
            <w:pPr>
              <w:widowControl/>
              <w:spacing w:after="0" w:line="360" w:lineRule="auto"/>
              <w:ind w:firstLineChars="200" w:firstLine="420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CD64D" w14:textId="77777777" w:rsidR="00BB7AF9" w:rsidRPr="00BB7AF9" w:rsidRDefault="00BB7AF9" w:rsidP="00BB7AF9">
            <w:pPr>
              <w:widowControl/>
              <w:spacing w:after="0" w:line="360" w:lineRule="auto"/>
              <w:ind w:firstLineChars="200" w:firstLine="420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63464" w14:textId="77777777" w:rsidR="00BB7AF9" w:rsidRPr="00BB7AF9" w:rsidRDefault="00BB7AF9" w:rsidP="00BB7AF9">
            <w:pPr>
              <w:widowControl/>
              <w:spacing w:after="0" w:line="360" w:lineRule="auto"/>
              <w:ind w:firstLineChars="200" w:firstLine="420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4DA2A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4、日常使用保障服务：响应师生在画布使用过程中的各类需求，提供系统操作指导、功能答疑等支持，及时跟进并处理使用过程中的问题。</w:t>
            </w:r>
          </w:p>
        </w:tc>
      </w:tr>
      <w:tr w:rsidR="00BB7AF9" w:rsidRPr="00BB7AF9" w14:paraId="7F4FA865" w14:textId="77777777" w:rsidTr="00E51B96">
        <w:trPr>
          <w:trHeight w:val="23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E5416F3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013D06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ED35D" w14:textId="77777777" w:rsidR="00BB7AF9" w:rsidRPr="00BB7AF9" w:rsidRDefault="00BB7AF9" w:rsidP="00BB7AF9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培训服务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4F7BDD" w14:textId="77777777" w:rsidR="00BB7AF9" w:rsidRPr="00BB7AF9" w:rsidRDefault="00BB7AF9" w:rsidP="00BB7AF9">
            <w:pPr>
              <w:widowControl/>
              <w:numPr>
                <w:ilvl w:val="0"/>
                <w:numId w:val="2"/>
              </w:numPr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培训次数：基于实际培训需求列出对应培训计划，培训次数不少于3次，当采购人有需求时，中标人每年义务提供1-2次平台升级培训</w:t>
            </w:r>
          </w:p>
        </w:tc>
      </w:tr>
      <w:tr w:rsidR="00BB7AF9" w:rsidRPr="00BB7AF9" w14:paraId="42ABEF3E" w14:textId="77777777" w:rsidTr="00E51B96">
        <w:trPr>
          <w:trHeight w:val="23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DFC261A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4E6D37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B28C" w14:textId="77777777" w:rsidR="00BB7AF9" w:rsidRPr="00BB7AF9" w:rsidRDefault="00BB7AF9" w:rsidP="00BB7AF9">
            <w:pPr>
              <w:widowControl/>
              <w:spacing w:after="0" w:line="360" w:lineRule="auto"/>
              <w:ind w:firstLineChars="200" w:firstLine="420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8E56FC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</w:pPr>
            <w:r w:rsidRPr="00BB7AF9"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  <w:t>2、培训内容：中标人应负责对采购单位师生进行使用培训，包括平台的功能介绍、操作流程演示、常见问题解答等，通过实际情况采用线上或线下培训方式，满足不同师生的学习需求和时间安排。</w:t>
            </w:r>
          </w:p>
        </w:tc>
      </w:tr>
      <w:tr w:rsidR="00BB7AF9" w:rsidRPr="00BB7AF9" w14:paraId="7DB805DC" w14:textId="77777777" w:rsidTr="00E51B96">
        <w:trPr>
          <w:trHeight w:val="23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905F45D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81A1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785E244" w14:textId="77777777" w:rsidR="00BB7AF9" w:rsidRPr="00BB7AF9" w:rsidRDefault="00BB7AF9" w:rsidP="00BB7AF9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平台升级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304E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1、服务期内产品免费基础升级，高频次轻量化升级</w:t>
            </w:r>
          </w:p>
        </w:tc>
      </w:tr>
      <w:tr w:rsidR="00BB7AF9" w:rsidRPr="00BB7AF9" w14:paraId="7C3B89A3" w14:textId="77777777" w:rsidTr="00E51B96">
        <w:trPr>
          <w:trHeight w:val="23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7C5CDEC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99A19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6196FDF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5A017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2、升级调研：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通过多种方式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深入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调研学生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对系统功能和性能的具体需求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，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系统化收集反馈</w:t>
            </w:r>
          </w:p>
        </w:tc>
      </w:tr>
      <w:tr w:rsidR="00BB7AF9" w:rsidRPr="00BB7AF9" w14:paraId="6818DDBA" w14:textId="77777777" w:rsidTr="00E51B96">
        <w:trPr>
          <w:trHeight w:val="23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31C3904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F93D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53D6822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0CB6C" w14:textId="77777777" w:rsidR="00BB7AF9" w:rsidRPr="00BB7AF9" w:rsidRDefault="00BB7AF9" w:rsidP="00BB7AF9">
            <w:pPr>
              <w:spacing w:after="0" w:line="360" w:lineRule="auto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3、拆分升级任务：提供版本升级日志，分阶段灰度发布，尽量避免对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学生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使用造成影响</w:t>
            </w:r>
          </w:p>
        </w:tc>
      </w:tr>
      <w:tr w:rsidR="00BB7AF9" w:rsidRPr="00BB7AF9" w14:paraId="7A998A6C" w14:textId="77777777" w:rsidTr="00E51B96">
        <w:trPr>
          <w:trHeight w:val="23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CFF0D34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3531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FC78692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26CEC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4、开发测试：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投标人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进行功能验证和性能测试，确保升级后的系统稳定运行</w:t>
            </w:r>
          </w:p>
        </w:tc>
      </w:tr>
      <w:tr w:rsidR="00BB7AF9" w:rsidRPr="00BB7AF9" w14:paraId="229E58A8" w14:textId="77777777" w:rsidTr="00E51B96">
        <w:trPr>
          <w:trHeight w:val="23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F6058A1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FB04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18EC343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5B004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5、部署上线：采用渐进式发布技术，无感化部署，升级过程中，实时监控系统的运行状态</w:t>
            </w:r>
          </w:p>
        </w:tc>
      </w:tr>
      <w:tr w:rsidR="00BB7AF9" w:rsidRPr="00BB7AF9" w14:paraId="1A29D8BA" w14:textId="77777777" w:rsidTr="00E51B96">
        <w:trPr>
          <w:trHeight w:val="23"/>
        </w:trPr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BBD849" w14:textId="77777777" w:rsidR="00BB7AF9" w:rsidRPr="00BB7AF9" w:rsidRDefault="00BB7AF9" w:rsidP="00BB7AF9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四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652549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数据服务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544746" w14:textId="77777777" w:rsidR="00BB7AF9" w:rsidRPr="00BB7AF9" w:rsidRDefault="00BB7AF9" w:rsidP="00BB7AF9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存储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F1589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1、存储架构：支持分布式存储架构，具备弹性扩展能力，适应业务量动态增长。采用高可用设计，数据冗余策略需保障单点故障不影响服务连续性</w:t>
            </w:r>
          </w:p>
        </w:tc>
      </w:tr>
      <w:tr w:rsidR="00BB7AF9" w:rsidRPr="00BB7AF9" w14:paraId="3AE6D6BA" w14:textId="77777777" w:rsidTr="00E51B96">
        <w:trPr>
          <w:trHeight w:val="23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C14A3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08C7B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FA074C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ECCA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2、容量与负载：初始存储容量配置应满足千级用户规模（约1000个活跃账号），支持年增量数TB级数据存储（</w:t>
            </w:r>
            <w:proofErr w:type="gramStart"/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含音视频</w:t>
            </w:r>
            <w:proofErr w:type="gramEnd"/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/图片/文档等混合格式），可承载数千级网络画布空间的创建与实时编辑需求</w:t>
            </w:r>
          </w:p>
        </w:tc>
      </w:tr>
      <w:tr w:rsidR="00BB7AF9" w:rsidRPr="00BB7AF9" w14:paraId="6FD91676" w14:textId="77777777" w:rsidTr="00E51B96">
        <w:trPr>
          <w:trHeight w:val="23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C87323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F5F030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0C3F8C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BD17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3、数据类型兼容性：支持教育场景常见格式</w:t>
            </w:r>
          </w:p>
        </w:tc>
      </w:tr>
      <w:tr w:rsidR="00BB7AF9" w:rsidRPr="00BB7AF9" w14:paraId="1D7ECC8E" w14:textId="77777777" w:rsidTr="00E51B96">
        <w:trPr>
          <w:trHeight w:val="23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3F976A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A0A2BD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8FEF6C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0D602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4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、数据管理：提供多级存储策略，支持按组织架构和应用场景划分存储空间配额</w:t>
            </w:r>
          </w:p>
        </w:tc>
      </w:tr>
      <w:tr w:rsidR="00BB7AF9" w:rsidRPr="00BB7AF9" w14:paraId="6338B7AA" w14:textId="77777777" w:rsidTr="00E51B96">
        <w:trPr>
          <w:trHeight w:val="23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A19CC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3C7DC3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B19172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59E59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5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、数据运维服务：提供符合教育行业标准的服务可用性方案，学年教学周期内核心服务可用率≥99%。当实际数据量增长超出预估范围时，支持无业务中断的容量扩容流程 ；支持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lastRenderedPageBreak/>
              <w:t>自定义数据保留策略，进行网络画布生命周期管理；采用行业通行的数据加密及权限控制模型</w:t>
            </w:r>
          </w:p>
        </w:tc>
      </w:tr>
      <w:tr w:rsidR="00BB7AF9" w:rsidRPr="00BB7AF9" w14:paraId="6F80FEC9" w14:textId="77777777" w:rsidTr="00E51B96">
        <w:trPr>
          <w:trHeight w:val="23"/>
        </w:trPr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EACDDA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E7D68B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E9519" w14:textId="77777777" w:rsidR="00BB7AF9" w:rsidRPr="00BB7AF9" w:rsidRDefault="00BB7AF9" w:rsidP="00BB7AF9">
            <w:pPr>
              <w:widowControl/>
              <w:spacing w:after="0" w:line="360" w:lineRule="auto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拓展处理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AAAA2" w14:textId="77777777" w:rsidR="00BB7AF9" w:rsidRPr="00BB7AF9" w:rsidRDefault="00BB7AF9" w:rsidP="00BB7AF9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平台支持通过配置化资源参数对数据处理、任务调度及系统行为进行动态调整；可根据学校实际业务需求灵活设定相关资源参数，以适应不同场景下的性能与稳定性要求；支持多级阈值配置，最终送达率依赖第三方通信服务稳定性</w:t>
            </w:r>
          </w:p>
        </w:tc>
      </w:tr>
      <w:tr w:rsidR="00BB7AF9" w:rsidRPr="00BB7AF9" w14:paraId="61CFCFB9" w14:textId="77777777" w:rsidTr="00E51B96">
        <w:trPr>
          <w:trHeight w:val="23"/>
        </w:trPr>
        <w:tc>
          <w:tcPr>
            <w:tcW w:w="3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B61A0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13AA" w14:textId="77777777" w:rsidR="00BB7AF9" w:rsidRPr="00BB7AF9" w:rsidRDefault="00BB7AF9" w:rsidP="00BB7AF9">
            <w:pPr>
              <w:spacing w:after="0"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820C0" w14:textId="77777777" w:rsidR="00BB7AF9" w:rsidRPr="00BB7AF9" w:rsidRDefault="00BB7AF9" w:rsidP="00BB7AF9">
            <w:pPr>
              <w:spacing w:after="0" w:line="360" w:lineRule="auto"/>
              <w:jc w:val="both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"/>
                <w14:ligatures w14:val="none"/>
              </w:rPr>
              <w:t>数据处理</w:t>
            </w:r>
          </w:p>
        </w:tc>
        <w:tc>
          <w:tcPr>
            <w:tcW w:w="3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1DDE" w14:textId="77777777" w:rsidR="00BB7AF9" w:rsidRPr="00BB7AF9" w:rsidRDefault="00BB7AF9" w:rsidP="00BB7AF9">
            <w:pPr>
              <w:widowControl/>
              <w:spacing w:after="0" w:line="360" w:lineRule="auto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</w:pP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支持定期从网络画布平台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后台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提取业务数据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，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支持对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" w:bidi="ar"/>
                <w14:ligatures w14:val="none"/>
              </w:rPr>
              <w:t>学生应用</w:t>
            </w:r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数据分析，支撑教师对学生进行学情分</w:t>
            </w:r>
            <w:proofErr w:type="gramStart"/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析以及</w:t>
            </w:r>
            <w:proofErr w:type="gramEnd"/>
            <w:r w:rsidRPr="00BB7AF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教学评价</w:t>
            </w:r>
          </w:p>
        </w:tc>
      </w:tr>
    </w:tbl>
    <w:p w14:paraId="7C60D2A1" w14:textId="77777777" w:rsidR="00BB7AF9" w:rsidRPr="00BB7AF9" w:rsidRDefault="00BB7AF9" w:rsidP="00BB7AF9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/>
          <w:sz w:val="21"/>
          <w:szCs w:val="21"/>
          <w14:ligatures w14:val="none"/>
        </w:rPr>
      </w:pPr>
    </w:p>
    <w:p w14:paraId="297D764E" w14:textId="77777777" w:rsidR="00BB7AF9" w:rsidRPr="00BB7AF9" w:rsidRDefault="00BB7AF9" w:rsidP="00BB7AF9">
      <w:pPr>
        <w:spacing w:after="0" w:line="360" w:lineRule="auto"/>
        <w:ind w:firstLineChars="200" w:firstLine="422"/>
        <w:jc w:val="both"/>
        <w:rPr>
          <w:rFonts w:ascii="宋体" w:eastAsia="宋体" w:hAnsi="宋体" w:cs="Times New Roman"/>
          <w:b/>
          <w:bCs/>
          <w:sz w:val="21"/>
          <w:szCs w:val="21"/>
          <w14:ligatures w14:val="none"/>
        </w:rPr>
      </w:pPr>
      <w:r w:rsidRPr="00BB7AF9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（二）</w:t>
      </w:r>
      <w:r w:rsidRPr="00BB7AF9">
        <w:rPr>
          <w:rFonts w:ascii="宋体" w:eastAsia="宋体" w:hAnsi="宋体" w:cs="宋体" w:hint="eastAsia"/>
          <w:b/>
          <w:bCs/>
          <w:kern w:val="0"/>
          <w:sz w:val="21"/>
          <w:szCs w:val="21"/>
          <w14:ligatures w14:val="none"/>
        </w:rPr>
        <w:t>人员要求</w:t>
      </w:r>
    </w:p>
    <w:p w14:paraId="4D306614" w14:textId="77777777" w:rsidR="00BB7AF9" w:rsidRPr="00BB7AF9" w:rsidRDefault="00BB7AF9" w:rsidP="00BB7AF9">
      <w:pPr>
        <w:widowControl/>
        <w:spacing w:after="0" w:line="360" w:lineRule="auto"/>
        <w:ind w:firstLineChars="200" w:firstLine="420"/>
        <w:textAlignment w:val="center"/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</w:pPr>
      <w:r w:rsidRPr="00BB7AF9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  <w:t>1、人员数量：</w:t>
      </w:r>
    </w:p>
    <w:p w14:paraId="54C8DBA4" w14:textId="77777777" w:rsidR="00BB7AF9" w:rsidRPr="00BB7AF9" w:rsidRDefault="00BB7AF9" w:rsidP="00BB7AF9">
      <w:pPr>
        <w:widowControl/>
        <w:spacing w:after="0" w:line="360" w:lineRule="auto"/>
        <w:ind w:firstLineChars="200" w:firstLine="420"/>
        <w:textAlignment w:val="center"/>
        <w:rPr>
          <w:rFonts w:ascii="宋体" w:eastAsia="宋体" w:hAnsi="宋体" w:cs="宋体" w:hint="eastAsia"/>
          <w:color w:val="000000"/>
          <w:kern w:val="0"/>
          <w:sz w:val="21"/>
          <w:szCs w:val="21"/>
          <w:lang w:eastAsia="zh" w:bidi="ar"/>
          <w14:ligatures w14:val="none"/>
        </w:rPr>
      </w:pPr>
      <w:r w:rsidRPr="00BB7AF9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  <w:t>提供不少于</w:t>
      </w:r>
      <w:r w:rsidRPr="00BB7AF9">
        <w:rPr>
          <w:rFonts w:ascii="宋体" w:eastAsia="宋体" w:hAnsi="宋体" w:cs="宋体" w:hint="eastAsia"/>
          <w:color w:val="000000"/>
          <w:kern w:val="0"/>
          <w:sz w:val="21"/>
          <w:szCs w:val="21"/>
          <w:lang w:eastAsia="zh" w:bidi="ar"/>
          <w14:ligatures w14:val="none"/>
        </w:rPr>
        <w:t>3</w:t>
      </w:r>
      <w:r w:rsidRPr="00BB7AF9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  <w:t>人的项目服务团队，</w:t>
      </w:r>
      <w:r w:rsidRPr="00BB7AF9">
        <w:rPr>
          <w:rFonts w:ascii="宋体" w:eastAsia="宋体" w:hAnsi="宋体" w:cs="宋体" w:hint="eastAsia"/>
          <w:color w:val="000000"/>
          <w:kern w:val="0"/>
          <w:sz w:val="21"/>
          <w:szCs w:val="21"/>
          <w:lang w:eastAsia="zh" w:bidi="ar"/>
          <w14:ligatures w14:val="none"/>
        </w:rPr>
        <w:t>其中</w:t>
      </w:r>
      <w:r w:rsidRPr="00BB7AF9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  <w:t>有1名项目负责人，</w:t>
      </w:r>
      <w:r w:rsidRPr="00BB7AF9">
        <w:rPr>
          <w:rFonts w:ascii="宋体" w:eastAsia="宋体" w:hAnsi="宋体" w:cs="宋体" w:hint="eastAsia"/>
          <w:color w:val="000000"/>
          <w:kern w:val="0"/>
          <w:sz w:val="21"/>
          <w:szCs w:val="21"/>
          <w:lang w:eastAsia="zh" w:bidi="ar"/>
          <w14:ligatures w14:val="none"/>
        </w:rPr>
        <w:t>至少有</w:t>
      </w:r>
      <w:r w:rsidRPr="00BB7AF9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  <w:t>1名驻场技术支撑工程师、至少有1</w:t>
      </w:r>
      <w:r w:rsidRPr="00BB7AF9">
        <w:rPr>
          <w:rFonts w:ascii="宋体" w:eastAsia="宋体" w:hAnsi="宋体" w:cs="宋体" w:hint="eastAsia"/>
          <w:color w:val="000000"/>
          <w:kern w:val="0"/>
          <w:sz w:val="21"/>
          <w:szCs w:val="21"/>
          <w:lang w:eastAsia="zh" w:bidi="ar"/>
          <w14:ligatures w14:val="none"/>
        </w:rPr>
        <w:t>名技术服务人员</w:t>
      </w:r>
      <w:r w:rsidRPr="00BB7AF9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  <w:t>。</w:t>
      </w:r>
    </w:p>
    <w:p w14:paraId="389EFC45" w14:textId="77777777" w:rsidR="00BB7AF9" w:rsidRPr="00BB7AF9" w:rsidRDefault="00BB7AF9" w:rsidP="00BB7AF9">
      <w:pPr>
        <w:widowControl/>
        <w:spacing w:after="0" w:line="360" w:lineRule="auto"/>
        <w:ind w:firstLineChars="200" w:firstLine="420"/>
        <w:textAlignment w:val="center"/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</w:pPr>
      <w:r w:rsidRPr="00BB7AF9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  <w:t>2、人员素质：</w:t>
      </w:r>
    </w:p>
    <w:p w14:paraId="4640A6CD" w14:textId="77777777" w:rsidR="00BB7AF9" w:rsidRPr="00BB7AF9" w:rsidRDefault="00BB7AF9" w:rsidP="00BB7AF9">
      <w:pPr>
        <w:widowControl/>
        <w:spacing w:after="0" w:line="360" w:lineRule="auto"/>
        <w:ind w:firstLineChars="200" w:firstLine="420"/>
        <w:textAlignment w:val="center"/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</w:pPr>
      <w:r w:rsidRPr="00BB7AF9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  <w:t>（1）工作经验：优先招聘具有相关行业经验的人员，尤其是具备教育信息化、企业</w:t>
      </w:r>
      <w:proofErr w:type="gramStart"/>
      <w:r w:rsidRPr="00BB7AF9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  <w:t>级软件</w:t>
      </w:r>
      <w:proofErr w:type="gramEnd"/>
      <w:r w:rsidRPr="00BB7AF9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  <w:t>服务等领域经验的技术人员。对于关键岗位（如技术支持工程师、运</w:t>
      </w:r>
      <w:proofErr w:type="gramStart"/>
      <w:r w:rsidRPr="00BB7AF9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  <w:t>维管理</w:t>
      </w:r>
      <w:proofErr w:type="gramEnd"/>
      <w:r w:rsidRPr="00BB7AF9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  <w:t>人员），建议要求至少</w:t>
      </w:r>
      <w:r w:rsidRPr="00BB7AF9">
        <w:rPr>
          <w:rFonts w:ascii="宋体" w:eastAsia="宋体" w:hAnsi="宋体" w:cs="宋体" w:hint="eastAsia"/>
          <w:color w:val="000000"/>
          <w:kern w:val="0"/>
          <w:sz w:val="21"/>
          <w:szCs w:val="21"/>
          <w:lang w:eastAsia="zh" w:bidi="ar"/>
          <w14:ligatures w14:val="none"/>
        </w:rPr>
        <w:t>2</w:t>
      </w:r>
      <w:r w:rsidRPr="00BB7AF9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  <w:t>年以上的相关工作经验。</w:t>
      </w:r>
    </w:p>
    <w:p w14:paraId="394BE81B" w14:textId="77777777" w:rsidR="00BB7AF9" w:rsidRPr="00BB7AF9" w:rsidRDefault="00BB7AF9" w:rsidP="00BB7AF9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/>
          <w:sz w:val="21"/>
          <w:szCs w:val="21"/>
          <w14:ligatures w14:val="none"/>
        </w:rPr>
      </w:pPr>
      <w:r w:rsidRPr="00BB7AF9">
        <w:rPr>
          <w:rFonts w:ascii="宋体" w:eastAsia="宋体" w:hAnsi="宋体" w:cs="宋体" w:hint="eastAsia"/>
          <w:color w:val="000000"/>
          <w:kern w:val="0"/>
          <w:sz w:val="21"/>
          <w:szCs w:val="21"/>
          <w:lang w:bidi="ar"/>
          <w14:ligatures w14:val="none"/>
        </w:rPr>
        <w:t>（2）持续培训：为团队成员提供定期的技术培训和软技能培训，包括新产品功能、故障处理流程、用户沟通技巧等。通过持续的学习和实践，确保团队成员能够及时掌握最新的技术和行业动态</w:t>
      </w:r>
      <w:r w:rsidRPr="00BB7AF9">
        <w:rPr>
          <w:rFonts w:ascii="宋体" w:eastAsia="宋体" w:hAnsi="宋体" w:cs="宋体" w:hint="eastAsia"/>
          <w:kern w:val="0"/>
          <w:sz w:val="21"/>
          <w:szCs w:val="21"/>
          <w:lang w:eastAsia="zh"/>
          <w14:ligatures w14:val="none"/>
        </w:rPr>
        <w:t>。</w:t>
      </w:r>
    </w:p>
    <w:p w14:paraId="30142149" w14:textId="77777777" w:rsidR="00BB7AF9" w:rsidRPr="00BB7AF9" w:rsidRDefault="00BB7AF9" w:rsidP="00BB7AF9">
      <w:pPr>
        <w:spacing w:after="0" w:line="240" w:lineRule="auto"/>
        <w:jc w:val="both"/>
        <w:rPr>
          <w:rFonts w:ascii="Times New Roman" w:eastAsia="宋体" w:hAnsi="Times New Roman" w:cs="Times New Roman" w:hint="eastAsia"/>
          <w:sz w:val="21"/>
          <w14:ligatures w14:val="none"/>
        </w:rPr>
      </w:pPr>
    </w:p>
    <w:p w14:paraId="0F4DC052" w14:textId="77777777" w:rsidR="00BB7AF9" w:rsidRPr="00BB7AF9" w:rsidRDefault="00BB7AF9" w:rsidP="00BB7AF9">
      <w:pPr>
        <w:spacing w:after="0" w:line="360" w:lineRule="auto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  <w:r w:rsidRPr="00BB7AF9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三、商务要求（注：以下商务条款均为实质性条款，供应商投标时均不得负偏离，否则按投标无效处理）</w:t>
      </w:r>
    </w:p>
    <w:p w14:paraId="34D7B240" w14:textId="77777777" w:rsidR="00BB7AF9" w:rsidRPr="00BB7AF9" w:rsidRDefault="00BB7AF9" w:rsidP="00BB7AF9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  <w:r w:rsidRPr="00BB7AF9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（一）服务期限：</w:t>
      </w:r>
    </w:p>
    <w:p w14:paraId="51DE1E63" w14:textId="77777777" w:rsidR="00BB7AF9" w:rsidRPr="00BB7AF9" w:rsidRDefault="00BB7AF9" w:rsidP="00BB7AF9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bCs/>
          <w:sz w:val="21"/>
          <w14:ligatures w14:val="none"/>
        </w:rPr>
      </w:pPr>
      <w:r w:rsidRPr="00BB7AF9">
        <w:rPr>
          <w:rFonts w:ascii="宋体" w:eastAsia="宋体" w:hAnsi="宋体" w:cs="Times New Roman" w:hint="eastAsia"/>
          <w:bCs/>
          <w:sz w:val="21"/>
          <w14:ligatures w14:val="none"/>
        </w:rPr>
        <w:t>项目服务期限为12个月；</w:t>
      </w:r>
    </w:p>
    <w:p w14:paraId="51408D56" w14:textId="77777777" w:rsidR="00BB7AF9" w:rsidRPr="00BB7AF9" w:rsidRDefault="00BB7AF9" w:rsidP="00BB7AF9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bCs/>
          <w:sz w:val="21"/>
          <w14:ligatures w14:val="none"/>
        </w:rPr>
      </w:pPr>
      <w:r w:rsidRPr="00BB7AF9">
        <w:rPr>
          <w:rFonts w:ascii="宋体" w:eastAsia="宋体" w:hAnsi="宋体" w:cs="Times New Roman" w:hint="eastAsia"/>
          <w:bCs/>
          <w:sz w:val="21"/>
          <w14:ligatures w14:val="none"/>
        </w:rPr>
        <w:t>备注：本项目为长期服务采购项目，合同履行期限最长不得超过三十六个月，合同一年一签。如甲方对履约情况不满意，甲方不再续约。</w:t>
      </w:r>
    </w:p>
    <w:p w14:paraId="347B001F" w14:textId="77777777" w:rsidR="00BB7AF9" w:rsidRPr="00BB7AF9" w:rsidRDefault="00BB7AF9" w:rsidP="00BB7AF9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</w:p>
    <w:p w14:paraId="6DC083F8" w14:textId="77777777" w:rsidR="00BB7AF9" w:rsidRPr="00BB7AF9" w:rsidRDefault="00BB7AF9" w:rsidP="00BB7AF9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  <w:r w:rsidRPr="00BB7AF9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（二）服务地点：</w:t>
      </w:r>
    </w:p>
    <w:p w14:paraId="0D93B1B7" w14:textId="77777777" w:rsidR="00BB7AF9" w:rsidRPr="00BB7AF9" w:rsidRDefault="00BB7AF9" w:rsidP="00BB7AF9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Times New Roman"/>
          <w:sz w:val="21"/>
          <w14:ligatures w14:val="none"/>
        </w:rPr>
      </w:pPr>
      <w:r w:rsidRPr="00BB7AF9">
        <w:rPr>
          <w:rFonts w:ascii="Times New Roman" w:eastAsia="宋体" w:hAnsi="Times New Roman" w:cs="Times New Roman" w:hint="eastAsia"/>
          <w:sz w:val="21"/>
          <w14:ligatures w14:val="none"/>
        </w:rPr>
        <w:t>深圳市，具体以采购人要求为准</w:t>
      </w:r>
      <w:r w:rsidRPr="00BB7AF9">
        <w:rPr>
          <w:rFonts w:ascii="宋体" w:eastAsia="宋体" w:hAnsi="宋体" w:cs="Times New Roman" w:hint="eastAsia"/>
          <w:bCs/>
          <w:sz w:val="21"/>
          <w:szCs w:val="21"/>
          <w14:ligatures w14:val="none"/>
        </w:rPr>
        <w:t>。</w:t>
      </w:r>
    </w:p>
    <w:p w14:paraId="76156D41" w14:textId="77777777" w:rsidR="00BB7AF9" w:rsidRPr="00BB7AF9" w:rsidRDefault="00BB7AF9" w:rsidP="00BB7AF9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</w:p>
    <w:p w14:paraId="2F0D4429" w14:textId="77777777" w:rsidR="00BB7AF9" w:rsidRPr="00BB7AF9" w:rsidRDefault="00BB7AF9" w:rsidP="00BB7AF9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  <w:r w:rsidRPr="00BB7AF9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lastRenderedPageBreak/>
        <w:t>（三）付款方式：</w:t>
      </w:r>
    </w:p>
    <w:p w14:paraId="2AFCA1F4" w14:textId="77777777" w:rsidR="00BB7AF9" w:rsidRPr="00BB7AF9" w:rsidRDefault="00BB7AF9" w:rsidP="00BB7AF9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bCs/>
          <w:sz w:val="21"/>
          <w14:ligatures w14:val="none"/>
        </w:rPr>
      </w:pPr>
      <w:r w:rsidRPr="00BB7AF9">
        <w:rPr>
          <w:rFonts w:ascii="宋体" w:eastAsia="宋体" w:hAnsi="宋体" w:cs="Times New Roman" w:hint="eastAsia"/>
          <w:bCs/>
          <w:sz w:val="21"/>
          <w14:ligatures w14:val="none"/>
        </w:rPr>
        <w:t>分阶段付款，合同签订后10个工作日内支付合同金额的50%，平台服务保障6个月支付合同金额的40%，项目验收合格后支付合同金额的10%。</w:t>
      </w:r>
    </w:p>
    <w:p w14:paraId="38DDC4F0" w14:textId="77777777" w:rsidR="00BB7AF9" w:rsidRPr="00BB7AF9" w:rsidRDefault="00BB7AF9" w:rsidP="00BB7AF9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</w:p>
    <w:p w14:paraId="2ED906FA" w14:textId="77777777" w:rsidR="00BB7AF9" w:rsidRPr="00BB7AF9" w:rsidRDefault="00BB7AF9" w:rsidP="00BB7AF9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/>
          <w:b/>
          <w:bCs/>
          <w:sz w:val="21"/>
          <w:szCs w:val="21"/>
          <w14:ligatures w14:val="none"/>
        </w:rPr>
      </w:pPr>
      <w:r w:rsidRPr="00BB7AF9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（四）关于验收：</w:t>
      </w:r>
    </w:p>
    <w:p w14:paraId="56ED6BDA" w14:textId="77777777" w:rsidR="00BB7AF9" w:rsidRPr="00BB7AF9" w:rsidRDefault="00BB7AF9" w:rsidP="00BB7AF9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lang w:val="zh-CN"/>
          <w14:ligatures w14:val="none"/>
        </w:rPr>
      </w:pPr>
      <w:r w:rsidRPr="00BB7AF9">
        <w:rPr>
          <w:rFonts w:ascii="宋体" w:eastAsia="宋体" w:hAnsi="宋体" w:cs="宋体" w:hint="eastAsia"/>
          <w:sz w:val="21"/>
          <w:lang w:val="zh-CN"/>
          <w14:ligatures w14:val="none"/>
        </w:rPr>
        <w:t>1）服务经过双方检验认可后，签署验收报告。</w:t>
      </w:r>
    </w:p>
    <w:p w14:paraId="6D4F6B86" w14:textId="77777777" w:rsidR="00BB7AF9" w:rsidRPr="00BB7AF9" w:rsidRDefault="00BB7AF9" w:rsidP="00BB7AF9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lang w:val="zh-CN"/>
          <w14:ligatures w14:val="none"/>
        </w:rPr>
      </w:pPr>
      <w:r w:rsidRPr="00BB7AF9">
        <w:rPr>
          <w:rFonts w:ascii="宋体" w:eastAsia="宋体" w:hAnsi="宋体" w:cs="宋体" w:hint="eastAsia"/>
          <w:sz w:val="21"/>
          <w:lang w:val="zh-CN"/>
          <w14:ligatures w14:val="none"/>
        </w:rPr>
        <w:t>2）当满足以下条件时，采购人才向中标人签发验收报告：</w:t>
      </w:r>
    </w:p>
    <w:p w14:paraId="1ADCF203" w14:textId="77777777" w:rsidR="00BB7AF9" w:rsidRPr="00BB7AF9" w:rsidRDefault="00BB7AF9" w:rsidP="00BB7AF9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lang w:val="zh-CN"/>
          <w14:ligatures w14:val="none"/>
        </w:rPr>
      </w:pPr>
      <w:r w:rsidRPr="00BB7AF9">
        <w:rPr>
          <w:rFonts w:ascii="宋体" w:eastAsia="宋体" w:hAnsi="宋体" w:cs="宋体" w:hint="eastAsia"/>
          <w:sz w:val="21"/>
          <w:lang w:val="zh-CN"/>
          <w14:ligatures w14:val="none"/>
        </w:rPr>
        <w:t>a、中标人已按照合同规定提供了全部技术资料。</w:t>
      </w:r>
    </w:p>
    <w:p w14:paraId="293D1A28" w14:textId="77777777" w:rsidR="00BB7AF9" w:rsidRPr="00BB7AF9" w:rsidRDefault="00BB7AF9" w:rsidP="00BB7AF9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lang w:val="zh-CN"/>
          <w14:ligatures w14:val="none"/>
        </w:rPr>
      </w:pPr>
      <w:r w:rsidRPr="00BB7AF9">
        <w:rPr>
          <w:rFonts w:ascii="宋体" w:eastAsia="宋体" w:hAnsi="宋体" w:cs="宋体" w:hint="eastAsia"/>
          <w:sz w:val="21"/>
          <w:lang w:val="zh-CN"/>
          <w14:ligatures w14:val="none"/>
        </w:rPr>
        <w:t>b、服务项目符合招标文件的服务要求。</w:t>
      </w:r>
    </w:p>
    <w:p w14:paraId="28214BCC" w14:textId="77777777" w:rsidR="00BB7AF9" w:rsidRPr="00BB7AF9" w:rsidRDefault="00BB7AF9" w:rsidP="00BB7AF9">
      <w:pPr>
        <w:topLinePunct/>
        <w:adjustRightInd w:val="0"/>
        <w:snapToGrid w:val="0"/>
        <w:spacing w:after="0" w:line="360" w:lineRule="auto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</w:p>
    <w:p w14:paraId="20658DBB" w14:textId="77777777" w:rsidR="00BB7AF9" w:rsidRPr="00BB7AF9" w:rsidRDefault="00BB7AF9" w:rsidP="00BB7AF9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</w:pPr>
      <w:r w:rsidRPr="00BB7AF9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（五）报价要求：</w:t>
      </w:r>
    </w:p>
    <w:p w14:paraId="72FAF062" w14:textId="77777777" w:rsidR="00BB7AF9" w:rsidRPr="00BB7AF9" w:rsidRDefault="00BB7AF9" w:rsidP="00BB7AF9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bCs/>
          <w:sz w:val="21"/>
          <w14:ligatures w14:val="none"/>
        </w:rPr>
      </w:pPr>
      <w:r w:rsidRPr="00BB7AF9">
        <w:rPr>
          <w:rFonts w:ascii="宋体" w:eastAsia="宋体" w:hAnsi="宋体" w:cs="Times New Roman" w:hint="eastAsia"/>
          <w:sz w:val="21"/>
          <w:szCs w:val="21"/>
          <w:lang w:eastAsia="zh"/>
          <w14:ligatures w14:val="none"/>
        </w:rPr>
        <w:t>本项目服务费采用包干制，应包括</w:t>
      </w:r>
      <w:r w:rsidRPr="00BB7AF9">
        <w:rPr>
          <w:rFonts w:ascii="宋体" w:eastAsia="宋体" w:hAnsi="宋体" w:cs="Times New Roman" w:hint="eastAsia"/>
          <w:sz w:val="21"/>
          <w:szCs w:val="21"/>
          <w:lang w:bidi="ar"/>
          <w14:ligatures w14:val="none"/>
        </w:rPr>
        <w:t>设备安装费、调试费、</w:t>
      </w:r>
      <w:r w:rsidRPr="00BB7AF9">
        <w:rPr>
          <w:rFonts w:ascii="宋体" w:eastAsia="宋体" w:hAnsi="宋体" w:cs="Times New Roman" w:hint="eastAsia"/>
          <w:sz w:val="21"/>
          <w:szCs w:val="21"/>
          <w:lang w:eastAsia="zh"/>
          <w14:ligatures w14:val="none"/>
        </w:rPr>
        <w:t>服务成本、</w:t>
      </w:r>
      <w:r w:rsidRPr="00BB7AF9">
        <w:rPr>
          <w:rFonts w:ascii="宋体" w:eastAsia="宋体" w:hAnsi="宋体" w:cs="Times New Roman" w:hint="eastAsia"/>
          <w:sz w:val="21"/>
          <w:szCs w:val="21"/>
          <w:lang w:bidi="ar"/>
          <w14:ligatures w14:val="none"/>
        </w:rPr>
        <w:t>技术培训</w:t>
      </w:r>
      <w:r w:rsidRPr="00BB7AF9">
        <w:rPr>
          <w:rFonts w:ascii="宋体" w:eastAsia="宋体" w:hAnsi="宋体" w:cs="Times New Roman" w:hint="eastAsia"/>
          <w:sz w:val="21"/>
          <w:szCs w:val="21"/>
          <w:lang w:eastAsia="zh" w:bidi="ar"/>
          <w14:ligatures w14:val="none"/>
        </w:rPr>
        <w:t>费、功能迭代升级、</w:t>
      </w:r>
      <w:r w:rsidRPr="00BB7AF9">
        <w:rPr>
          <w:rFonts w:ascii="宋体" w:eastAsia="宋体" w:hAnsi="宋体" w:cs="Times New Roman" w:hint="eastAsia"/>
          <w:sz w:val="21"/>
          <w:szCs w:val="21"/>
          <w:lang w:bidi="ar"/>
          <w14:ligatures w14:val="none"/>
        </w:rPr>
        <w:t>售后</w:t>
      </w:r>
      <w:r w:rsidRPr="00BB7AF9">
        <w:rPr>
          <w:rFonts w:ascii="宋体" w:eastAsia="宋体" w:hAnsi="宋体" w:cs="Times New Roman" w:hint="eastAsia"/>
          <w:sz w:val="21"/>
          <w:szCs w:val="21"/>
          <w:lang w:eastAsia="zh" w:bidi="ar"/>
          <w14:ligatures w14:val="none"/>
        </w:rPr>
        <w:t>运维</w:t>
      </w:r>
      <w:r w:rsidRPr="00BB7AF9">
        <w:rPr>
          <w:rFonts w:ascii="宋体" w:eastAsia="宋体" w:hAnsi="宋体" w:cs="Times New Roman" w:hint="eastAsia"/>
          <w:sz w:val="21"/>
          <w:szCs w:val="21"/>
          <w:lang w:bidi="ar"/>
          <w14:ligatures w14:val="none"/>
        </w:rPr>
        <w:t>服务费、</w:t>
      </w:r>
      <w:r w:rsidRPr="00BB7AF9">
        <w:rPr>
          <w:rFonts w:ascii="宋体" w:eastAsia="宋体" w:hAnsi="宋体" w:cs="Times New Roman" w:hint="eastAsia"/>
          <w:sz w:val="21"/>
          <w:szCs w:val="21"/>
          <w:lang w:eastAsia="zh"/>
          <w14:ligatures w14:val="none"/>
        </w:rPr>
        <w:t>法定税费和利润等全部费用。由投标人根据采购文件所提供的资料自行测算投标报价</w:t>
      </w:r>
      <w:r w:rsidRPr="00BB7AF9">
        <w:rPr>
          <w:rFonts w:ascii="宋体" w:eastAsia="宋体" w:hAnsi="宋体" w:cs="Times New Roman" w:hint="eastAsia"/>
          <w:sz w:val="21"/>
          <w:szCs w:val="21"/>
          <w14:ligatures w14:val="none"/>
        </w:rPr>
        <w:t>；</w:t>
      </w:r>
      <w:r w:rsidRPr="00BB7AF9">
        <w:rPr>
          <w:rFonts w:ascii="宋体" w:eastAsia="宋体" w:hAnsi="宋体" w:cs="Times New Roman" w:hint="eastAsia"/>
          <w:sz w:val="21"/>
          <w:szCs w:val="21"/>
          <w:lang w:eastAsia="zh"/>
          <w14:ligatures w14:val="none"/>
        </w:rPr>
        <w:t>一经中标，投标报价总价作为中标人与采购人</w:t>
      </w:r>
      <w:r w:rsidRPr="00BB7AF9">
        <w:rPr>
          <w:rFonts w:ascii="宋体" w:eastAsia="宋体" w:hAnsi="宋体" w:cs="Times New Roman" w:hint="eastAsia"/>
          <w:sz w:val="21"/>
          <w:szCs w:val="21"/>
          <w14:ligatures w14:val="none"/>
        </w:rPr>
        <w:t>签订</w:t>
      </w:r>
      <w:r w:rsidRPr="00BB7AF9">
        <w:rPr>
          <w:rFonts w:ascii="宋体" w:eastAsia="宋体" w:hAnsi="宋体" w:cs="Times New Roman" w:hint="eastAsia"/>
          <w:sz w:val="21"/>
          <w:szCs w:val="21"/>
          <w:lang w:eastAsia="zh"/>
          <w14:ligatures w14:val="none"/>
        </w:rPr>
        <w:t>的合同金额，合同期限内不做调整</w:t>
      </w:r>
      <w:r w:rsidRPr="00BB7AF9">
        <w:rPr>
          <w:rFonts w:ascii="宋体" w:eastAsia="宋体" w:hAnsi="宋体" w:cs="Times New Roman" w:hint="eastAsia"/>
          <w:bCs/>
          <w:sz w:val="21"/>
          <w14:ligatures w14:val="none"/>
        </w:rPr>
        <w:t>。</w:t>
      </w:r>
    </w:p>
    <w:p w14:paraId="1FE4DB4F" w14:textId="77777777" w:rsidR="00BB7AF9" w:rsidRPr="00BB7AF9" w:rsidRDefault="00BB7AF9" w:rsidP="00BB7AF9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/>
          <w:b/>
          <w:bCs/>
          <w:sz w:val="21"/>
          <w:szCs w:val="21"/>
          <w14:ligatures w14:val="none"/>
        </w:rPr>
      </w:pPr>
    </w:p>
    <w:p w14:paraId="29BE3B58" w14:textId="77777777" w:rsidR="00BB7AF9" w:rsidRPr="00BB7AF9" w:rsidRDefault="00BB7AF9" w:rsidP="00BB7AF9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Times New Roman"/>
          <w:b/>
          <w:bCs/>
          <w:sz w:val="21"/>
          <w:szCs w:val="21"/>
          <w14:ligatures w14:val="none"/>
        </w:rPr>
      </w:pPr>
      <w:r w:rsidRPr="00BB7AF9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（六）部署时间要求：</w:t>
      </w:r>
    </w:p>
    <w:p w14:paraId="01F76A0D" w14:textId="77777777" w:rsidR="00BB7AF9" w:rsidRPr="00BB7AF9" w:rsidRDefault="00BB7AF9" w:rsidP="00BB7AF9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  <w14:ligatures w14:val="none"/>
        </w:rPr>
      </w:pPr>
      <w:r w:rsidRPr="00BB7AF9">
        <w:rPr>
          <w:rFonts w:ascii="宋体" w:eastAsia="宋体" w:hAnsi="宋体" w:cs="Times New Roman" w:hint="eastAsia"/>
          <w:bCs/>
          <w:sz w:val="21"/>
          <w:szCs w:val="21"/>
          <w:lang w:eastAsia="zh" w:bidi="ar"/>
          <w14:ligatures w14:val="none"/>
        </w:rPr>
        <w:t>自合同签订之日30日完成安</w:t>
      </w:r>
      <w:r w:rsidRPr="00BB7AF9">
        <w:rPr>
          <w:rFonts w:ascii="宋体" w:eastAsia="宋体" w:hAnsi="宋体" w:cs="Times New Roman" w:hint="eastAsia"/>
          <w:bCs/>
          <w:color w:val="000000"/>
          <w:sz w:val="21"/>
          <w:szCs w:val="21"/>
          <w:lang w:eastAsia="zh" w:bidi="ar"/>
          <w14:ligatures w14:val="none"/>
        </w:rPr>
        <w:t>装</w:t>
      </w:r>
      <w:r w:rsidRPr="00BB7AF9">
        <w:rPr>
          <w:rFonts w:ascii="宋体" w:eastAsia="宋体" w:hAnsi="宋体" w:cs="Times New Roman" w:hint="eastAsia"/>
          <w:bCs/>
          <w:color w:val="000000"/>
          <w:sz w:val="21"/>
          <w:szCs w:val="21"/>
          <w:lang w:bidi="ar"/>
          <w14:ligatures w14:val="none"/>
        </w:rPr>
        <w:t>、</w:t>
      </w:r>
      <w:r w:rsidRPr="00BB7AF9">
        <w:rPr>
          <w:rFonts w:ascii="宋体" w:eastAsia="宋体" w:hAnsi="宋体" w:cs="Times New Roman" w:hint="eastAsia"/>
          <w:bCs/>
          <w:sz w:val="21"/>
          <w:szCs w:val="21"/>
          <w:lang w:eastAsia="zh" w:bidi="ar"/>
          <w14:ligatures w14:val="none"/>
        </w:rPr>
        <w:t>部署与上线</w:t>
      </w:r>
      <w:r w:rsidRPr="00BB7AF9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t>，上线运行通过后才进入服务期限的计算周期</w:t>
      </w:r>
      <w:r w:rsidRPr="00BB7AF9">
        <w:rPr>
          <w:rFonts w:ascii="宋体" w:eastAsia="宋体" w:hAnsi="宋体" w:cs="Times New Roman" w:hint="eastAsia"/>
          <w:sz w:val="21"/>
          <w:szCs w:val="21"/>
          <w14:ligatures w14:val="none"/>
        </w:rPr>
        <w:t>。</w:t>
      </w:r>
    </w:p>
    <w:p w14:paraId="0BAC285A" w14:textId="77777777" w:rsidR="00BB7AF9" w:rsidRPr="00BB7AF9" w:rsidRDefault="00BB7AF9" w:rsidP="00BB7AF9">
      <w:pPr>
        <w:spacing w:after="0" w:line="240" w:lineRule="auto"/>
        <w:jc w:val="both"/>
        <w:rPr>
          <w:rFonts w:ascii="Times New Roman" w:eastAsia="宋体" w:hAnsi="Times New Roman" w:cs="Times New Roman"/>
          <w:sz w:val="21"/>
          <w14:ligatures w14:val="none"/>
        </w:rPr>
      </w:pPr>
    </w:p>
    <w:p w14:paraId="6694BDF1" w14:textId="77777777" w:rsidR="00BB7AF9" w:rsidRPr="00BB7AF9" w:rsidRDefault="00BB7AF9" w:rsidP="00BB7AF9">
      <w:pPr>
        <w:widowControl/>
        <w:spacing w:after="0" w:line="360" w:lineRule="auto"/>
        <w:rPr>
          <w:rFonts w:ascii="Times New Roman" w:eastAsia="宋体" w:hAnsi="Times New Roman" w:cs="Times New Roman"/>
          <w:b/>
          <w:sz w:val="21"/>
          <w14:ligatures w14:val="none"/>
        </w:rPr>
      </w:pPr>
      <w:r w:rsidRPr="00BB7AF9">
        <w:rPr>
          <w:rFonts w:ascii="Times New Roman" w:eastAsia="宋体" w:hAnsi="Times New Roman" w:cs="Times New Roman" w:hint="eastAsia"/>
          <w:b/>
          <w:sz w:val="21"/>
          <w14:ligatures w14:val="none"/>
        </w:rPr>
        <w:t>四、演示要求</w:t>
      </w:r>
    </w:p>
    <w:p w14:paraId="7347AEB0" w14:textId="77777777" w:rsidR="00BB7AF9" w:rsidRPr="00BB7AF9" w:rsidRDefault="00BB7AF9" w:rsidP="00BB7AF9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  <w14:ligatures w14:val="none"/>
        </w:rPr>
      </w:pPr>
      <w:r w:rsidRPr="00BB7AF9">
        <w:rPr>
          <w:rFonts w:ascii="宋体" w:eastAsia="宋体" w:hAnsi="宋体" w:cs="Times New Roman" w:hint="eastAsia"/>
          <w:sz w:val="21"/>
          <w:szCs w:val="21"/>
          <w14:ligatures w14:val="none"/>
        </w:rPr>
        <w:t>（1）演示地点：</w:t>
      </w:r>
      <w:r w:rsidRPr="00BB7AF9">
        <w:rPr>
          <w:rFonts w:ascii="宋体" w:eastAsia="宋体" w:hAnsi="宋体" w:cs="Times New Roman" w:hint="eastAsia"/>
          <w:bCs/>
          <w:sz w:val="21"/>
          <w14:ligatures w14:val="none"/>
        </w:rPr>
        <w:t>深圳市福田区泰然九路天地源盛唐大厦东座1403</w:t>
      </w:r>
    </w:p>
    <w:p w14:paraId="2005994A" w14:textId="77777777" w:rsidR="00BB7AF9" w:rsidRPr="00BB7AF9" w:rsidRDefault="00BB7AF9" w:rsidP="00BB7AF9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  <w14:ligatures w14:val="none"/>
        </w:rPr>
      </w:pPr>
      <w:r w:rsidRPr="00BB7AF9">
        <w:rPr>
          <w:rFonts w:ascii="宋体" w:eastAsia="宋体" w:hAnsi="宋体" w:cs="Times New Roman" w:hint="eastAsia"/>
          <w:sz w:val="21"/>
          <w:szCs w:val="21"/>
          <w14:ligatures w14:val="none"/>
        </w:rPr>
        <w:t>（2）演示时间：参与演示的人员（最多不超过两个人）须在递交投标文件当天且</w:t>
      </w:r>
      <w:r w:rsidRPr="00BB7AF9">
        <w:rPr>
          <w:rFonts w:ascii="宋体" w:eastAsia="宋体" w:hAnsi="宋体" w:cs="仿宋" w:hint="eastAsia"/>
          <w:sz w:val="21"/>
          <w:szCs w:val="21"/>
          <w14:ligatures w14:val="none"/>
        </w:rPr>
        <w:t>递交响应文件截止时间</w:t>
      </w:r>
      <w:r w:rsidRPr="00BB7AF9">
        <w:rPr>
          <w:rFonts w:ascii="宋体" w:eastAsia="宋体" w:hAnsi="宋体" w:cs="Times New Roman" w:hint="eastAsia"/>
          <w:sz w:val="21"/>
          <w:szCs w:val="21"/>
          <w14:ligatures w14:val="none"/>
        </w:rPr>
        <w:t>之前到达演示地点并签到，</w:t>
      </w:r>
      <w:proofErr w:type="gramStart"/>
      <w:r w:rsidRPr="00BB7AF9">
        <w:rPr>
          <w:rFonts w:ascii="宋体" w:eastAsia="宋体" w:hAnsi="宋体" w:cs="Times New Roman" w:hint="eastAsia"/>
          <w:sz w:val="21"/>
          <w:szCs w:val="21"/>
          <w14:ligatures w14:val="none"/>
        </w:rPr>
        <w:t>超时未</w:t>
      </w:r>
      <w:proofErr w:type="gramEnd"/>
      <w:r w:rsidRPr="00BB7AF9">
        <w:rPr>
          <w:rFonts w:ascii="宋体" w:eastAsia="宋体" w:hAnsi="宋体" w:cs="Times New Roman" w:hint="eastAsia"/>
          <w:sz w:val="21"/>
          <w:szCs w:val="21"/>
          <w14:ligatures w14:val="none"/>
        </w:rPr>
        <w:t>签到的将拒绝参与演示。</w:t>
      </w:r>
    </w:p>
    <w:p w14:paraId="11D66F65" w14:textId="77777777" w:rsidR="00BB7AF9" w:rsidRPr="00BB7AF9" w:rsidRDefault="00BB7AF9" w:rsidP="00BB7AF9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  <w14:ligatures w14:val="none"/>
        </w:rPr>
      </w:pPr>
      <w:r w:rsidRPr="00BB7AF9">
        <w:rPr>
          <w:rFonts w:ascii="宋体" w:eastAsia="宋体" w:hAnsi="宋体" w:cs="Times New Roman" w:hint="eastAsia"/>
          <w:sz w:val="21"/>
          <w:szCs w:val="21"/>
          <w14:ligatures w14:val="none"/>
        </w:rPr>
        <w:t>（3）演示顺序：按签到的先后顺序进行现场演示。</w:t>
      </w:r>
    </w:p>
    <w:p w14:paraId="6A7C426A" w14:textId="77777777" w:rsidR="00BB7AF9" w:rsidRPr="00BB7AF9" w:rsidRDefault="00BB7AF9" w:rsidP="00BB7AF9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  <w14:ligatures w14:val="none"/>
        </w:rPr>
      </w:pPr>
      <w:r w:rsidRPr="00BB7AF9">
        <w:rPr>
          <w:rFonts w:ascii="宋体" w:eastAsia="宋体" w:hAnsi="宋体" w:cs="Times New Roman" w:hint="eastAsia"/>
          <w:sz w:val="21"/>
          <w:szCs w:val="21"/>
          <w14:ligatures w14:val="none"/>
        </w:rPr>
        <w:t>（4）演示内容：具体演示内容详见《评分细则表》。</w:t>
      </w:r>
    </w:p>
    <w:p w14:paraId="3C0CDCB6" w14:textId="77777777" w:rsidR="00BB7AF9" w:rsidRPr="00BB7AF9" w:rsidRDefault="00BB7AF9" w:rsidP="00BB7AF9">
      <w:pPr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  <w14:ligatures w14:val="none"/>
        </w:rPr>
      </w:pPr>
      <w:r w:rsidRPr="00BB7AF9">
        <w:rPr>
          <w:rFonts w:ascii="宋体" w:eastAsia="宋体" w:hAnsi="宋体" w:cs="Times New Roman" w:hint="eastAsia"/>
          <w:sz w:val="21"/>
          <w:szCs w:val="21"/>
          <w14:ligatures w14:val="none"/>
        </w:rPr>
        <w:t>（5）演示时长：每个投标供应</w:t>
      </w:r>
      <w:proofErr w:type="gramStart"/>
      <w:r w:rsidRPr="00BB7AF9">
        <w:rPr>
          <w:rFonts w:ascii="宋体" w:eastAsia="宋体" w:hAnsi="宋体" w:cs="Times New Roman" w:hint="eastAsia"/>
          <w:sz w:val="21"/>
          <w:szCs w:val="21"/>
          <w14:ligatures w14:val="none"/>
        </w:rPr>
        <w:t>商现场</w:t>
      </w:r>
      <w:proofErr w:type="gramEnd"/>
      <w:r w:rsidRPr="00BB7AF9">
        <w:rPr>
          <w:rFonts w:ascii="宋体" w:eastAsia="宋体" w:hAnsi="宋体" w:cs="Times New Roman" w:hint="eastAsia"/>
          <w:sz w:val="21"/>
          <w:szCs w:val="21"/>
          <w14:ligatures w14:val="none"/>
        </w:rPr>
        <w:t>演示时间不超过15分钟（回答评委提问的时间不计入内），参与演示的投标人代表须携带法人授权书和身份证供评委查验，未按要求提供相关证明材料的，评委有权拒绝其参与演示。</w:t>
      </w:r>
    </w:p>
    <w:p w14:paraId="547C03CA" w14:textId="77777777" w:rsidR="00BB7AF9" w:rsidRPr="00BB7AF9" w:rsidRDefault="00BB7AF9" w:rsidP="00BB7AF9">
      <w:pPr>
        <w:widowControl/>
        <w:spacing w:after="0" w:line="360" w:lineRule="auto"/>
        <w:ind w:firstLineChars="200" w:firstLine="420"/>
        <w:rPr>
          <w:rFonts w:ascii="Times New Roman" w:eastAsia="宋体" w:hAnsi="Times New Roman" w:cs="Times New Roman"/>
          <w:b/>
          <w:sz w:val="21"/>
          <w14:ligatures w14:val="none"/>
        </w:rPr>
      </w:pPr>
      <w:r w:rsidRPr="00BB7AF9">
        <w:rPr>
          <w:rFonts w:ascii="宋体" w:eastAsia="宋体" w:hAnsi="宋体" w:cs="Times New Roman" w:hint="eastAsia"/>
          <w:sz w:val="21"/>
          <w:szCs w:val="21"/>
          <w14:ligatures w14:val="none"/>
        </w:rPr>
        <w:t>（6）演示现场提供投影设备（接口为HDMI），投标供应商自备手提电脑以及对应的转换接口（如有需要）。</w:t>
      </w:r>
    </w:p>
    <w:p w14:paraId="34AA35C6" w14:textId="77777777" w:rsidR="00BB7AF9" w:rsidRPr="00BB7AF9" w:rsidRDefault="00BB7AF9" w:rsidP="00BB7AF9">
      <w:pPr>
        <w:spacing w:after="0" w:line="240" w:lineRule="auto"/>
        <w:jc w:val="both"/>
        <w:rPr>
          <w:rFonts w:ascii="Times New Roman" w:eastAsia="宋体" w:hAnsi="Times New Roman" w:cs="Times New Roman" w:hint="eastAsia"/>
          <w:sz w:val="21"/>
          <w14:ligatures w14:val="none"/>
        </w:rPr>
      </w:pPr>
    </w:p>
    <w:sectPr w:rsidR="00BB7AF9" w:rsidRPr="00BB7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CAA43" w14:textId="77777777" w:rsidR="009D4005" w:rsidRDefault="009D4005" w:rsidP="00BB7AF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4F88D4A" w14:textId="77777777" w:rsidR="009D4005" w:rsidRDefault="009D4005" w:rsidP="00BB7AF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59ACB" w14:textId="77777777" w:rsidR="009D4005" w:rsidRDefault="009D4005" w:rsidP="00BB7AF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D6BB916" w14:textId="77777777" w:rsidR="009D4005" w:rsidRDefault="009D4005" w:rsidP="00BB7AF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433A21"/>
    <w:multiLevelType w:val="singleLevel"/>
    <w:tmpl w:val="BB433A2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F6A9343"/>
    <w:multiLevelType w:val="singleLevel"/>
    <w:tmpl w:val="FF6A9343"/>
    <w:lvl w:ilvl="0">
      <w:start w:val="3"/>
      <w:numFmt w:val="decimal"/>
      <w:suff w:val="nothing"/>
      <w:lvlText w:val="%1、"/>
      <w:lvlJc w:val="left"/>
    </w:lvl>
  </w:abstractNum>
  <w:num w:numId="1" w16cid:durableId="447894675">
    <w:abstractNumId w:val="1"/>
  </w:num>
  <w:num w:numId="2" w16cid:durableId="149032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9B"/>
    <w:rsid w:val="002C4769"/>
    <w:rsid w:val="0073679B"/>
    <w:rsid w:val="009D4005"/>
    <w:rsid w:val="00BB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E8CBCD5-870B-4FEA-9F52-7769E578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79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B7AF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B7AF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B7AF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B7A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yichun xie</dc:creator>
  <cp:keywords/>
  <dc:description/>
  <cp:lastModifiedBy>yichun xie</cp:lastModifiedBy>
  <cp:revision>2</cp:revision>
  <dcterms:created xsi:type="dcterms:W3CDTF">2025-08-01T09:01:00Z</dcterms:created>
  <dcterms:modified xsi:type="dcterms:W3CDTF">2025-08-01T09:01:00Z</dcterms:modified>
</cp:coreProperties>
</file>