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5309497"/>
    <w:p w14:paraId="49625BD3" w14:textId="0694CBD0" w:rsidR="005A344A" w:rsidRPr="005A344A" w:rsidRDefault="005A344A" w:rsidP="005A344A">
      <w:pPr>
        <w:keepNext/>
        <w:keepLines/>
        <w:jc w:val="center"/>
        <w:outlineLvl w:val="0"/>
        <w:rPr>
          <w:rFonts w:ascii="黑体" w:eastAsia="黑体" w:hAnsi="黑体" w:cs="Times New Roman" w:hint="eastAsia"/>
          <w:b/>
          <w:bCs/>
          <w:kern w:val="44"/>
          <w:sz w:val="44"/>
          <w:szCs w:val="44"/>
        </w:rPr>
      </w:pPr>
      <w:r w:rsidRPr="005A344A">
        <w:rPr>
          <w:rFonts w:ascii="黑体" w:eastAsia="黑体" w:hAnsi="黑体" w:cs="Times New Roman"/>
          <w:b/>
          <w:bCs/>
          <w:kern w:val="44"/>
          <w:sz w:val="44"/>
          <w:szCs w:val="44"/>
        </w:rPr>
        <w:fldChar w:fldCharType="begin"/>
      </w:r>
      <w:r w:rsidRPr="005A344A">
        <w:rPr>
          <w:rFonts w:ascii="黑体" w:eastAsia="黑体" w:hAnsi="黑体" w:cs="Times New Roman"/>
          <w:b/>
          <w:bCs/>
          <w:kern w:val="44"/>
          <w:sz w:val="44"/>
          <w:szCs w:val="44"/>
        </w:rPr>
        <w:instrText xml:space="preserve"> HYPERLINK \l "_Toc488762883" </w:instrText>
      </w:r>
      <w:r w:rsidRPr="005A344A">
        <w:rPr>
          <w:rFonts w:ascii="黑体" w:eastAsia="黑体" w:hAnsi="黑体" w:cs="Times New Roman"/>
          <w:b/>
          <w:bCs/>
          <w:kern w:val="44"/>
          <w:sz w:val="44"/>
          <w:szCs w:val="44"/>
        </w:rPr>
        <w:fldChar w:fldCharType="separate"/>
      </w:r>
      <w:r w:rsidRPr="005A344A">
        <w:rPr>
          <w:rFonts w:ascii="黑体" w:eastAsia="黑体" w:hAnsi="黑体" w:cs="Times New Roman" w:hint="eastAsia"/>
          <w:b/>
          <w:bCs/>
          <w:kern w:val="44"/>
          <w:sz w:val="44"/>
          <w:szCs w:val="44"/>
        </w:rPr>
        <w:t>招标项目需求</w:t>
      </w:r>
      <w:bookmarkEnd w:id="0"/>
      <w:r w:rsidRPr="005A344A">
        <w:rPr>
          <w:rFonts w:ascii="黑体" w:eastAsia="黑体" w:hAnsi="黑体" w:cs="Times New Roman"/>
          <w:b/>
          <w:bCs/>
          <w:kern w:val="44"/>
          <w:sz w:val="44"/>
          <w:szCs w:val="44"/>
        </w:rPr>
        <w:fldChar w:fldCharType="end"/>
      </w:r>
    </w:p>
    <w:p w14:paraId="5D6997AD" w14:textId="77777777" w:rsidR="005A344A" w:rsidRPr="005A344A" w:rsidRDefault="005A344A" w:rsidP="005A344A">
      <w:pPr>
        <w:spacing w:beforeLines="100" w:before="312" w:afterLines="50" w:after="156"/>
        <w:ind w:firstLineChars="200" w:firstLine="422"/>
        <w:rPr>
          <w:rFonts w:ascii="宋体" w:eastAsia="宋体" w:hAnsi="宋体" w:cs="Times New Roman" w:hint="eastAsia"/>
          <w:b/>
          <w:szCs w:val="24"/>
        </w:rPr>
      </w:pPr>
      <w:bookmarkStart w:id="1" w:name="_Toc266949377"/>
      <w:r w:rsidRPr="005A344A">
        <w:rPr>
          <w:rFonts w:ascii="宋体" w:eastAsia="宋体" w:hAnsi="宋体" w:cs="Times New Roman" w:hint="eastAsia"/>
          <w:b/>
          <w:szCs w:val="24"/>
        </w:rPr>
        <w:t>一、项目情况</w:t>
      </w:r>
    </w:p>
    <w:p w14:paraId="36ECA283" w14:textId="77777777" w:rsidR="005A344A" w:rsidRPr="005A344A" w:rsidRDefault="005A344A" w:rsidP="005A344A">
      <w:pPr>
        <w:ind w:firstLineChars="200" w:firstLine="422"/>
        <w:rPr>
          <w:rFonts w:ascii="Times New Roman" w:eastAsia="宋体" w:hAnsi="Times New Roman" w:cs="Times New Roman"/>
          <w:b/>
          <w:szCs w:val="24"/>
        </w:rPr>
      </w:pPr>
      <w:r w:rsidRPr="005A344A">
        <w:rPr>
          <w:rFonts w:ascii="Times New Roman" w:eastAsia="宋体" w:hAnsi="Times New Roman" w:cs="Times New Roman" w:hint="eastAsia"/>
          <w:b/>
          <w:szCs w:val="24"/>
        </w:rPr>
        <w:t>（一）项目背景</w:t>
      </w:r>
    </w:p>
    <w:p w14:paraId="2F234D30" w14:textId="77777777" w:rsidR="005A344A" w:rsidRPr="005A344A" w:rsidRDefault="005A344A" w:rsidP="005A344A">
      <w:pPr>
        <w:ind w:firstLineChars="200" w:firstLine="420"/>
        <w:rPr>
          <w:rFonts w:ascii="Times New Roman" w:eastAsia="宋体" w:hAnsi="Times New Roman" w:cs="Times New Roman"/>
          <w:bCs/>
          <w:szCs w:val="24"/>
        </w:rPr>
      </w:pPr>
      <w:r w:rsidRPr="005A344A">
        <w:rPr>
          <w:rFonts w:ascii="Times New Roman" w:eastAsia="宋体" w:hAnsi="Times New Roman" w:cs="Times New Roman" w:hint="eastAsia"/>
          <w:bCs/>
          <w:szCs w:val="24"/>
        </w:rPr>
        <w:t>为就诊患者提供电子胶片影像服务，简化取片环节，检查结果通过影像云平台进行发布、推送。患者可在医院公众号或通过扫描的方式直接调阅自己的影像检查报告、电子胶片和</w:t>
      </w:r>
      <w:r w:rsidRPr="005A344A">
        <w:rPr>
          <w:rFonts w:ascii="Times New Roman" w:eastAsia="宋体" w:hAnsi="Times New Roman" w:cs="Times New Roman" w:hint="eastAsia"/>
          <w:bCs/>
          <w:szCs w:val="24"/>
        </w:rPr>
        <w:t xml:space="preserve"> DICOM </w:t>
      </w:r>
      <w:r w:rsidRPr="005A344A">
        <w:rPr>
          <w:rFonts w:ascii="Times New Roman" w:eastAsia="宋体" w:hAnsi="Times New Roman" w:cs="Times New Roman" w:hint="eastAsia"/>
          <w:bCs/>
          <w:szCs w:val="24"/>
        </w:rPr>
        <w:t>影像，优化就诊流程，方便病人。对患者而言，节省取片时间，免除来回奔波；历史检查，随时查阅；方便快捷，省时省力。对医院来说，减少环节，减轻窗口工作负荷，省事省时，减少胶片使用量，降低</w:t>
      </w:r>
      <w:proofErr w:type="gramStart"/>
      <w:r w:rsidRPr="005A344A">
        <w:rPr>
          <w:rFonts w:ascii="Times New Roman" w:eastAsia="宋体" w:hAnsi="Times New Roman" w:cs="Times New Roman" w:hint="eastAsia"/>
          <w:bCs/>
          <w:szCs w:val="24"/>
        </w:rPr>
        <w:t>耗材占</w:t>
      </w:r>
      <w:proofErr w:type="gramEnd"/>
      <w:r w:rsidRPr="005A344A">
        <w:rPr>
          <w:rFonts w:ascii="Times New Roman" w:eastAsia="宋体" w:hAnsi="Times New Roman" w:cs="Times New Roman" w:hint="eastAsia"/>
          <w:bCs/>
          <w:szCs w:val="24"/>
        </w:rPr>
        <w:t>比，优化医疗服务流程。提高医院形象，提升患者满意度。</w:t>
      </w:r>
    </w:p>
    <w:p w14:paraId="7854FCDB" w14:textId="77777777" w:rsidR="005A344A" w:rsidRPr="005A344A" w:rsidRDefault="005A344A" w:rsidP="005A344A">
      <w:pPr>
        <w:ind w:firstLineChars="200" w:firstLine="422"/>
        <w:rPr>
          <w:rFonts w:ascii="Times New Roman" w:eastAsia="宋体" w:hAnsi="Times New Roman" w:cs="Times New Roman"/>
          <w:b/>
          <w:szCs w:val="24"/>
        </w:rPr>
      </w:pPr>
      <w:r w:rsidRPr="005A344A">
        <w:rPr>
          <w:rFonts w:ascii="Times New Roman" w:eastAsia="宋体" w:hAnsi="Times New Roman" w:cs="Times New Roman" w:hint="eastAsia"/>
          <w:b/>
          <w:szCs w:val="24"/>
        </w:rPr>
        <w:t>（二）项目概况</w:t>
      </w:r>
    </w:p>
    <w:p w14:paraId="6F755644" w14:textId="77777777" w:rsidR="005A344A" w:rsidRPr="005A344A" w:rsidRDefault="005A344A" w:rsidP="005A344A">
      <w:pPr>
        <w:ind w:firstLineChars="200" w:firstLine="420"/>
        <w:rPr>
          <w:rFonts w:ascii="Times New Roman" w:eastAsia="宋体" w:hAnsi="Times New Roman" w:cs="Times New Roman" w:hint="eastAsia"/>
          <w:bCs/>
          <w:szCs w:val="24"/>
        </w:rPr>
      </w:pPr>
      <w:r w:rsidRPr="005A344A">
        <w:rPr>
          <w:rFonts w:ascii="Times New Roman" w:eastAsia="宋体" w:hAnsi="Times New Roman" w:cs="Times New Roman" w:hint="eastAsia"/>
          <w:bCs/>
          <w:szCs w:val="24"/>
        </w:rPr>
        <w:t>随着互联网及</w:t>
      </w:r>
      <w:proofErr w:type="gramStart"/>
      <w:r w:rsidRPr="005A344A">
        <w:rPr>
          <w:rFonts w:ascii="Times New Roman" w:eastAsia="宋体" w:hAnsi="Times New Roman" w:cs="Times New Roman" w:hint="eastAsia"/>
          <w:bCs/>
          <w:szCs w:val="24"/>
        </w:rPr>
        <w:t>云技术</w:t>
      </w:r>
      <w:proofErr w:type="gramEnd"/>
      <w:r w:rsidRPr="005A344A">
        <w:rPr>
          <w:rFonts w:ascii="Times New Roman" w:eastAsia="宋体" w:hAnsi="Times New Roman" w:cs="Times New Roman" w:hint="eastAsia"/>
          <w:bCs/>
          <w:szCs w:val="24"/>
        </w:rPr>
        <w:t>的发展，搭建基于网络化的影像云平台，通过医疗</w:t>
      </w:r>
      <w:proofErr w:type="gramStart"/>
      <w:r w:rsidRPr="005A344A">
        <w:rPr>
          <w:rFonts w:ascii="Times New Roman" w:eastAsia="宋体" w:hAnsi="Times New Roman" w:cs="Times New Roman" w:hint="eastAsia"/>
          <w:bCs/>
          <w:szCs w:val="24"/>
        </w:rPr>
        <w:t>专属云的</w:t>
      </w:r>
      <w:proofErr w:type="gramEnd"/>
      <w:r w:rsidRPr="005A344A">
        <w:rPr>
          <w:rFonts w:ascii="Times New Roman" w:eastAsia="宋体" w:hAnsi="Times New Roman" w:cs="Times New Roman" w:hint="eastAsia"/>
          <w:bCs/>
          <w:szCs w:val="24"/>
        </w:rPr>
        <w:t>方式，以云存储、云计算、网络作为技术底座，综合考虑医院的整体需求，在医院现有医院信息化基础上，实现</w:t>
      </w:r>
      <w:r w:rsidRPr="005A344A">
        <w:rPr>
          <w:rFonts w:ascii="Times New Roman" w:eastAsia="宋体" w:hAnsi="Times New Roman" w:cs="Times New Roman" w:hint="eastAsia"/>
          <w:bCs/>
          <w:szCs w:val="24"/>
        </w:rPr>
        <w:t>PACS/RIS</w:t>
      </w:r>
      <w:r w:rsidRPr="005A344A">
        <w:rPr>
          <w:rFonts w:ascii="Times New Roman" w:eastAsia="宋体" w:hAnsi="Times New Roman" w:cs="Times New Roman" w:hint="eastAsia"/>
          <w:bCs/>
          <w:szCs w:val="24"/>
        </w:rPr>
        <w:t>系统的对接，建设云影像平台。在医院部署云影像平台前置服务器，实现云端影像数据的管理与调阅服务，包括：云存储、</w:t>
      </w:r>
      <w:r w:rsidRPr="005A344A">
        <w:rPr>
          <w:rFonts w:ascii="Times New Roman" w:eastAsia="宋体" w:hAnsi="Times New Roman" w:cs="Times New Roman" w:hint="eastAsia"/>
          <w:bCs/>
          <w:szCs w:val="24"/>
        </w:rPr>
        <w:t>2D</w:t>
      </w:r>
      <w:r w:rsidRPr="005A344A">
        <w:rPr>
          <w:rFonts w:ascii="Times New Roman" w:eastAsia="宋体" w:hAnsi="Times New Roman" w:cs="Times New Roman" w:hint="eastAsia"/>
          <w:bCs/>
          <w:szCs w:val="24"/>
        </w:rPr>
        <w:t>影像应用、</w:t>
      </w:r>
      <w:r w:rsidRPr="005A344A">
        <w:rPr>
          <w:rFonts w:ascii="Times New Roman" w:eastAsia="宋体" w:hAnsi="Times New Roman" w:cs="Times New Roman" w:hint="eastAsia"/>
          <w:bCs/>
          <w:szCs w:val="24"/>
        </w:rPr>
        <w:t>3D</w:t>
      </w:r>
      <w:r w:rsidRPr="005A344A">
        <w:rPr>
          <w:rFonts w:ascii="Times New Roman" w:eastAsia="宋体" w:hAnsi="Times New Roman" w:cs="Times New Roman" w:hint="eastAsia"/>
          <w:bCs/>
          <w:szCs w:val="24"/>
        </w:rPr>
        <w:t>影像应用、电子胶片分享等服务。</w:t>
      </w:r>
    </w:p>
    <w:p w14:paraId="037B6086" w14:textId="77777777" w:rsidR="005A344A" w:rsidRPr="005A344A" w:rsidRDefault="005A344A" w:rsidP="005A344A">
      <w:pPr>
        <w:ind w:firstLineChars="200" w:firstLine="420"/>
        <w:rPr>
          <w:rFonts w:ascii="Times New Roman" w:eastAsia="宋体" w:hAnsi="Times New Roman" w:cs="Times New Roman" w:hint="eastAsia"/>
          <w:bCs/>
          <w:szCs w:val="24"/>
        </w:rPr>
      </w:pPr>
      <w:r w:rsidRPr="005A344A">
        <w:rPr>
          <w:rFonts w:ascii="Times New Roman" w:eastAsia="宋体" w:hAnsi="Times New Roman" w:cs="Times New Roman" w:hint="eastAsia"/>
          <w:bCs/>
          <w:szCs w:val="24"/>
        </w:rPr>
        <w:t>可更好地贯彻“互联网</w:t>
      </w:r>
      <w:r w:rsidRPr="005A344A">
        <w:rPr>
          <w:rFonts w:ascii="Times New Roman" w:eastAsia="宋体" w:hAnsi="Times New Roman" w:cs="Times New Roman" w:hint="eastAsia"/>
          <w:bCs/>
          <w:szCs w:val="24"/>
        </w:rPr>
        <w:t>+</w:t>
      </w:r>
      <w:r w:rsidRPr="005A344A">
        <w:rPr>
          <w:rFonts w:ascii="Times New Roman" w:eastAsia="宋体" w:hAnsi="Times New Roman" w:cs="Times New Roman" w:hint="eastAsia"/>
          <w:bCs/>
          <w:szCs w:val="24"/>
        </w:rPr>
        <w:t>智慧医院”的理念，让就诊群众享有更加高效、便捷、优质的医疗与健康服务，</w:t>
      </w:r>
      <w:proofErr w:type="gramStart"/>
      <w:r w:rsidRPr="005A344A">
        <w:rPr>
          <w:rFonts w:ascii="Times New Roman" w:eastAsia="宋体" w:hAnsi="Times New Roman" w:cs="Times New Roman" w:hint="eastAsia"/>
          <w:bCs/>
          <w:szCs w:val="24"/>
        </w:rPr>
        <w:t>践行</w:t>
      </w:r>
      <w:proofErr w:type="gramEnd"/>
      <w:r w:rsidRPr="005A344A">
        <w:rPr>
          <w:rFonts w:ascii="Times New Roman" w:eastAsia="宋体" w:hAnsi="Times New Roman" w:cs="Times New Roman" w:hint="eastAsia"/>
          <w:bCs/>
          <w:szCs w:val="24"/>
        </w:rPr>
        <w:t>“互联网</w:t>
      </w:r>
      <w:r w:rsidRPr="005A344A">
        <w:rPr>
          <w:rFonts w:ascii="Times New Roman" w:eastAsia="宋体" w:hAnsi="Times New Roman" w:cs="Times New Roman" w:hint="eastAsia"/>
          <w:bCs/>
          <w:szCs w:val="24"/>
        </w:rPr>
        <w:t>+</w:t>
      </w:r>
      <w:r w:rsidRPr="005A344A">
        <w:rPr>
          <w:rFonts w:ascii="Times New Roman" w:eastAsia="宋体" w:hAnsi="Times New Roman" w:cs="Times New Roman" w:hint="eastAsia"/>
          <w:bCs/>
          <w:szCs w:val="24"/>
        </w:rPr>
        <w:t>医疗健康”的新医改政策，进一步完善我院“掌上智慧医院”服务，优化群众在医学影像科就诊流程，提供便民利民的电子胶片服务，全面开启医疗服务模式。</w:t>
      </w:r>
    </w:p>
    <w:p w14:paraId="2F32A4DC" w14:textId="77777777" w:rsidR="005A344A" w:rsidRPr="005A344A" w:rsidRDefault="005A344A" w:rsidP="005A344A">
      <w:pPr>
        <w:ind w:firstLineChars="200" w:firstLine="420"/>
        <w:rPr>
          <w:rFonts w:ascii="Times New Roman" w:eastAsia="宋体" w:hAnsi="Times New Roman" w:cs="Times New Roman" w:hint="eastAsia"/>
          <w:bCs/>
          <w:szCs w:val="24"/>
        </w:rPr>
      </w:pPr>
      <w:r w:rsidRPr="005A344A">
        <w:rPr>
          <w:rFonts w:ascii="Times New Roman" w:eastAsia="宋体" w:hAnsi="Times New Roman" w:cs="Times New Roman" w:hint="eastAsia"/>
          <w:bCs/>
          <w:szCs w:val="24"/>
        </w:rPr>
        <w:t>影像云平台</w:t>
      </w:r>
      <w:proofErr w:type="gramStart"/>
      <w:r w:rsidRPr="005A344A">
        <w:rPr>
          <w:rFonts w:ascii="Times New Roman" w:eastAsia="宋体" w:hAnsi="Times New Roman" w:cs="Times New Roman" w:hint="eastAsia"/>
          <w:bCs/>
          <w:szCs w:val="24"/>
        </w:rPr>
        <w:t>上线需</w:t>
      </w:r>
      <w:proofErr w:type="gramEnd"/>
      <w:r w:rsidRPr="005A344A">
        <w:rPr>
          <w:rFonts w:ascii="Times New Roman" w:eastAsia="宋体" w:hAnsi="Times New Roman" w:cs="Times New Roman" w:hint="eastAsia"/>
          <w:bCs/>
          <w:szCs w:val="24"/>
        </w:rPr>
        <w:t>充分体现医院关注病患需求，尊重人性化的医疗服务理念，有助于进一步提高医疗技术水平，优化医疗资源配置，为医院提升医疗服务质量提供有力保障。</w:t>
      </w:r>
    </w:p>
    <w:p w14:paraId="44EB5DE5" w14:textId="77777777" w:rsidR="005A344A" w:rsidRPr="005A344A" w:rsidRDefault="005A344A" w:rsidP="005A344A">
      <w:pPr>
        <w:ind w:firstLineChars="200" w:firstLine="420"/>
        <w:rPr>
          <w:rFonts w:ascii="宋体" w:eastAsia="宋体" w:hAnsi="宋体" w:cs="Times New Roman" w:hint="eastAsia"/>
          <w:szCs w:val="24"/>
        </w:rPr>
      </w:pPr>
      <w:r w:rsidRPr="005A344A">
        <w:rPr>
          <w:rFonts w:ascii="Times New Roman" w:eastAsia="宋体" w:hAnsi="Times New Roman" w:cs="Times New Roman" w:hint="eastAsia"/>
          <w:bCs/>
          <w:szCs w:val="24"/>
        </w:rPr>
        <w:t>影像云平台应用需助力医生更快更精准发现病灶，强化患者自身健康管理，加强</w:t>
      </w:r>
      <w:proofErr w:type="gramStart"/>
      <w:r w:rsidRPr="005A344A">
        <w:rPr>
          <w:rFonts w:ascii="Times New Roman" w:eastAsia="宋体" w:hAnsi="Times New Roman" w:cs="Times New Roman" w:hint="eastAsia"/>
          <w:bCs/>
          <w:szCs w:val="24"/>
        </w:rPr>
        <w:t>医</w:t>
      </w:r>
      <w:proofErr w:type="gramEnd"/>
      <w:r w:rsidRPr="005A344A">
        <w:rPr>
          <w:rFonts w:ascii="Times New Roman" w:eastAsia="宋体" w:hAnsi="Times New Roman" w:cs="Times New Roman" w:hint="eastAsia"/>
          <w:bCs/>
          <w:szCs w:val="24"/>
        </w:rPr>
        <w:t>患连接，为群众就医和全生命健康周期档案提供更多技术支持。患者在医学影像科检查后，只需在手机</w:t>
      </w:r>
      <w:proofErr w:type="gramStart"/>
      <w:r w:rsidRPr="005A344A">
        <w:rPr>
          <w:rFonts w:ascii="Times New Roman" w:eastAsia="宋体" w:hAnsi="Times New Roman" w:cs="Times New Roman" w:hint="eastAsia"/>
          <w:bCs/>
          <w:szCs w:val="24"/>
        </w:rPr>
        <w:t>端进入</w:t>
      </w:r>
      <w:proofErr w:type="gramEnd"/>
      <w:r w:rsidRPr="005A344A">
        <w:rPr>
          <w:rFonts w:ascii="Times New Roman" w:eastAsia="宋体" w:hAnsi="Times New Roman" w:cs="Times New Roman" w:hint="eastAsia"/>
          <w:bCs/>
          <w:szCs w:val="24"/>
        </w:rPr>
        <w:t>公众号在线查看影像和诊断结果，在云端校验和脱敏技术的双重保障下，手机操作就能随时调阅查看结果，支持转发和分享个人影像报告，医生专家随时随地远程查看及诊断，不断深化医疗卫生服务领域改革的重要举措，为患者带来更加优质、专业、周到的医疗服务。</w:t>
      </w:r>
    </w:p>
    <w:p w14:paraId="147DE918" w14:textId="77777777" w:rsidR="005A344A" w:rsidRPr="005A344A" w:rsidRDefault="005A344A" w:rsidP="005A344A">
      <w:pPr>
        <w:spacing w:beforeLines="100" w:before="312" w:afterLines="50" w:after="156"/>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二、技术要求</w:t>
      </w:r>
    </w:p>
    <w:p w14:paraId="3D63FB76" w14:textId="77777777" w:rsidR="005A344A" w:rsidRPr="005A344A" w:rsidRDefault="005A344A" w:rsidP="005A344A">
      <w:pPr>
        <w:spacing w:after="120"/>
        <w:ind w:firstLineChars="200" w:firstLine="422"/>
        <w:jc w:val="left"/>
        <w:rPr>
          <w:rFonts w:ascii="宋体" w:eastAsia="宋体" w:hAnsi="宋体" w:cs="Times New Roman" w:hint="eastAsia"/>
          <w:b/>
          <w:bCs/>
          <w:color w:val="FF0000"/>
          <w:szCs w:val="21"/>
        </w:rPr>
      </w:pPr>
      <w:r w:rsidRPr="005A344A">
        <w:rPr>
          <w:rFonts w:ascii="宋体" w:eastAsia="宋体" w:hAnsi="宋体" w:cs="Times New Roman" w:hint="eastAsia"/>
          <w:b/>
          <w:bCs/>
          <w:color w:val="FF0000"/>
          <w:szCs w:val="21"/>
        </w:rPr>
        <w:t>★（一）采购内容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697"/>
        <w:gridCol w:w="654"/>
        <w:gridCol w:w="783"/>
        <w:gridCol w:w="1175"/>
        <w:gridCol w:w="3365"/>
      </w:tblGrid>
      <w:tr w:rsidR="005A344A" w:rsidRPr="005A344A" w14:paraId="00F7CEEC" w14:textId="77777777" w:rsidTr="00C41C65">
        <w:trPr>
          <w:trHeight w:val="20"/>
        </w:trPr>
        <w:tc>
          <w:tcPr>
            <w:tcW w:w="375" w:type="pct"/>
            <w:vAlign w:val="center"/>
          </w:tcPr>
          <w:p w14:paraId="3FB2AB1E" w14:textId="77777777" w:rsidR="005A344A" w:rsidRPr="005A344A" w:rsidRDefault="005A344A" w:rsidP="005A344A">
            <w:pPr>
              <w:jc w:val="center"/>
              <w:rPr>
                <w:rFonts w:ascii="Times New Roman" w:eastAsia="宋体" w:hAnsi="Times New Roman" w:cs="Times New Roman" w:hint="eastAsia"/>
                <w:b/>
                <w:bCs/>
                <w:szCs w:val="24"/>
              </w:rPr>
            </w:pPr>
            <w:r w:rsidRPr="005A344A">
              <w:rPr>
                <w:rFonts w:ascii="Times New Roman" w:eastAsia="宋体" w:hAnsi="Times New Roman" w:cs="Times New Roman" w:hint="eastAsia"/>
                <w:b/>
                <w:bCs/>
                <w:szCs w:val="24"/>
              </w:rPr>
              <w:t>序号</w:t>
            </w:r>
          </w:p>
        </w:tc>
        <w:tc>
          <w:tcPr>
            <w:tcW w:w="1023" w:type="pct"/>
            <w:vAlign w:val="center"/>
          </w:tcPr>
          <w:p w14:paraId="445B8227" w14:textId="77777777" w:rsidR="005A344A" w:rsidRPr="005A344A" w:rsidRDefault="005A344A" w:rsidP="005A344A">
            <w:pPr>
              <w:jc w:val="center"/>
              <w:rPr>
                <w:rFonts w:ascii="Times New Roman" w:eastAsia="宋体" w:hAnsi="Times New Roman" w:cs="Times New Roman" w:hint="eastAsia"/>
                <w:b/>
                <w:bCs/>
                <w:szCs w:val="24"/>
              </w:rPr>
            </w:pPr>
            <w:r w:rsidRPr="005A344A">
              <w:rPr>
                <w:rFonts w:ascii="Times New Roman" w:eastAsia="宋体" w:hAnsi="Times New Roman" w:cs="Times New Roman" w:hint="eastAsia"/>
                <w:b/>
                <w:bCs/>
                <w:szCs w:val="24"/>
              </w:rPr>
              <w:t>需求名称（标的名称）</w:t>
            </w:r>
          </w:p>
        </w:tc>
        <w:tc>
          <w:tcPr>
            <w:tcW w:w="394" w:type="pct"/>
            <w:vAlign w:val="center"/>
          </w:tcPr>
          <w:p w14:paraId="059CED5C" w14:textId="77777777" w:rsidR="005A344A" w:rsidRPr="005A344A" w:rsidRDefault="005A344A" w:rsidP="005A344A">
            <w:pPr>
              <w:jc w:val="center"/>
              <w:rPr>
                <w:rFonts w:ascii="Times New Roman" w:eastAsia="宋体" w:hAnsi="Times New Roman" w:cs="Times New Roman" w:hint="eastAsia"/>
                <w:b/>
                <w:bCs/>
                <w:szCs w:val="24"/>
              </w:rPr>
            </w:pPr>
            <w:r w:rsidRPr="005A344A">
              <w:rPr>
                <w:rFonts w:ascii="Times New Roman" w:eastAsia="宋体" w:hAnsi="Times New Roman" w:cs="Times New Roman" w:hint="eastAsia"/>
                <w:b/>
                <w:bCs/>
                <w:szCs w:val="24"/>
              </w:rPr>
              <w:t>数量</w:t>
            </w:r>
          </w:p>
        </w:tc>
        <w:tc>
          <w:tcPr>
            <w:tcW w:w="472" w:type="pct"/>
            <w:vAlign w:val="center"/>
          </w:tcPr>
          <w:p w14:paraId="704A9811" w14:textId="77777777" w:rsidR="005A344A" w:rsidRPr="005A344A" w:rsidRDefault="005A344A" w:rsidP="005A344A">
            <w:pPr>
              <w:jc w:val="center"/>
              <w:rPr>
                <w:rFonts w:ascii="Times New Roman" w:eastAsia="宋体" w:hAnsi="Times New Roman" w:cs="Times New Roman" w:hint="eastAsia"/>
                <w:b/>
                <w:bCs/>
                <w:szCs w:val="24"/>
              </w:rPr>
            </w:pPr>
            <w:r w:rsidRPr="005A344A">
              <w:rPr>
                <w:rFonts w:ascii="Times New Roman" w:eastAsia="宋体" w:hAnsi="Times New Roman" w:cs="Times New Roman" w:hint="eastAsia"/>
                <w:b/>
                <w:bCs/>
                <w:szCs w:val="24"/>
              </w:rPr>
              <w:t>单位</w:t>
            </w:r>
          </w:p>
        </w:tc>
        <w:tc>
          <w:tcPr>
            <w:tcW w:w="708" w:type="pct"/>
            <w:vAlign w:val="center"/>
          </w:tcPr>
          <w:p w14:paraId="78B8C679" w14:textId="77777777" w:rsidR="005A344A" w:rsidRPr="005A344A" w:rsidRDefault="005A344A" w:rsidP="005A344A">
            <w:pPr>
              <w:jc w:val="center"/>
              <w:rPr>
                <w:rFonts w:ascii="Times New Roman" w:eastAsia="宋体" w:hAnsi="Times New Roman" w:cs="Times New Roman" w:hint="eastAsia"/>
                <w:b/>
                <w:bCs/>
                <w:szCs w:val="24"/>
              </w:rPr>
            </w:pPr>
            <w:r w:rsidRPr="005A344A">
              <w:rPr>
                <w:rFonts w:ascii="Times New Roman" w:eastAsia="宋体" w:hAnsi="Times New Roman" w:cs="Times New Roman" w:hint="eastAsia"/>
                <w:b/>
                <w:bCs/>
                <w:szCs w:val="24"/>
              </w:rPr>
              <w:t>预算限额</w:t>
            </w:r>
          </w:p>
        </w:tc>
        <w:tc>
          <w:tcPr>
            <w:tcW w:w="2028" w:type="pct"/>
            <w:vAlign w:val="center"/>
          </w:tcPr>
          <w:p w14:paraId="63A30B5D" w14:textId="77777777" w:rsidR="005A344A" w:rsidRPr="005A344A" w:rsidRDefault="005A344A" w:rsidP="005A344A">
            <w:pPr>
              <w:jc w:val="center"/>
              <w:rPr>
                <w:rFonts w:ascii="Times New Roman" w:eastAsia="宋体" w:hAnsi="Times New Roman" w:cs="Times New Roman" w:hint="eastAsia"/>
                <w:b/>
                <w:bCs/>
                <w:szCs w:val="24"/>
              </w:rPr>
            </w:pPr>
            <w:r w:rsidRPr="005A344A">
              <w:rPr>
                <w:rFonts w:ascii="Times New Roman" w:eastAsia="宋体" w:hAnsi="Times New Roman" w:cs="Times New Roman" w:hint="eastAsia"/>
                <w:b/>
                <w:bCs/>
                <w:szCs w:val="24"/>
              </w:rPr>
              <w:t>服务内容</w:t>
            </w:r>
          </w:p>
        </w:tc>
      </w:tr>
      <w:tr w:rsidR="005A344A" w:rsidRPr="005A344A" w14:paraId="6C727787" w14:textId="77777777" w:rsidTr="00C41C65">
        <w:trPr>
          <w:trHeight w:val="20"/>
        </w:trPr>
        <w:tc>
          <w:tcPr>
            <w:tcW w:w="375" w:type="pct"/>
            <w:vAlign w:val="center"/>
          </w:tcPr>
          <w:p w14:paraId="3DC9E8EF" w14:textId="77777777" w:rsidR="005A344A" w:rsidRPr="005A344A" w:rsidRDefault="005A344A" w:rsidP="005A344A">
            <w:pPr>
              <w:jc w:val="center"/>
              <w:rPr>
                <w:rFonts w:ascii="Times New Roman" w:eastAsia="宋体" w:hAnsi="Times New Roman" w:cs="Times New Roman" w:hint="eastAsia"/>
                <w:szCs w:val="24"/>
              </w:rPr>
            </w:pPr>
            <w:r w:rsidRPr="005A344A">
              <w:rPr>
                <w:rFonts w:ascii="Times New Roman" w:eastAsia="宋体" w:hAnsi="Times New Roman" w:cs="Times New Roman" w:hint="eastAsia"/>
                <w:szCs w:val="24"/>
              </w:rPr>
              <w:t>1</w:t>
            </w:r>
          </w:p>
        </w:tc>
        <w:tc>
          <w:tcPr>
            <w:tcW w:w="1023" w:type="pct"/>
            <w:vAlign w:val="center"/>
          </w:tcPr>
          <w:p w14:paraId="05F9F152" w14:textId="77777777" w:rsidR="005A344A" w:rsidRPr="005A344A" w:rsidRDefault="005A344A" w:rsidP="005A344A">
            <w:pPr>
              <w:jc w:val="center"/>
              <w:rPr>
                <w:rFonts w:ascii="Times New Roman" w:eastAsia="宋体" w:hAnsi="Times New Roman" w:cs="Times New Roman" w:hint="eastAsia"/>
                <w:szCs w:val="24"/>
              </w:rPr>
            </w:pPr>
            <w:r w:rsidRPr="005A344A">
              <w:rPr>
                <w:rFonts w:ascii="Times New Roman" w:eastAsia="宋体" w:hAnsi="Times New Roman" w:cs="Times New Roman" w:hint="eastAsia"/>
                <w:szCs w:val="24"/>
              </w:rPr>
              <w:t>数字影像云服务（电子胶片）</w:t>
            </w:r>
          </w:p>
        </w:tc>
        <w:tc>
          <w:tcPr>
            <w:tcW w:w="394" w:type="pct"/>
            <w:vAlign w:val="center"/>
          </w:tcPr>
          <w:p w14:paraId="60AB8338" w14:textId="77777777" w:rsidR="005A344A" w:rsidRPr="005A344A" w:rsidRDefault="005A344A" w:rsidP="005A344A">
            <w:pPr>
              <w:jc w:val="center"/>
              <w:rPr>
                <w:rFonts w:ascii="Times New Roman" w:eastAsia="宋体" w:hAnsi="Times New Roman" w:cs="Times New Roman" w:hint="eastAsia"/>
                <w:szCs w:val="24"/>
              </w:rPr>
            </w:pPr>
            <w:r w:rsidRPr="005A344A">
              <w:rPr>
                <w:rFonts w:ascii="Times New Roman" w:eastAsia="宋体" w:hAnsi="Times New Roman" w:cs="Times New Roman" w:hint="eastAsia"/>
                <w:szCs w:val="24"/>
              </w:rPr>
              <w:t>1</w:t>
            </w:r>
          </w:p>
        </w:tc>
        <w:tc>
          <w:tcPr>
            <w:tcW w:w="472" w:type="pct"/>
            <w:vAlign w:val="center"/>
          </w:tcPr>
          <w:p w14:paraId="2ED5F088" w14:textId="77777777" w:rsidR="005A344A" w:rsidRPr="005A344A" w:rsidRDefault="005A344A" w:rsidP="005A344A">
            <w:pPr>
              <w:jc w:val="center"/>
              <w:rPr>
                <w:rFonts w:ascii="Times New Roman" w:eastAsia="宋体" w:hAnsi="Times New Roman" w:cs="Times New Roman" w:hint="eastAsia"/>
                <w:szCs w:val="24"/>
              </w:rPr>
            </w:pPr>
            <w:r w:rsidRPr="005A344A">
              <w:rPr>
                <w:rFonts w:ascii="Times New Roman" w:eastAsia="宋体" w:hAnsi="Times New Roman" w:cs="Times New Roman" w:hint="eastAsia"/>
                <w:szCs w:val="24"/>
              </w:rPr>
              <w:t>套</w:t>
            </w:r>
          </w:p>
        </w:tc>
        <w:tc>
          <w:tcPr>
            <w:tcW w:w="708" w:type="pct"/>
            <w:vAlign w:val="center"/>
          </w:tcPr>
          <w:p w14:paraId="60796E8A" w14:textId="77777777" w:rsidR="005A344A" w:rsidRPr="005A344A" w:rsidRDefault="005A344A" w:rsidP="005A344A">
            <w:pPr>
              <w:jc w:val="center"/>
              <w:rPr>
                <w:rFonts w:ascii="Times New Roman" w:eastAsia="宋体" w:hAnsi="Times New Roman" w:cs="Times New Roman" w:hint="eastAsia"/>
                <w:szCs w:val="24"/>
              </w:rPr>
            </w:pPr>
            <w:r w:rsidRPr="005A344A">
              <w:rPr>
                <w:rFonts w:ascii="Times New Roman" w:eastAsia="宋体" w:hAnsi="Times New Roman" w:cs="Times New Roman" w:hint="eastAsia"/>
                <w:szCs w:val="24"/>
              </w:rPr>
              <w:t>51.5</w:t>
            </w:r>
            <w:r w:rsidRPr="005A344A">
              <w:rPr>
                <w:rFonts w:ascii="Times New Roman" w:eastAsia="宋体" w:hAnsi="Times New Roman" w:cs="Times New Roman" w:hint="eastAsia"/>
                <w:szCs w:val="24"/>
              </w:rPr>
              <w:t>万元</w:t>
            </w:r>
          </w:p>
        </w:tc>
        <w:tc>
          <w:tcPr>
            <w:tcW w:w="2028" w:type="pct"/>
            <w:vAlign w:val="center"/>
          </w:tcPr>
          <w:p w14:paraId="2D929BDF" w14:textId="77777777" w:rsidR="005A344A" w:rsidRPr="005A344A" w:rsidRDefault="005A344A" w:rsidP="005A344A">
            <w:pPr>
              <w:jc w:val="center"/>
              <w:rPr>
                <w:rFonts w:ascii="Times New Roman" w:eastAsia="宋体" w:hAnsi="Times New Roman" w:cs="Times New Roman" w:hint="eastAsia"/>
                <w:szCs w:val="24"/>
              </w:rPr>
            </w:pPr>
            <w:r w:rsidRPr="005A344A">
              <w:rPr>
                <w:rFonts w:ascii="Times New Roman" w:eastAsia="宋体" w:hAnsi="Times New Roman" w:cs="Times New Roman" w:hint="eastAsia"/>
                <w:szCs w:val="24"/>
              </w:rPr>
              <w:t>在</w:t>
            </w:r>
            <w:r w:rsidRPr="005A344A">
              <w:rPr>
                <w:rFonts w:ascii="Times New Roman" w:eastAsia="宋体" w:hAnsi="Times New Roman" w:cs="Times New Roman" w:hint="eastAsia"/>
                <w:szCs w:val="24"/>
              </w:rPr>
              <w:t>1</w:t>
            </w:r>
            <w:r w:rsidRPr="005A344A">
              <w:rPr>
                <w:rFonts w:ascii="Times New Roman" w:eastAsia="宋体" w:hAnsi="Times New Roman" w:cs="Times New Roman" w:hint="eastAsia"/>
                <w:szCs w:val="24"/>
              </w:rPr>
              <w:t>年服务期内，中标人需提供本招标文件约定的全部服务，包括但不限于系统日常运维、技术支持、安全升级、故障处理等，确保系统正常运行。</w:t>
            </w:r>
          </w:p>
        </w:tc>
      </w:tr>
    </w:tbl>
    <w:p w14:paraId="7E6054C0" w14:textId="77777777" w:rsidR="005A344A" w:rsidRPr="005A344A" w:rsidRDefault="005A344A" w:rsidP="005A344A">
      <w:pPr>
        <w:rPr>
          <w:rFonts w:ascii="Times New Roman" w:eastAsia="宋体" w:hAnsi="Times New Roman" w:cs="Times New Roman" w:hint="eastAsia"/>
          <w:szCs w:val="24"/>
        </w:rPr>
      </w:pPr>
    </w:p>
    <w:p w14:paraId="50A03A5E"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（二）具体技术要求</w:t>
      </w:r>
    </w:p>
    <w:tbl>
      <w:tblPr>
        <w:tblpPr w:leftFromText="180" w:rightFromText="180" w:vertAnchor="text" w:horzAnchor="page" w:tblpX="1605" w:tblpY="15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5177"/>
        <w:gridCol w:w="1769"/>
      </w:tblGrid>
      <w:tr w:rsidR="005A344A" w:rsidRPr="005A344A" w14:paraId="237216BA" w14:textId="77777777" w:rsidTr="00C41C65">
        <w:trPr>
          <w:trHeight w:val="20"/>
        </w:trPr>
        <w:tc>
          <w:tcPr>
            <w:tcW w:w="675" w:type="dxa"/>
            <w:vAlign w:val="center"/>
          </w:tcPr>
          <w:p w14:paraId="2DEC024A" w14:textId="77777777" w:rsidR="005A344A" w:rsidRPr="005A344A" w:rsidRDefault="005A344A" w:rsidP="005A344A">
            <w:pPr>
              <w:widowControl/>
              <w:jc w:val="center"/>
              <w:rPr>
                <w:rFonts w:ascii="宋体" w:eastAsia="宋体" w:hAnsi="宋体" w:cs="宋体" w:hint="eastAsia"/>
                <w:b/>
                <w:bCs/>
                <w:kern w:val="0"/>
                <w:szCs w:val="21"/>
              </w:rPr>
            </w:pPr>
            <w:r w:rsidRPr="005A344A">
              <w:rPr>
                <w:rFonts w:ascii="宋体" w:eastAsia="宋体" w:hAnsi="宋体" w:cs="宋体" w:hint="eastAsia"/>
                <w:b/>
                <w:bCs/>
                <w:kern w:val="0"/>
                <w:szCs w:val="21"/>
              </w:rPr>
              <w:lastRenderedPageBreak/>
              <w:t>序号</w:t>
            </w:r>
          </w:p>
        </w:tc>
        <w:tc>
          <w:tcPr>
            <w:tcW w:w="1418" w:type="dxa"/>
            <w:vAlign w:val="center"/>
          </w:tcPr>
          <w:p w14:paraId="52209810" w14:textId="77777777" w:rsidR="005A344A" w:rsidRPr="005A344A" w:rsidRDefault="005A344A" w:rsidP="005A344A">
            <w:pPr>
              <w:widowControl/>
              <w:jc w:val="center"/>
              <w:rPr>
                <w:rFonts w:ascii="宋体" w:eastAsia="宋体" w:hAnsi="宋体" w:cs="宋体" w:hint="eastAsia"/>
                <w:b/>
                <w:bCs/>
                <w:kern w:val="0"/>
                <w:szCs w:val="21"/>
              </w:rPr>
            </w:pPr>
            <w:r w:rsidRPr="005A344A">
              <w:rPr>
                <w:rFonts w:ascii="Times New Roman" w:eastAsia="宋体" w:hAnsi="Times New Roman" w:cs="Times New Roman" w:hint="eastAsia"/>
                <w:b/>
                <w:bCs/>
                <w:szCs w:val="24"/>
              </w:rPr>
              <w:t>需求名称（标的名称）</w:t>
            </w:r>
          </w:p>
        </w:tc>
        <w:tc>
          <w:tcPr>
            <w:tcW w:w="5177" w:type="dxa"/>
            <w:vAlign w:val="center"/>
          </w:tcPr>
          <w:p w14:paraId="47768D15" w14:textId="77777777" w:rsidR="005A344A" w:rsidRPr="005A344A" w:rsidRDefault="005A344A" w:rsidP="005A344A">
            <w:pPr>
              <w:widowControl/>
              <w:jc w:val="center"/>
              <w:rPr>
                <w:rFonts w:ascii="宋体" w:eastAsia="宋体" w:hAnsi="宋体" w:cs="宋体" w:hint="eastAsia"/>
                <w:b/>
                <w:bCs/>
                <w:kern w:val="0"/>
                <w:szCs w:val="21"/>
              </w:rPr>
            </w:pPr>
            <w:r w:rsidRPr="005A344A">
              <w:rPr>
                <w:rFonts w:ascii="宋体" w:eastAsia="宋体" w:hAnsi="宋体" w:cs="宋体" w:hint="eastAsia"/>
                <w:b/>
                <w:bCs/>
                <w:kern w:val="0"/>
                <w:szCs w:val="21"/>
              </w:rPr>
              <w:t>技术要求</w:t>
            </w:r>
          </w:p>
        </w:tc>
        <w:tc>
          <w:tcPr>
            <w:tcW w:w="1769" w:type="dxa"/>
            <w:vAlign w:val="center"/>
          </w:tcPr>
          <w:p w14:paraId="2A0F2E5B" w14:textId="77777777" w:rsidR="005A344A" w:rsidRPr="005A344A" w:rsidRDefault="005A344A" w:rsidP="005A344A">
            <w:pPr>
              <w:widowControl/>
              <w:jc w:val="center"/>
              <w:rPr>
                <w:rFonts w:ascii="宋体" w:eastAsia="宋体" w:hAnsi="宋体" w:cs="宋体" w:hint="eastAsia"/>
                <w:b/>
                <w:bCs/>
                <w:kern w:val="0"/>
                <w:szCs w:val="21"/>
              </w:rPr>
            </w:pPr>
            <w:r w:rsidRPr="005A344A">
              <w:rPr>
                <w:rFonts w:ascii="宋体" w:eastAsia="宋体" w:hAnsi="宋体" w:cs="宋体" w:hint="eastAsia"/>
                <w:b/>
                <w:bCs/>
                <w:kern w:val="0"/>
                <w:szCs w:val="21"/>
              </w:rPr>
              <w:t>备注</w:t>
            </w:r>
          </w:p>
        </w:tc>
      </w:tr>
      <w:tr w:rsidR="005A344A" w:rsidRPr="005A344A" w14:paraId="13EA80C3" w14:textId="77777777" w:rsidTr="00C41C65">
        <w:trPr>
          <w:trHeight w:val="20"/>
        </w:trPr>
        <w:tc>
          <w:tcPr>
            <w:tcW w:w="675" w:type="dxa"/>
            <w:vMerge w:val="restart"/>
            <w:vAlign w:val="center"/>
          </w:tcPr>
          <w:p w14:paraId="6ADEA3DA" w14:textId="77777777" w:rsidR="005A344A" w:rsidRPr="005A344A" w:rsidRDefault="005A344A" w:rsidP="005A344A">
            <w:pPr>
              <w:widowControl/>
              <w:jc w:val="center"/>
              <w:rPr>
                <w:rFonts w:ascii="宋体" w:eastAsia="宋体" w:hAnsi="宋体" w:cs="宋体" w:hint="eastAsia"/>
                <w:kern w:val="0"/>
                <w:szCs w:val="21"/>
              </w:rPr>
            </w:pPr>
          </w:p>
          <w:p w14:paraId="7A40CA91"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kern w:val="0"/>
                <w:szCs w:val="21"/>
              </w:rPr>
              <w:t>1</w:t>
            </w:r>
          </w:p>
          <w:p w14:paraId="22A81DE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restart"/>
            <w:vAlign w:val="center"/>
          </w:tcPr>
          <w:p w14:paraId="2690F3AD"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color w:val="000000"/>
                <w:kern w:val="0"/>
                <w:szCs w:val="21"/>
              </w:rPr>
              <w:t>平台管理</w:t>
            </w:r>
          </w:p>
        </w:tc>
        <w:tc>
          <w:tcPr>
            <w:tcW w:w="5177" w:type="dxa"/>
          </w:tcPr>
          <w:p w14:paraId="21E100E0"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1.系统功能支持基于WEB的B/S架构，兼容谷歌、360</w:t>
            </w:r>
            <w:r w:rsidRPr="005A344A">
              <w:rPr>
                <w:rFonts w:ascii="宋体" w:eastAsia="宋体" w:hAnsi="宋体" w:cs="Times New Roman" w:hint="eastAsia"/>
                <w:szCs w:val="21"/>
              </w:rPr>
              <w:t>、EDGE等浏览器</w:t>
            </w:r>
            <w:r w:rsidRPr="005A344A">
              <w:rPr>
                <w:rFonts w:ascii="宋体" w:eastAsia="宋体" w:hAnsi="宋体" w:cs="宋体" w:hint="eastAsia"/>
                <w:color w:val="000000"/>
                <w:kern w:val="0"/>
                <w:szCs w:val="21"/>
              </w:rPr>
              <w:t>；</w:t>
            </w:r>
          </w:p>
        </w:tc>
        <w:tc>
          <w:tcPr>
            <w:tcW w:w="1769" w:type="dxa"/>
            <w:vAlign w:val="center"/>
          </w:tcPr>
          <w:p w14:paraId="4FEB60B9"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7929FADC" w14:textId="77777777" w:rsidTr="00C41C65">
        <w:trPr>
          <w:trHeight w:val="20"/>
        </w:trPr>
        <w:tc>
          <w:tcPr>
            <w:tcW w:w="675" w:type="dxa"/>
            <w:vMerge/>
            <w:vAlign w:val="center"/>
          </w:tcPr>
          <w:p w14:paraId="265A6D5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76226F49"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2142FF1"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2.支持分布式部署；</w:t>
            </w:r>
          </w:p>
        </w:tc>
        <w:tc>
          <w:tcPr>
            <w:tcW w:w="1769" w:type="dxa"/>
            <w:vAlign w:val="center"/>
          </w:tcPr>
          <w:p w14:paraId="7B800418" w14:textId="77777777" w:rsidR="005A344A" w:rsidRPr="005A344A" w:rsidRDefault="005A344A" w:rsidP="005A344A">
            <w:pPr>
              <w:widowControl/>
              <w:jc w:val="center"/>
              <w:rPr>
                <w:rFonts w:ascii="宋体" w:eastAsia="宋体" w:hAnsi="宋体" w:cs="宋体" w:hint="eastAsia"/>
                <w:kern w:val="0"/>
                <w:szCs w:val="21"/>
              </w:rPr>
            </w:pPr>
          </w:p>
        </w:tc>
      </w:tr>
      <w:tr w:rsidR="005A344A" w:rsidRPr="005A344A" w14:paraId="077DFDB9" w14:textId="77777777" w:rsidTr="00C41C65">
        <w:trPr>
          <w:trHeight w:val="20"/>
        </w:trPr>
        <w:tc>
          <w:tcPr>
            <w:tcW w:w="675" w:type="dxa"/>
            <w:vMerge/>
            <w:vAlign w:val="center"/>
          </w:tcPr>
          <w:p w14:paraId="5A89CAB9"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7332FE56"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6540F00"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3.支持虚拟化部署；</w:t>
            </w:r>
          </w:p>
        </w:tc>
        <w:tc>
          <w:tcPr>
            <w:tcW w:w="1769" w:type="dxa"/>
            <w:vAlign w:val="center"/>
          </w:tcPr>
          <w:p w14:paraId="61D019E3"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82DD036" w14:textId="77777777" w:rsidTr="00C41C65">
        <w:trPr>
          <w:trHeight w:val="20"/>
        </w:trPr>
        <w:tc>
          <w:tcPr>
            <w:tcW w:w="675" w:type="dxa"/>
            <w:vMerge/>
            <w:vAlign w:val="center"/>
          </w:tcPr>
          <w:p w14:paraId="077B5709"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1C6A9EC"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D71784E"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4.系统支持云存储模式，实现影像数据的共享；</w:t>
            </w:r>
          </w:p>
        </w:tc>
        <w:tc>
          <w:tcPr>
            <w:tcW w:w="1769" w:type="dxa"/>
            <w:vAlign w:val="center"/>
          </w:tcPr>
          <w:p w14:paraId="652143AA"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E7073AE" w14:textId="77777777" w:rsidTr="00C41C65">
        <w:trPr>
          <w:trHeight w:val="20"/>
        </w:trPr>
        <w:tc>
          <w:tcPr>
            <w:tcW w:w="675" w:type="dxa"/>
            <w:vMerge/>
            <w:vAlign w:val="center"/>
          </w:tcPr>
          <w:p w14:paraId="20998056"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BDD191E"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C195E61"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5.支持基于</w:t>
            </w:r>
            <w:proofErr w:type="gramStart"/>
            <w:r w:rsidRPr="005A344A">
              <w:rPr>
                <w:rFonts w:ascii="宋体" w:eastAsia="宋体" w:hAnsi="宋体" w:cs="宋体" w:hint="eastAsia"/>
                <w:color w:val="000000"/>
                <w:kern w:val="0"/>
                <w:szCs w:val="21"/>
              </w:rPr>
              <w:t>云计算</w:t>
            </w:r>
            <w:proofErr w:type="gramEnd"/>
            <w:r w:rsidRPr="005A344A">
              <w:rPr>
                <w:rFonts w:ascii="宋体" w:eastAsia="宋体" w:hAnsi="宋体" w:cs="宋体" w:hint="eastAsia"/>
                <w:color w:val="000000"/>
                <w:kern w:val="0"/>
                <w:szCs w:val="21"/>
              </w:rPr>
              <w:t>的实时在线图像处理及分析、原始数据应用；</w:t>
            </w:r>
          </w:p>
        </w:tc>
        <w:tc>
          <w:tcPr>
            <w:tcW w:w="1769" w:type="dxa"/>
            <w:vAlign w:val="center"/>
          </w:tcPr>
          <w:p w14:paraId="644677D8"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5C2257F3" w14:textId="77777777" w:rsidTr="00C41C65">
        <w:trPr>
          <w:trHeight w:val="20"/>
        </w:trPr>
        <w:tc>
          <w:tcPr>
            <w:tcW w:w="675" w:type="dxa"/>
            <w:vMerge/>
            <w:vAlign w:val="center"/>
          </w:tcPr>
          <w:p w14:paraId="3B12CEBA"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B917A6E"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712A506"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6.支持基于互联网、专线等各种低带宽网络环境下的多场地、多院区的实时三维后处理及分析应用；</w:t>
            </w:r>
          </w:p>
        </w:tc>
        <w:tc>
          <w:tcPr>
            <w:tcW w:w="1769" w:type="dxa"/>
            <w:vAlign w:val="center"/>
          </w:tcPr>
          <w:p w14:paraId="2151D9EF"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AE2790D" w14:textId="77777777" w:rsidTr="00C41C65">
        <w:trPr>
          <w:trHeight w:val="20"/>
        </w:trPr>
        <w:tc>
          <w:tcPr>
            <w:tcW w:w="675" w:type="dxa"/>
            <w:vMerge/>
            <w:vAlign w:val="center"/>
          </w:tcPr>
          <w:p w14:paraId="2C94F2F9"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93A114C"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3B67E74"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 xml:space="preserve">7.所有计算包含各种三维后处理运算均基于服务器，支持用户高并发； </w:t>
            </w:r>
          </w:p>
        </w:tc>
        <w:tc>
          <w:tcPr>
            <w:tcW w:w="1769" w:type="dxa"/>
            <w:vAlign w:val="center"/>
          </w:tcPr>
          <w:p w14:paraId="3B1E0CEB"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59000337" w14:textId="77777777" w:rsidTr="00C41C65">
        <w:trPr>
          <w:trHeight w:val="20"/>
        </w:trPr>
        <w:tc>
          <w:tcPr>
            <w:tcW w:w="675" w:type="dxa"/>
            <w:vMerge/>
            <w:vAlign w:val="center"/>
          </w:tcPr>
          <w:p w14:paraId="2D4AADDB"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4FC8500"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6870DB2"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8.支持高性能集群管理服务；</w:t>
            </w:r>
          </w:p>
        </w:tc>
        <w:tc>
          <w:tcPr>
            <w:tcW w:w="1769" w:type="dxa"/>
            <w:vAlign w:val="center"/>
          </w:tcPr>
          <w:p w14:paraId="06251E1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17A1ABD" w14:textId="77777777" w:rsidTr="00C41C65">
        <w:trPr>
          <w:trHeight w:val="20"/>
        </w:trPr>
        <w:tc>
          <w:tcPr>
            <w:tcW w:w="675" w:type="dxa"/>
            <w:vMerge/>
            <w:vAlign w:val="center"/>
          </w:tcPr>
          <w:p w14:paraId="70882AEC"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2E386B0"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DB2D797"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9.支持同时接收多个不同影像设备如CT、MR、DR、核医学发送的影像数据，支持多个用户对同一影像数据的并发调阅请求；</w:t>
            </w:r>
          </w:p>
        </w:tc>
        <w:tc>
          <w:tcPr>
            <w:tcW w:w="1769" w:type="dxa"/>
            <w:vAlign w:val="center"/>
          </w:tcPr>
          <w:p w14:paraId="3105AAE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C69B26B" w14:textId="77777777" w:rsidTr="00C41C65">
        <w:trPr>
          <w:trHeight w:val="20"/>
        </w:trPr>
        <w:tc>
          <w:tcPr>
            <w:tcW w:w="675" w:type="dxa"/>
            <w:vMerge/>
            <w:vAlign w:val="center"/>
          </w:tcPr>
          <w:p w14:paraId="04608EB1"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74EE177"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82C3871"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10.基于web的系统安全账户管理：用户和密码管理，可以配置用户/角色/权限系统级/用户组级/用户</w:t>
            </w:r>
            <w:proofErr w:type="gramStart"/>
            <w:r w:rsidRPr="005A344A">
              <w:rPr>
                <w:rFonts w:ascii="宋体" w:eastAsia="宋体" w:hAnsi="宋体" w:cs="宋体" w:hint="eastAsia"/>
                <w:color w:val="000000"/>
                <w:kern w:val="0"/>
                <w:szCs w:val="21"/>
              </w:rPr>
              <w:t>级不同</w:t>
            </w:r>
            <w:proofErr w:type="gramEnd"/>
            <w:r w:rsidRPr="005A344A">
              <w:rPr>
                <w:rFonts w:ascii="宋体" w:eastAsia="宋体" w:hAnsi="宋体" w:cs="宋体" w:hint="eastAsia"/>
                <w:color w:val="000000"/>
                <w:kern w:val="0"/>
                <w:szCs w:val="21"/>
              </w:rPr>
              <w:t>的账户管理，并与医院统一认证系统对接；</w:t>
            </w:r>
          </w:p>
        </w:tc>
        <w:tc>
          <w:tcPr>
            <w:tcW w:w="1769" w:type="dxa"/>
            <w:vAlign w:val="center"/>
          </w:tcPr>
          <w:p w14:paraId="537E3951"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76DBD9C" w14:textId="77777777" w:rsidTr="00C41C65">
        <w:trPr>
          <w:trHeight w:val="20"/>
        </w:trPr>
        <w:tc>
          <w:tcPr>
            <w:tcW w:w="675" w:type="dxa"/>
            <w:vMerge/>
            <w:vAlign w:val="center"/>
          </w:tcPr>
          <w:p w14:paraId="6DEE6C1D"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EB68C0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C27776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11.支持DICOM3.0数据压缩算法，支持影像无损压缩（LOSSLESS）；</w:t>
            </w:r>
          </w:p>
        </w:tc>
        <w:tc>
          <w:tcPr>
            <w:tcW w:w="1769" w:type="dxa"/>
            <w:vAlign w:val="center"/>
          </w:tcPr>
          <w:p w14:paraId="411CC2E6"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98556B9" w14:textId="77777777" w:rsidTr="00C41C65">
        <w:trPr>
          <w:trHeight w:val="20"/>
        </w:trPr>
        <w:tc>
          <w:tcPr>
            <w:tcW w:w="675" w:type="dxa"/>
            <w:vMerge/>
            <w:vAlign w:val="center"/>
          </w:tcPr>
          <w:p w14:paraId="180FCB29"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0F1B44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39E7744"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12.支持标准的DICOM影像通信协议；</w:t>
            </w:r>
          </w:p>
        </w:tc>
        <w:tc>
          <w:tcPr>
            <w:tcW w:w="1769" w:type="dxa"/>
            <w:vAlign w:val="center"/>
          </w:tcPr>
          <w:p w14:paraId="31523343"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ACC9D21" w14:textId="77777777" w:rsidTr="00C41C65">
        <w:trPr>
          <w:trHeight w:val="20"/>
        </w:trPr>
        <w:tc>
          <w:tcPr>
            <w:tcW w:w="675" w:type="dxa"/>
            <w:vMerge/>
            <w:vAlign w:val="center"/>
          </w:tcPr>
          <w:p w14:paraId="4B5CD8B0"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3F1BDD7"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C0CBC2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13.支持管理海量数据，同时支持大任务量并发请求，系统可以自动进行负载均衡；</w:t>
            </w:r>
          </w:p>
        </w:tc>
        <w:tc>
          <w:tcPr>
            <w:tcW w:w="1769" w:type="dxa"/>
            <w:vAlign w:val="center"/>
          </w:tcPr>
          <w:p w14:paraId="7F9AA583"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5A9427AC" w14:textId="77777777" w:rsidTr="00C41C65">
        <w:trPr>
          <w:trHeight w:val="20"/>
        </w:trPr>
        <w:tc>
          <w:tcPr>
            <w:tcW w:w="675" w:type="dxa"/>
            <w:vMerge/>
            <w:vAlign w:val="center"/>
          </w:tcPr>
          <w:p w14:paraId="46B4F5A5"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740A21F"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598374E"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 xml:space="preserve">14.支持DICOM影像实时传输； </w:t>
            </w:r>
          </w:p>
        </w:tc>
        <w:tc>
          <w:tcPr>
            <w:tcW w:w="1769" w:type="dxa"/>
            <w:vAlign w:val="center"/>
          </w:tcPr>
          <w:p w14:paraId="6B8EA671"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E0FC4B5" w14:textId="77777777" w:rsidTr="00C41C65">
        <w:trPr>
          <w:trHeight w:val="20"/>
        </w:trPr>
        <w:tc>
          <w:tcPr>
            <w:tcW w:w="675" w:type="dxa"/>
            <w:vMerge/>
            <w:vAlign w:val="center"/>
          </w:tcPr>
          <w:p w14:paraId="00C2DD9C"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EBC6145"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BEC655E"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15.支持DICOM影像平滑、锐化算法；</w:t>
            </w:r>
          </w:p>
        </w:tc>
        <w:tc>
          <w:tcPr>
            <w:tcW w:w="1769" w:type="dxa"/>
            <w:vAlign w:val="center"/>
          </w:tcPr>
          <w:p w14:paraId="26F9892A"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8AB9FD6" w14:textId="77777777" w:rsidTr="00C41C65">
        <w:trPr>
          <w:trHeight w:val="20"/>
        </w:trPr>
        <w:tc>
          <w:tcPr>
            <w:tcW w:w="675" w:type="dxa"/>
            <w:vMerge/>
            <w:vAlign w:val="center"/>
          </w:tcPr>
          <w:p w14:paraId="4DFA3349"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128E6811"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C3B00E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16.支持DICOM影像大数据的快速传输和加密，确保数据的安全稳定。需要给医院提供解密程序或者数据下载后能够自动解密成标准DICOM格式；</w:t>
            </w:r>
          </w:p>
        </w:tc>
        <w:tc>
          <w:tcPr>
            <w:tcW w:w="1769" w:type="dxa"/>
            <w:vAlign w:val="center"/>
          </w:tcPr>
          <w:p w14:paraId="7E9EAEFA"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7C26364" w14:textId="77777777" w:rsidTr="00C41C65">
        <w:trPr>
          <w:trHeight w:val="20"/>
        </w:trPr>
        <w:tc>
          <w:tcPr>
            <w:tcW w:w="675" w:type="dxa"/>
            <w:vMerge/>
            <w:vAlign w:val="center"/>
          </w:tcPr>
          <w:p w14:paraId="5B1FA7B0"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870E7B2"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E7592EC"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17.支持DICOM Worklist Management SCP，支持所有影像设备Worklist的接入，并支持推（Push）/拉（Pull）两种工作模式；</w:t>
            </w:r>
          </w:p>
        </w:tc>
        <w:tc>
          <w:tcPr>
            <w:tcW w:w="1769" w:type="dxa"/>
            <w:vAlign w:val="center"/>
          </w:tcPr>
          <w:p w14:paraId="0F9239DC"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B4799FD" w14:textId="77777777" w:rsidTr="00C41C65">
        <w:trPr>
          <w:trHeight w:val="20"/>
        </w:trPr>
        <w:tc>
          <w:tcPr>
            <w:tcW w:w="675" w:type="dxa"/>
            <w:vMerge/>
            <w:vAlign w:val="center"/>
          </w:tcPr>
          <w:p w14:paraId="776BF58D"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3B816BD"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84D158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18．支持多云架构，在国内电信云、</w:t>
            </w:r>
            <w:proofErr w:type="gramStart"/>
            <w:r w:rsidRPr="005A344A">
              <w:rPr>
                <w:rFonts w:ascii="宋体" w:eastAsia="宋体" w:hAnsi="宋体" w:cs="宋体" w:hint="eastAsia"/>
                <w:color w:val="000000"/>
                <w:kern w:val="0"/>
                <w:szCs w:val="21"/>
              </w:rPr>
              <w:t>华为云等云公司</w:t>
            </w:r>
            <w:proofErr w:type="gramEnd"/>
            <w:r w:rsidRPr="005A344A">
              <w:rPr>
                <w:rFonts w:ascii="宋体" w:eastAsia="宋体" w:hAnsi="宋体" w:cs="宋体" w:hint="eastAsia"/>
                <w:color w:val="000000"/>
                <w:kern w:val="0"/>
                <w:szCs w:val="21"/>
              </w:rPr>
              <w:t>均有部署。</w:t>
            </w:r>
          </w:p>
        </w:tc>
        <w:tc>
          <w:tcPr>
            <w:tcW w:w="1769" w:type="dxa"/>
            <w:vAlign w:val="center"/>
          </w:tcPr>
          <w:p w14:paraId="503F6662"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D837154" w14:textId="77777777" w:rsidTr="00C41C65">
        <w:trPr>
          <w:trHeight w:val="20"/>
        </w:trPr>
        <w:tc>
          <w:tcPr>
            <w:tcW w:w="675" w:type="dxa"/>
            <w:vMerge w:val="restart"/>
            <w:vAlign w:val="center"/>
          </w:tcPr>
          <w:p w14:paraId="74EB5753"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kern w:val="0"/>
                <w:szCs w:val="21"/>
              </w:rPr>
              <w:t>2</w:t>
            </w:r>
          </w:p>
        </w:tc>
        <w:tc>
          <w:tcPr>
            <w:tcW w:w="1418" w:type="dxa"/>
            <w:vMerge w:val="restart"/>
            <w:vAlign w:val="center"/>
          </w:tcPr>
          <w:p w14:paraId="0381F1E2"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color w:val="000000"/>
                <w:kern w:val="0"/>
                <w:szCs w:val="21"/>
              </w:rPr>
              <w:t>云存储</w:t>
            </w:r>
          </w:p>
        </w:tc>
        <w:tc>
          <w:tcPr>
            <w:tcW w:w="5177" w:type="dxa"/>
          </w:tcPr>
          <w:p w14:paraId="2B291FC7"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1.系统采用分布式存储方案，具有横向扩展能力，满足医疗影像信息按照影像数据的生命周期存储和备份的需求；</w:t>
            </w:r>
          </w:p>
        </w:tc>
        <w:tc>
          <w:tcPr>
            <w:tcW w:w="1769" w:type="dxa"/>
            <w:vAlign w:val="center"/>
          </w:tcPr>
          <w:p w14:paraId="63B4E35E"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3BA2A51" w14:textId="77777777" w:rsidTr="00C41C65">
        <w:trPr>
          <w:trHeight w:val="20"/>
        </w:trPr>
        <w:tc>
          <w:tcPr>
            <w:tcW w:w="675" w:type="dxa"/>
            <w:vMerge/>
            <w:vAlign w:val="center"/>
          </w:tcPr>
          <w:p w14:paraId="269F77BD"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EC1476E"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7DE228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2.在用户访问层面，所有对象存储的数据请求都需要进行签名验证，对象存储提供全方位的访问控制策略，使对象的拥有者对该对象有灵活的访问控制权；</w:t>
            </w:r>
          </w:p>
        </w:tc>
        <w:tc>
          <w:tcPr>
            <w:tcW w:w="1769" w:type="dxa"/>
            <w:vAlign w:val="center"/>
          </w:tcPr>
          <w:p w14:paraId="4FDF472B"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530AA74" w14:textId="77777777" w:rsidTr="00C41C65">
        <w:trPr>
          <w:trHeight w:val="20"/>
        </w:trPr>
        <w:tc>
          <w:tcPr>
            <w:tcW w:w="675" w:type="dxa"/>
            <w:vMerge/>
            <w:vAlign w:val="center"/>
          </w:tcPr>
          <w:p w14:paraId="57F63C44"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1C72EA8D"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F9CE1A2"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3.在数据传输层面，通过Web门户还是REST接口，用户的数据访问和操作都可以通过HTTPS协议进行，</w:t>
            </w:r>
          </w:p>
        </w:tc>
        <w:tc>
          <w:tcPr>
            <w:tcW w:w="1769" w:type="dxa"/>
            <w:vAlign w:val="center"/>
          </w:tcPr>
          <w:p w14:paraId="40890FD1"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B7FA5DE" w14:textId="77777777" w:rsidTr="00C41C65">
        <w:trPr>
          <w:trHeight w:val="20"/>
        </w:trPr>
        <w:tc>
          <w:tcPr>
            <w:tcW w:w="675" w:type="dxa"/>
            <w:vMerge/>
            <w:vAlign w:val="center"/>
          </w:tcPr>
          <w:p w14:paraId="170802B4"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95C6FB6"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A36550F"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4.在数据存储层面，支持对象存储将用户数据自动切片，进行分布式保存，并且对每片数据进行签名</w:t>
            </w:r>
          </w:p>
        </w:tc>
        <w:tc>
          <w:tcPr>
            <w:tcW w:w="1769" w:type="dxa"/>
            <w:vAlign w:val="center"/>
          </w:tcPr>
          <w:p w14:paraId="716A0646"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553460EC" w14:textId="77777777" w:rsidTr="00C41C65">
        <w:trPr>
          <w:trHeight w:val="20"/>
        </w:trPr>
        <w:tc>
          <w:tcPr>
            <w:tcW w:w="675" w:type="dxa"/>
            <w:vMerge/>
            <w:vAlign w:val="center"/>
          </w:tcPr>
          <w:p w14:paraId="3B0AE1A2"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B7ECF3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3AE0D9EF" w14:textId="77777777" w:rsidR="005A344A" w:rsidRPr="005A344A" w:rsidRDefault="005A344A" w:rsidP="005A344A">
            <w:pPr>
              <w:widowControl/>
              <w:jc w:val="left"/>
              <w:rPr>
                <w:rFonts w:ascii="宋体" w:eastAsia="宋体" w:hAnsi="宋体" w:cs="宋体" w:hint="eastAsia"/>
                <w:b/>
                <w:bCs/>
                <w:color w:val="FF0000"/>
                <w:kern w:val="0"/>
                <w:szCs w:val="21"/>
              </w:rPr>
            </w:pPr>
            <w:r w:rsidRPr="005A344A">
              <w:rPr>
                <w:rFonts w:ascii="宋体" w:eastAsia="宋体" w:hAnsi="宋体" w:cs="宋体" w:hint="eastAsia"/>
                <w:b/>
                <w:bCs/>
                <w:color w:val="FF0000"/>
                <w:szCs w:val="21"/>
              </w:rPr>
              <w:t>★</w:t>
            </w:r>
            <w:r w:rsidRPr="005A344A">
              <w:rPr>
                <w:rFonts w:ascii="宋体" w:eastAsia="宋体" w:hAnsi="宋体" w:cs="宋体" w:hint="eastAsia"/>
                <w:b/>
                <w:bCs/>
                <w:color w:val="FF0000"/>
                <w:kern w:val="0"/>
                <w:szCs w:val="21"/>
              </w:rPr>
              <w:t>5.云存储数据最少保存1年时间</w:t>
            </w:r>
            <w:r w:rsidRPr="005A344A">
              <w:rPr>
                <w:rFonts w:ascii="宋体" w:eastAsia="宋体" w:hAnsi="宋体" w:cs="宋体" w:hint="eastAsia"/>
                <w:b/>
                <w:bCs/>
                <w:color w:val="FF0000"/>
                <w:szCs w:val="21"/>
                <w:lang w:val="zh-TW"/>
              </w:rPr>
              <w:t>及不限次数浏览服务</w:t>
            </w:r>
          </w:p>
        </w:tc>
        <w:tc>
          <w:tcPr>
            <w:tcW w:w="1769" w:type="dxa"/>
            <w:vAlign w:val="center"/>
          </w:tcPr>
          <w:p w14:paraId="5F1574F2" w14:textId="77777777" w:rsidR="005A344A" w:rsidRPr="005A344A" w:rsidRDefault="005A344A" w:rsidP="005A344A">
            <w:pPr>
              <w:widowControl/>
              <w:jc w:val="left"/>
              <w:rPr>
                <w:rFonts w:ascii="宋体" w:eastAsia="宋体" w:hAnsi="宋体" w:cs="宋体" w:hint="eastAsia"/>
                <w:b/>
                <w:bCs/>
                <w:color w:val="FF0000"/>
                <w:kern w:val="0"/>
                <w:szCs w:val="21"/>
              </w:rPr>
            </w:pPr>
            <w:r w:rsidRPr="005A344A">
              <w:rPr>
                <w:rFonts w:ascii="宋体" w:eastAsia="宋体" w:hAnsi="宋体" w:cs="宋体" w:hint="eastAsia"/>
                <w:b/>
                <w:bCs/>
                <w:color w:val="FF0000"/>
                <w:kern w:val="0"/>
                <w:szCs w:val="21"/>
              </w:rPr>
              <w:t>提供承诺函并加盖投标人公章</w:t>
            </w:r>
          </w:p>
        </w:tc>
      </w:tr>
      <w:tr w:rsidR="005A344A" w:rsidRPr="005A344A" w14:paraId="776149D5" w14:textId="77777777" w:rsidTr="00C41C65">
        <w:trPr>
          <w:trHeight w:val="20"/>
        </w:trPr>
        <w:tc>
          <w:tcPr>
            <w:tcW w:w="675" w:type="dxa"/>
            <w:vMerge w:val="restart"/>
            <w:vAlign w:val="center"/>
          </w:tcPr>
          <w:p w14:paraId="557724FC"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kern w:val="0"/>
                <w:szCs w:val="21"/>
              </w:rPr>
              <w:t>3</w:t>
            </w:r>
          </w:p>
        </w:tc>
        <w:tc>
          <w:tcPr>
            <w:tcW w:w="1418" w:type="dxa"/>
            <w:vMerge w:val="restart"/>
            <w:vAlign w:val="center"/>
          </w:tcPr>
          <w:p w14:paraId="56D2BCEC"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color w:val="000000"/>
                <w:kern w:val="0"/>
                <w:szCs w:val="21"/>
              </w:rPr>
              <w:t>电子胶片</w:t>
            </w:r>
          </w:p>
        </w:tc>
        <w:tc>
          <w:tcPr>
            <w:tcW w:w="5177" w:type="dxa"/>
          </w:tcPr>
          <w:p w14:paraId="6DA6A0B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1.支持DICOM数据及非DICOM数据上传、浏览；</w:t>
            </w:r>
          </w:p>
        </w:tc>
        <w:tc>
          <w:tcPr>
            <w:tcW w:w="1769" w:type="dxa"/>
            <w:vAlign w:val="center"/>
          </w:tcPr>
          <w:p w14:paraId="2C709DC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D83FBF0" w14:textId="77777777" w:rsidTr="00C41C65">
        <w:trPr>
          <w:trHeight w:val="20"/>
        </w:trPr>
        <w:tc>
          <w:tcPr>
            <w:tcW w:w="675" w:type="dxa"/>
            <w:vMerge/>
            <w:vAlign w:val="center"/>
          </w:tcPr>
          <w:p w14:paraId="6A5A6437"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8C38B4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0C372A4"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2.可直接接收所有符合DICOM3.0标准的影像数据；</w:t>
            </w:r>
          </w:p>
        </w:tc>
        <w:tc>
          <w:tcPr>
            <w:tcW w:w="1769" w:type="dxa"/>
            <w:vAlign w:val="center"/>
          </w:tcPr>
          <w:p w14:paraId="1511F8D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D055341" w14:textId="77777777" w:rsidTr="00C41C65">
        <w:trPr>
          <w:trHeight w:val="20"/>
        </w:trPr>
        <w:tc>
          <w:tcPr>
            <w:tcW w:w="675" w:type="dxa"/>
            <w:vMerge/>
            <w:vAlign w:val="center"/>
          </w:tcPr>
          <w:p w14:paraId="7B6509FD"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E3D2D03"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3BF4C0E7"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3.支持影像压缩；</w:t>
            </w:r>
          </w:p>
        </w:tc>
        <w:tc>
          <w:tcPr>
            <w:tcW w:w="1769" w:type="dxa"/>
            <w:vAlign w:val="center"/>
          </w:tcPr>
          <w:p w14:paraId="37993EA7"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62562866" w14:textId="77777777" w:rsidTr="00C41C65">
        <w:trPr>
          <w:trHeight w:val="20"/>
        </w:trPr>
        <w:tc>
          <w:tcPr>
            <w:tcW w:w="675" w:type="dxa"/>
            <w:vMerge/>
            <w:vAlign w:val="center"/>
          </w:tcPr>
          <w:p w14:paraId="20579C23"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C0DB50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4E7480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4.支持各类医技设备（CT、MR、DR、</w:t>
            </w:r>
            <w:proofErr w:type="gramStart"/>
            <w:r w:rsidRPr="005A344A">
              <w:rPr>
                <w:rFonts w:ascii="宋体" w:eastAsia="宋体" w:hAnsi="宋体" w:cs="宋体" w:hint="eastAsia"/>
                <w:color w:val="000000"/>
                <w:kern w:val="0"/>
                <w:szCs w:val="21"/>
              </w:rPr>
              <w:t>钼</w:t>
            </w:r>
            <w:proofErr w:type="gramEnd"/>
            <w:r w:rsidRPr="005A344A">
              <w:rPr>
                <w:rFonts w:ascii="宋体" w:eastAsia="宋体" w:hAnsi="宋体" w:cs="宋体" w:hint="eastAsia"/>
                <w:color w:val="000000"/>
                <w:kern w:val="0"/>
                <w:szCs w:val="21"/>
              </w:rPr>
              <w:t>靶等）原始数据获取；</w:t>
            </w:r>
          </w:p>
        </w:tc>
        <w:tc>
          <w:tcPr>
            <w:tcW w:w="1769" w:type="dxa"/>
            <w:vAlign w:val="center"/>
          </w:tcPr>
          <w:p w14:paraId="07C31701"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4CB6194" w14:textId="77777777" w:rsidTr="00C41C65">
        <w:trPr>
          <w:trHeight w:val="20"/>
        </w:trPr>
        <w:tc>
          <w:tcPr>
            <w:tcW w:w="675" w:type="dxa"/>
            <w:vMerge/>
            <w:vAlign w:val="center"/>
          </w:tcPr>
          <w:p w14:paraId="1E58C33F"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E471AD5"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8DD3A2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5.支持各类医技诊断报告（CT、MR、DR、</w:t>
            </w:r>
            <w:proofErr w:type="gramStart"/>
            <w:r w:rsidRPr="005A344A">
              <w:rPr>
                <w:rFonts w:ascii="宋体" w:eastAsia="宋体" w:hAnsi="宋体" w:cs="宋体" w:hint="eastAsia"/>
                <w:color w:val="000000"/>
                <w:kern w:val="0"/>
                <w:szCs w:val="21"/>
              </w:rPr>
              <w:t>钼</w:t>
            </w:r>
            <w:proofErr w:type="gramEnd"/>
            <w:r w:rsidRPr="005A344A">
              <w:rPr>
                <w:rFonts w:ascii="宋体" w:eastAsia="宋体" w:hAnsi="宋体" w:cs="宋体" w:hint="eastAsia"/>
                <w:color w:val="000000"/>
                <w:kern w:val="0"/>
                <w:szCs w:val="21"/>
              </w:rPr>
              <w:t>靶等）获取；</w:t>
            </w:r>
          </w:p>
        </w:tc>
        <w:tc>
          <w:tcPr>
            <w:tcW w:w="1769" w:type="dxa"/>
            <w:vAlign w:val="center"/>
          </w:tcPr>
          <w:p w14:paraId="7A0C4BF8"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B835501" w14:textId="77777777" w:rsidTr="00C41C65">
        <w:trPr>
          <w:trHeight w:val="20"/>
        </w:trPr>
        <w:tc>
          <w:tcPr>
            <w:tcW w:w="675" w:type="dxa"/>
            <w:vMerge/>
            <w:vAlign w:val="center"/>
          </w:tcPr>
          <w:p w14:paraId="496B479A"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3A6BACF"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E596534"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6.支持第三方影像业务系统在诊断完成后数据同步上云；</w:t>
            </w:r>
          </w:p>
        </w:tc>
        <w:tc>
          <w:tcPr>
            <w:tcW w:w="1769" w:type="dxa"/>
            <w:vAlign w:val="center"/>
          </w:tcPr>
          <w:p w14:paraId="668C32BC"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C7BCF60" w14:textId="77777777" w:rsidTr="00C41C65">
        <w:trPr>
          <w:trHeight w:val="20"/>
        </w:trPr>
        <w:tc>
          <w:tcPr>
            <w:tcW w:w="675" w:type="dxa"/>
            <w:vMerge/>
            <w:vAlign w:val="center"/>
          </w:tcPr>
          <w:p w14:paraId="6860C0C2"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2CFB18F"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4DBA80B"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7.支持通过</w:t>
            </w:r>
            <w:proofErr w:type="gramStart"/>
            <w:r w:rsidRPr="005A344A">
              <w:rPr>
                <w:rFonts w:ascii="宋体" w:eastAsia="宋体" w:hAnsi="宋体" w:cs="宋体" w:hint="eastAsia"/>
                <w:color w:val="000000"/>
                <w:kern w:val="0"/>
                <w:szCs w:val="21"/>
              </w:rPr>
              <w:t>二维码扫描</w:t>
            </w:r>
            <w:proofErr w:type="gramEnd"/>
            <w:r w:rsidRPr="005A344A">
              <w:rPr>
                <w:rFonts w:ascii="宋体" w:eastAsia="宋体" w:hAnsi="宋体" w:cs="宋体" w:hint="eastAsia"/>
                <w:color w:val="000000"/>
                <w:kern w:val="0"/>
                <w:szCs w:val="21"/>
              </w:rPr>
              <w:t>关联浏览患者的检查报告和电子胶片等；</w:t>
            </w:r>
          </w:p>
        </w:tc>
        <w:tc>
          <w:tcPr>
            <w:tcW w:w="1769" w:type="dxa"/>
            <w:vAlign w:val="center"/>
          </w:tcPr>
          <w:p w14:paraId="09CA99D2"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C9A5137" w14:textId="77777777" w:rsidTr="00C41C65">
        <w:trPr>
          <w:trHeight w:val="20"/>
        </w:trPr>
        <w:tc>
          <w:tcPr>
            <w:tcW w:w="675" w:type="dxa"/>
            <w:vMerge/>
            <w:vAlign w:val="center"/>
          </w:tcPr>
          <w:p w14:paraId="74CF77A7"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62E4371"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7DE36F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8.支持通过推送的短信链接，直接调阅患者的检查报告和电子胶片等；</w:t>
            </w:r>
          </w:p>
        </w:tc>
        <w:tc>
          <w:tcPr>
            <w:tcW w:w="1769" w:type="dxa"/>
            <w:vAlign w:val="center"/>
          </w:tcPr>
          <w:p w14:paraId="32EF97AB"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0FE1F32B" w14:textId="77777777" w:rsidTr="00C41C65">
        <w:trPr>
          <w:trHeight w:val="20"/>
        </w:trPr>
        <w:tc>
          <w:tcPr>
            <w:tcW w:w="675" w:type="dxa"/>
            <w:vMerge/>
            <w:vAlign w:val="center"/>
          </w:tcPr>
          <w:p w14:paraId="372A7982"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7384317C"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316B6A4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9.支持通过公众号、小程序查询患者的检查报告和电子胶片等；</w:t>
            </w:r>
          </w:p>
        </w:tc>
        <w:tc>
          <w:tcPr>
            <w:tcW w:w="1769" w:type="dxa"/>
            <w:vAlign w:val="center"/>
          </w:tcPr>
          <w:p w14:paraId="00D8953D"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43E6A5EB" w14:textId="77777777" w:rsidTr="00C41C65">
        <w:trPr>
          <w:trHeight w:val="20"/>
        </w:trPr>
        <w:tc>
          <w:tcPr>
            <w:tcW w:w="675" w:type="dxa"/>
            <w:vMerge/>
            <w:vAlign w:val="center"/>
          </w:tcPr>
          <w:p w14:paraId="6A3A8054"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159F556"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325CC1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10.安全授权机制，提供保密授权机制和用户管理；</w:t>
            </w:r>
          </w:p>
        </w:tc>
        <w:tc>
          <w:tcPr>
            <w:tcW w:w="1769" w:type="dxa"/>
            <w:vAlign w:val="center"/>
          </w:tcPr>
          <w:p w14:paraId="6C13851D"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11170920" w14:textId="77777777" w:rsidTr="00C41C65">
        <w:trPr>
          <w:trHeight w:val="20"/>
        </w:trPr>
        <w:tc>
          <w:tcPr>
            <w:tcW w:w="675" w:type="dxa"/>
            <w:vMerge/>
            <w:vAlign w:val="center"/>
          </w:tcPr>
          <w:p w14:paraId="0277EFEF"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E3C42D8"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8DD39F3"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11.支持一键分享，生成二维码，分享患者的原始报告、电子胶片、原始影像；</w:t>
            </w:r>
          </w:p>
        </w:tc>
        <w:tc>
          <w:tcPr>
            <w:tcW w:w="1769" w:type="dxa"/>
            <w:vAlign w:val="center"/>
          </w:tcPr>
          <w:p w14:paraId="5A051C2E"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1FA3475F" w14:textId="77777777" w:rsidTr="00C41C65">
        <w:trPr>
          <w:trHeight w:val="20"/>
        </w:trPr>
        <w:tc>
          <w:tcPr>
            <w:tcW w:w="675" w:type="dxa"/>
            <w:vMerge/>
            <w:vAlign w:val="center"/>
          </w:tcPr>
          <w:p w14:paraId="3BC5C021"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C6891F9"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2B4CB1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12.分享转发后患者数据自动脱敏；</w:t>
            </w:r>
          </w:p>
        </w:tc>
        <w:tc>
          <w:tcPr>
            <w:tcW w:w="1769" w:type="dxa"/>
            <w:vAlign w:val="center"/>
          </w:tcPr>
          <w:p w14:paraId="2CDFC55D"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283B3053" w14:textId="77777777" w:rsidTr="00C41C65">
        <w:trPr>
          <w:trHeight w:val="20"/>
        </w:trPr>
        <w:tc>
          <w:tcPr>
            <w:tcW w:w="675" w:type="dxa"/>
            <w:vMerge/>
            <w:vAlign w:val="center"/>
          </w:tcPr>
          <w:p w14:paraId="55F5BF08"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FAE8699"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56E7C9C"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13.支持DICOM影像的IOS、安卓、鸿蒙等移动端浏览服务；</w:t>
            </w:r>
          </w:p>
        </w:tc>
        <w:tc>
          <w:tcPr>
            <w:tcW w:w="1769" w:type="dxa"/>
            <w:vAlign w:val="center"/>
          </w:tcPr>
          <w:p w14:paraId="2AAF757E"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E5BF9FE" w14:textId="77777777" w:rsidTr="00C41C65">
        <w:trPr>
          <w:trHeight w:val="20"/>
        </w:trPr>
        <w:tc>
          <w:tcPr>
            <w:tcW w:w="675" w:type="dxa"/>
            <w:vMerge/>
            <w:vAlign w:val="center"/>
          </w:tcPr>
          <w:p w14:paraId="01B9B9EC"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D1E3713"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B33B16B"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14.支持基于</w:t>
            </w:r>
            <w:proofErr w:type="gramStart"/>
            <w:r w:rsidRPr="005A344A">
              <w:rPr>
                <w:rFonts w:ascii="宋体" w:eastAsia="宋体" w:hAnsi="宋体" w:cs="宋体" w:hint="eastAsia"/>
                <w:color w:val="000000"/>
                <w:kern w:val="0"/>
                <w:szCs w:val="21"/>
              </w:rPr>
              <w:t>云计算</w:t>
            </w:r>
            <w:proofErr w:type="gramEnd"/>
            <w:r w:rsidRPr="005A344A">
              <w:rPr>
                <w:rFonts w:ascii="宋体" w:eastAsia="宋体" w:hAnsi="宋体" w:cs="宋体" w:hint="eastAsia"/>
                <w:color w:val="000000"/>
                <w:kern w:val="0"/>
                <w:szCs w:val="21"/>
              </w:rPr>
              <w:t>的在线图像处理及分析、应用；</w:t>
            </w:r>
          </w:p>
        </w:tc>
        <w:tc>
          <w:tcPr>
            <w:tcW w:w="1769" w:type="dxa"/>
            <w:vAlign w:val="center"/>
          </w:tcPr>
          <w:p w14:paraId="292A145D"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CAD98A4" w14:textId="77777777" w:rsidTr="00C41C65">
        <w:trPr>
          <w:trHeight w:val="20"/>
        </w:trPr>
        <w:tc>
          <w:tcPr>
            <w:tcW w:w="675" w:type="dxa"/>
            <w:vMerge/>
            <w:vAlign w:val="center"/>
          </w:tcPr>
          <w:p w14:paraId="399266A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07A0025"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3646A9A"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15.支持具备测量、窗</w:t>
            </w:r>
            <w:proofErr w:type="gramStart"/>
            <w:r w:rsidRPr="005A344A">
              <w:rPr>
                <w:rFonts w:ascii="宋体" w:eastAsia="宋体" w:hAnsi="宋体" w:cs="宋体" w:hint="eastAsia"/>
                <w:color w:val="000000"/>
                <w:kern w:val="0"/>
                <w:szCs w:val="21"/>
              </w:rPr>
              <w:t>宽窗位</w:t>
            </w:r>
            <w:proofErr w:type="gramEnd"/>
            <w:r w:rsidRPr="005A344A">
              <w:rPr>
                <w:rFonts w:ascii="宋体" w:eastAsia="宋体" w:hAnsi="宋体" w:cs="宋体" w:hint="eastAsia"/>
                <w:color w:val="000000"/>
                <w:kern w:val="0"/>
                <w:szCs w:val="21"/>
              </w:rPr>
              <w:t>调整、动态播放、平移、缩放等功能；</w:t>
            </w:r>
          </w:p>
        </w:tc>
        <w:tc>
          <w:tcPr>
            <w:tcW w:w="1769" w:type="dxa"/>
            <w:vAlign w:val="center"/>
          </w:tcPr>
          <w:p w14:paraId="5E5A63A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9C6A9DA" w14:textId="77777777" w:rsidTr="00C41C65">
        <w:trPr>
          <w:trHeight w:val="20"/>
        </w:trPr>
        <w:tc>
          <w:tcPr>
            <w:tcW w:w="675" w:type="dxa"/>
            <w:vMerge/>
            <w:vAlign w:val="center"/>
          </w:tcPr>
          <w:p w14:paraId="3AC5B467"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DA6B1AD"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EFB2706"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16.支持以时间轴为序的医技历史检查管理与查询；</w:t>
            </w:r>
          </w:p>
        </w:tc>
        <w:tc>
          <w:tcPr>
            <w:tcW w:w="1769" w:type="dxa"/>
            <w:vAlign w:val="center"/>
          </w:tcPr>
          <w:p w14:paraId="5414B73E"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D686101" w14:textId="77777777" w:rsidTr="00C41C65">
        <w:trPr>
          <w:trHeight w:val="20"/>
        </w:trPr>
        <w:tc>
          <w:tcPr>
            <w:tcW w:w="675" w:type="dxa"/>
            <w:vMerge/>
            <w:vAlign w:val="center"/>
          </w:tcPr>
          <w:p w14:paraId="156EF25B"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C543E96"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6F1DCCE"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17.支持CT、MR、断层</w:t>
            </w:r>
            <w:proofErr w:type="gramStart"/>
            <w:r w:rsidRPr="005A344A">
              <w:rPr>
                <w:rFonts w:ascii="宋体" w:eastAsia="宋体" w:hAnsi="宋体" w:cs="宋体" w:hint="eastAsia"/>
                <w:color w:val="000000"/>
                <w:kern w:val="0"/>
                <w:szCs w:val="21"/>
              </w:rPr>
              <w:t>体数据</w:t>
            </w:r>
            <w:proofErr w:type="gramEnd"/>
            <w:r w:rsidRPr="005A344A">
              <w:rPr>
                <w:rFonts w:ascii="宋体" w:eastAsia="宋体" w:hAnsi="宋体" w:cs="宋体" w:hint="eastAsia"/>
                <w:color w:val="000000"/>
                <w:kern w:val="0"/>
                <w:szCs w:val="21"/>
              </w:rPr>
              <w:t>3D云端重建；</w:t>
            </w:r>
          </w:p>
        </w:tc>
        <w:tc>
          <w:tcPr>
            <w:tcW w:w="1769" w:type="dxa"/>
            <w:vAlign w:val="center"/>
          </w:tcPr>
          <w:p w14:paraId="27B09C49"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2ACB2D9" w14:textId="77777777" w:rsidTr="00C41C65">
        <w:trPr>
          <w:trHeight w:val="20"/>
        </w:trPr>
        <w:tc>
          <w:tcPr>
            <w:tcW w:w="675" w:type="dxa"/>
            <w:vMerge/>
            <w:vAlign w:val="center"/>
          </w:tcPr>
          <w:p w14:paraId="685E3DF3"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27B8446"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78E219C"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18.支持轴位、冠状位、</w:t>
            </w:r>
            <w:proofErr w:type="gramStart"/>
            <w:r w:rsidRPr="005A344A">
              <w:rPr>
                <w:rFonts w:ascii="宋体" w:eastAsia="宋体" w:hAnsi="宋体" w:cs="宋体" w:hint="eastAsia"/>
                <w:color w:val="000000"/>
                <w:kern w:val="0"/>
                <w:szCs w:val="21"/>
              </w:rPr>
              <w:t>矢状位</w:t>
            </w:r>
            <w:proofErr w:type="gramEnd"/>
            <w:r w:rsidRPr="005A344A">
              <w:rPr>
                <w:rFonts w:ascii="宋体" w:eastAsia="宋体" w:hAnsi="宋体" w:cs="宋体" w:hint="eastAsia"/>
                <w:color w:val="000000"/>
                <w:kern w:val="0"/>
                <w:szCs w:val="21"/>
              </w:rPr>
              <w:t>3D重建；</w:t>
            </w:r>
          </w:p>
        </w:tc>
        <w:tc>
          <w:tcPr>
            <w:tcW w:w="1769" w:type="dxa"/>
            <w:vAlign w:val="center"/>
          </w:tcPr>
          <w:p w14:paraId="02AC2FA6"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2717E58" w14:textId="77777777" w:rsidTr="00C41C65">
        <w:trPr>
          <w:trHeight w:val="20"/>
        </w:trPr>
        <w:tc>
          <w:tcPr>
            <w:tcW w:w="675" w:type="dxa"/>
            <w:vMerge/>
            <w:vAlign w:val="center"/>
          </w:tcPr>
          <w:p w14:paraId="5655E382"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805D74E"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321A673"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19.支持多角度重建厚度可调整；</w:t>
            </w:r>
          </w:p>
        </w:tc>
        <w:tc>
          <w:tcPr>
            <w:tcW w:w="1769" w:type="dxa"/>
            <w:vAlign w:val="center"/>
          </w:tcPr>
          <w:p w14:paraId="4CFB5ED2"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5538F8A9" w14:textId="77777777" w:rsidTr="00C41C65">
        <w:trPr>
          <w:trHeight w:val="20"/>
        </w:trPr>
        <w:tc>
          <w:tcPr>
            <w:tcW w:w="675" w:type="dxa"/>
            <w:vMerge/>
            <w:vAlign w:val="center"/>
          </w:tcPr>
          <w:p w14:paraId="3708F0ED"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D0F90B5"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92F5D14"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20.支持最大密度、最小密度的正交或斜位重建；</w:t>
            </w:r>
          </w:p>
        </w:tc>
        <w:tc>
          <w:tcPr>
            <w:tcW w:w="1769" w:type="dxa"/>
            <w:vAlign w:val="center"/>
          </w:tcPr>
          <w:p w14:paraId="79127C56"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1AC92DC7" w14:textId="77777777" w:rsidTr="00C41C65">
        <w:trPr>
          <w:trHeight w:val="20"/>
        </w:trPr>
        <w:tc>
          <w:tcPr>
            <w:tcW w:w="675" w:type="dxa"/>
            <w:vMerge/>
            <w:vAlign w:val="center"/>
          </w:tcPr>
          <w:p w14:paraId="05A84A55"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43857AD"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088558D"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21.支持组织</w:t>
            </w:r>
            <w:proofErr w:type="gramStart"/>
            <w:r w:rsidRPr="005A344A">
              <w:rPr>
                <w:rFonts w:ascii="宋体" w:eastAsia="宋体" w:hAnsi="宋体" w:cs="宋体" w:hint="eastAsia"/>
                <w:color w:val="000000"/>
                <w:kern w:val="0"/>
                <w:szCs w:val="21"/>
              </w:rPr>
              <w:t>窗调整</w:t>
            </w:r>
            <w:proofErr w:type="gramEnd"/>
            <w:r w:rsidRPr="005A344A">
              <w:rPr>
                <w:rFonts w:ascii="宋体" w:eastAsia="宋体" w:hAnsi="宋体" w:cs="宋体" w:hint="eastAsia"/>
                <w:color w:val="000000"/>
                <w:kern w:val="0"/>
                <w:szCs w:val="21"/>
              </w:rPr>
              <w:t>功能</w:t>
            </w:r>
          </w:p>
        </w:tc>
        <w:tc>
          <w:tcPr>
            <w:tcW w:w="1769" w:type="dxa"/>
            <w:vAlign w:val="center"/>
          </w:tcPr>
          <w:p w14:paraId="2946C390"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35A134D" w14:textId="77777777" w:rsidTr="00C41C65">
        <w:trPr>
          <w:trHeight w:val="20"/>
        </w:trPr>
        <w:tc>
          <w:tcPr>
            <w:tcW w:w="675" w:type="dxa"/>
            <w:vMerge/>
            <w:vAlign w:val="center"/>
          </w:tcPr>
          <w:p w14:paraId="32EDE331"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B31959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8454E19"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22.支持多视窗布局设置；</w:t>
            </w:r>
          </w:p>
        </w:tc>
        <w:tc>
          <w:tcPr>
            <w:tcW w:w="1769" w:type="dxa"/>
            <w:vAlign w:val="center"/>
          </w:tcPr>
          <w:p w14:paraId="45D1F969"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F68414E" w14:textId="77777777" w:rsidTr="00C41C65">
        <w:trPr>
          <w:trHeight w:val="20"/>
        </w:trPr>
        <w:tc>
          <w:tcPr>
            <w:tcW w:w="675" w:type="dxa"/>
            <w:vMerge/>
            <w:vAlign w:val="center"/>
          </w:tcPr>
          <w:p w14:paraId="51A348DD"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02F229A"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B4F190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23.支持扫描定位线；</w:t>
            </w:r>
          </w:p>
        </w:tc>
        <w:tc>
          <w:tcPr>
            <w:tcW w:w="1769" w:type="dxa"/>
            <w:vAlign w:val="center"/>
          </w:tcPr>
          <w:p w14:paraId="14800C6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A94C5EB" w14:textId="77777777" w:rsidTr="00C41C65">
        <w:trPr>
          <w:trHeight w:val="20"/>
        </w:trPr>
        <w:tc>
          <w:tcPr>
            <w:tcW w:w="675" w:type="dxa"/>
            <w:vMerge/>
            <w:vAlign w:val="center"/>
          </w:tcPr>
          <w:p w14:paraId="2D9E132C"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4523D8D"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2101767"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24.支持手机浏览布局；</w:t>
            </w:r>
          </w:p>
        </w:tc>
        <w:tc>
          <w:tcPr>
            <w:tcW w:w="1769" w:type="dxa"/>
            <w:vAlign w:val="center"/>
          </w:tcPr>
          <w:p w14:paraId="3E5E815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DED30FE" w14:textId="77777777" w:rsidTr="00C41C65">
        <w:trPr>
          <w:trHeight w:val="20"/>
        </w:trPr>
        <w:tc>
          <w:tcPr>
            <w:tcW w:w="675" w:type="dxa"/>
            <w:vMerge/>
            <w:vAlign w:val="center"/>
          </w:tcPr>
          <w:p w14:paraId="487994A6"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7B487AB2"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697E910"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25.支持平板PC大屏多次同部位检查的对比；</w:t>
            </w:r>
          </w:p>
        </w:tc>
        <w:tc>
          <w:tcPr>
            <w:tcW w:w="1769" w:type="dxa"/>
            <w:vAlign w:val="center"/>
          </w:tcPr>
          <w:p w14:paraId="2CD4E1F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19895733" w14:textId="77777777" w:rsidTr="00C41C65">
        <w:trPr>
          <w:trHeight w:val="20"/>
        </w:trPr>
        <w:tc>
          <w:tcPr>
            <w:tcW w:w="675" w:type="dxa"/>
            <w:vMerge/>
            <w:vAlign w:val="center"/>
          </w:tcPr>
          <w:p w14:paraId="0F7D7AEF"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BE1E3A3"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3E6C2A1"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26.支持平板PC大屏的同一窗口的影像-报告历史检查同屏</w:t>
            </w:r>
          </w:p>
        </w:tc>
        <w:tc>
          <w:tcPr>
            <w:tcW w:w="1769" w:type="dxa"/>
            <w:vAlign w:val="center"/>
          </w:tcPr>
          <w:p w14:paraId="46C548DE"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8404ADE" w14:textId="77777777" w:rsidTr="00C41C65">
        <w:trPr>
          <w:trHeight w:val="20"/>
        </w:trPr>
        <w:tc>
          <w:tcPr>
            <w:tcW w:w="675" w:type="dxa"/>
            <w:vMerge/>
            <w:vAlign w:val="center"/>
          </w:tcPr>
          <w:p w14:paraId="44E2FE3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3406BA3"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96E2142"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27.支持二次小程序分享；</w:t>
            </w:r>
          </w:p>
        </w:tc>
        <w:tc>
          <w:tcPr>
            <w:tcW w:w="1769" w:type="dxa"/>
            <w:vAlign w:val="center"/>
          </w:tcPr>
          <w:p w14:paraId="40FEC109"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ED22337" w14:textId="77777777" w:rsidTr="00C41C65">
        <w:trPr>
          <w:trHeight w:val="20"/>
        </w:trPr>
        <w:tc>
          <w:tcPr>
            <w:tcW w:w="675" w:type="dxa"/>
            <w:vMerge/>
            <w:vAlign w:val="center"/>
          </w:tcPr>
          <w:p w14:paraId="2584DCE6"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751B2A82"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E3ABDF4"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28.支持分享时间段自定义；</w:t>
            </w:r>
          </w:p>
        </w:tc>
        <w:tc>
          <w:tcPr>
            <w:tcW w:w="1769" w:type="dxa"/>
            <w:vAlign w:val="center"/>
          </w:tcPr>
          <w:p w14:paraId="1E9615E1"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11A3468" w14:textId="77777777" w:rsidTr="00C41C65">
        <w:trPr>
          <w:trHeight w:val="20"/>
        </w:trPr>
        <w:tc>
          <w:tcPr>
            <w:tcW w:w="675" w:type="dxa"/>
            <w:vMerge/>
            <w:vAlign w:val="center"/>
          </w:tcPr>
          <w:p w14:paraId="5E9DE3F3"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A3EBB90"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3AE7ECC"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29.支持分享支持动态验证码；</w:t>
            </w:r>
          </w:p>
        </w:tc>
        <w:tc>
          <w:tcPr>
            <w:tcW w:w="1769" w:type="dxa"/>
            <w:vAlign w:val="center"/>
          </w:tcPr>
          <w:p w14:paraId="584318C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EFB2513" w14:textId="77777777" w:rsidTr="00C41C65">
        <w:trPr>
          <w:trHeight w:val="20"/>
        </w:trPr>
        <w:tc>
          <w:tcPr>
            <w:tcW w:w="675" w:type="dxa"/>
            <w:vMerge/>
            <w:vAlign w:val="center"/>
          </w:tcPr>
          <w:p w14:paraId="05593068"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9A2C937"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50E2F1B"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30.支持CT值探针功能；</w:t>
            </w:r>
          </w:p>
        </w:tc>
        <w:tc>
          <w:tcPr>
            <w:tcW w:w="1769" w:type="dxa"/>
            <w:vAlign w:val="center"/>
          </w:tcPr>
          <w:p w14:paraId="0C31D669"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4F3E99D" w14:textId="77777777" w:rsidTr="00C41C65">
        <w:trPr>
          <w:trHeight w:val="20"/>
        </w:trPr>
        <w:tc>
          <w:tcPr>
            <w:tcW w:w="675" w:type="dxa"/>
            <w:vMerge/>
            <w:vAlign w:val="center"/>
          </w:tcPr>
          <w:p w14:paraId="33CA4D2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72FF9A2D"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2CAA097"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31.支持电子胶片缩放模式；</w:t>
            </w:r>
          </w:p>
        </w:tc>
        <w:tc>
          <w:tcPr>
            <w:tcW w:w="1769" w:type="dxa"/>
            <w:vAlign w:val="center"/>
          </w:tcPr>
          <w:p w14:paraId="427F9E9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EAACBD0" w14:textId="77777777" w:rsidTr="00C41C65">
        <w:trPr>
          <w:trHeight w:val="20"/>
        </w:trPr>
        <w:tc>
          <w:tcPr>
            <w:tcW w:w="675" w:type="dxa"/>
            <w:vMerge/>
            <w:vAlign w:val="center"/>
          </w:tcPr>
          <w:p w14:paraId="0C55EEF3"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7BC9B9F"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9AAF734"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32.支持电子报告点击放大缩小模式；</w:t>
            </w:r>
          </w:p>
        </w:tc>
        <w:tc>
          <w:tcPr>
            <w:tcW w:w="1769" w:type="dxa"/>
            <w:vAlign w:val="center"/>
          </w:tcPr>
          <w:p w14:paraId="2EDA7AEE"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44E4F64" w14:textId="77777777" w:rsidTr="00C41C65">
        <w:trPr>
          <w:trHeight w:val="20"/>
        </w:trPr>
        <w:tc>
          <w:tcPr>
            <w:tcW w:w="675" w:type="dxa"/>
            <w:vMerge/>
            <w:vAlign w:val="center"/>
          </w:tcPr>
          <w:p w14:paraId="4959ABC0"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101EBFA4"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6AAB6B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33.支持检查报告和DICOM影像浏览入口的分别排列。</w:t>
            </w:r>
          </w:p>
        </w:tc>
        <w:tc>
          <w:tcPr>
            <w:tcW w:w="1769" w:type="dxa"/>
            <w:vAlign w:val="center"/>
          </w:tcPr>
          <w:p w14:paraId="5E3076E6"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2C39A8F" w14:textId="77777777" w:rsidTr="00C41C65">
        <w:trPr>
          <w:trHeight w:val="20"/>
        </w:trPr>
        <w:tc>
          <w:tcPr>
            <w:tcW w:w="675" w:type="dxa"/>
            <w:vMerge w:val="restart"/>
            <w:vAlign w:val="center"/>
          </w:tcPr>
          <w:p w14:paraId="4B487024"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kern w:val="0"/>
                <w:szCs w:val="21"/>
              </w:rPr>
              <w:t>4</w:t>
            </w:r>
          </w:p>
        </w:tc>
        <w:tc>
          <w:tcPr>
            <w:tcW w:w="1418" w:type="dxa"/>
            <w:vMerge w:val="restart"/>
            <w:vAlign w:val="center"/>
          </w:tcPr>
          <w:p w14:paraId="3502F37D"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color w:val="000000"/>
                <w:kern w:val="0"/>
                <w:szCs w:val="21"/>
              </w:rPr>
              <w:t>影像应用（医生端）</w:t>
            </w:r>
          </w:p>
        </w:tc>
        <w:tc>
          <w:tcPr>
            <w:tcW w:w="5177" w:type="dxa"/>
          </w:tcPr>
          <w:p w14:paraId="4D43D727"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1.支持影像跨平台多终端，包括Windows平台、Android平台、iOS平台。</w:t>
            </w:r>
          </w:p>
        </w:tc>
        <w:tc>
          <w:tcPr>
            <w:tcW w:w="1769" w:type="dxa"/>
            <w:vAlign w:val="center"/>
          </w:tcPr>
          <w:p w14:paraId="3EA1DDB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114F0FF7" w14:textId="77777777" w:rsidTr="00C41C65">
        <w:trPr>
          <w:trHeight w:val="20"/>
        </w:trPr>
        <w:tc>
          <w:tcPr>
            <w:tcW w:w="675" w:type="dxa"/>
            <w:vMerge/>
            <w:vAlign w:val="center"/>
          </w:tcPr>
          <w:p w14:paraId="050D3B11"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79FA9D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344169D"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2.支持图像平移、缩放、调节窗</w:t>
            </w:r>
            <w:proofErr w:type="gramStart"/>
            <w:r w:rsidRPr="005A344A">
              <w:rPr>
                <w:rFonts w:ascii="宋体" w:eastAsia="宋体" w:hAnsi="宋体" w:cs="宋体" w:hint="eastAsia"/>
                <w:color w:val="000000"/>
                <w:kern w:val="0"/>
                <w:szCs w:val="21"/>
              </w:rPr>
              <w:t>宽窗位</w:t>
            </w:r>
            <w:proofErr w:type="gramEnd"/>
            <w:r w:rsidRPr="005A344A">
              <w:rPr>
                <w:rFonts w:ascii="宋体" w:eastAsia="宋体" w:hAnsi="宋体" w:cs="宋体" w:hint="eastAsia"/>
                <w:color w:val="000000"/>
                <w:kern w:val="0"/>
                <w:szCs w:val="21"/>
              </w:rPr>
              <w:t>；</w:t>
            </w:r>
          </w:p>
        </w:tc>
        <w:tc>
          <w:tcPr>
            <w:tcW w:w="1769" w:type="dxa"/>
            <w:vAlign w:val="center"/>
          </w:tcPr>
          <w:p w14:paraId="16247FFF"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7106A4C" w14:textId="77777777" w:rsidTr="00C41C65">
        <w:trPr>
          <w:trHeight w:val="20"/>
        </w:trPr>
        <w:tc>
          <w:tcPr>
            <w:tcW w:w="675" w:type="dxa"/>
            <w:vMerge/>
            <w:vAlign w:val="center"/>
          </w:tcPr>
          <w:p w14:paraId="21241E4B"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1AAF97E"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7320CE0"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3.支持图像按照医生的设置复位到对应的初始状态；</w:t>
            </w:r>
          </w:p>
        </w:tc>
        <w:tc>
          <w:tcPr>
            <w:tcW w:w="1769" w:type="dxa"/>
            <w:vAlign w:val="center"/>
          </w:tcPr>
          <w:p w14:paraId="7624A66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1E8CCD1" w14:textId="77777777" w:rsidTr="00C41C65">
        <w:trPr>
          <w:trHeight w:val="20"/>
        </w:trPr>
        <w:tc>
          <w:tcPr>
            <w:tcW w:w="675" w:type="dxa"/>
            <w:vMerge/>
            <w:vAlign w:val="center"/>
          </w:tcPr>
          <w:p w14:paraId="4BCADE52"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0BFBB3E"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67F0FFE"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4.支持窗</w:t>
            </w:r>
            <w:proofErr w:type="gramStart"/>
            <w:r w:rsidRPr="005A344A">
              <w:rPr>
                <w:rFonts w:ascii="宋体" w:eastAsia="宋体" w:hAnsi="宋体" w:cs="宋体" w:hint="eastAsia"/>
                <w:color w:val="000000"/>
                <w:kern w:val="0"/>
                <w:szCs w:val="21"/>
              </w:rPr>
              <w:t>宽窗位</w:t>
            </w:r>
            <w:proofErr w:type="gramEnd"/>
            <w:r w:rsidRPr="005A344A">
              <w:rPr>
                <w:rFonts w:ascii="宋体" w:eastAsia="宋体" w:hAnsi="宋体" w:cs="宋体" w:hint="eastAsia"/>
                <w:color w:val="000000"/>
                <w:kern w:val="0"/>
                <w:szCs w:val="21"/>
              </w:rPr>
              <w:t>预设和调整功能，同时每个预设值支持快捷键操作；</w:t>
            </w:r>
          </w:p>
        </w:tc>
        <w:tc>
          <w:tcPr>
            <w:tcW w:w="1769" w:type="dxa"/>
            <w:vAlign w:val="center"/>
          </w:tcPr>
          <w:p w14:paraId="23954E4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B15117F" w14:textId="77777777" w:rsidTr="00C41C65">
        <w:trPr>
          <w:trHeight w:val="20"/>
        </w:trPr>
        <w:tc>
          <w:tcPr>
            <w:tcW w:w="675" w:type="dxa"/>
            <w:vMerge/>
            <w:vAlign w:val="center"/>
          </w:tcPr>
          <w:p w14:paraId="4B062B4B"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6B7AD05"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F756B51"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5.支持放大镜功能，可在使用放大镜时使用鼠标调整放大镜倍数；</w:t>
            </w:r>
          </w:p>
        </w:tc>
        <w:tc>
          <w:tcPr>
            <w:tcW w:w="1769" w:type="dxa"/>
            <w:vAlign w:val="center"/>
          </w:tcPr>
          <w:p w14:paraId="26A2B561"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066B305" w14:textId="77777777" w:rsidTr="00C41C65">
        <w:trPr>
          <w:trHeight w:val="20"/>
        </w:trPr>
        <w:tc>
          <w:tcPr>
            <w:tcW w:w="675" w:type="dxa"/>
            <w:vMerge/>
            <w:vAlign w:val="center"/>
          </w:tcPr>
          <w:p w14:paraId="024D0504"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FC60FB1"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C54DDB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6.支持探针功能，可测量图像上的CT</w:t>
            </w:r>
            <w:proofErr w:type="gramStart"/>
            <w:r w:rsidRPr="005A344A">
              <w:rPr>
                <w:rFonts w:ascii="宋体" w:eastAsia="宋体" w:hAnsi="宋体" w:cs="宋体" w:hint="eastAsia"/>
                <w:color w:val="000000"/>
                <w:kern w:val="0"/>
                <w:szCs w:val="21"/>
              </w:rPr>
              <w:t>值或者</w:t>
            </w:r>
            <w:proofErr w:type="gramEnd"/>
            <w:r w:rsidRPr="005A344A">
              <w:rPr>
                <w:rFonts w:ascii="宋体" w:eastAsia="宋体" w:hAnsi="宋体" w:cs="宋体" w:hint="eastAsia"/>
                <w:color w:val="000000"/>
                <w:kern w:val="0"/>
                <w:szCs w:val="21"/>
              </w:rPr>
              <w:t>灰度值，同时可以测量出探测点周边的CT</w:t>
            </w:r>
            <w:proofErr w:type="gramStart"/>
            <w:r w:rsidRPr="005A344A">
              <w:rPr>
                <w:rFonts w:ascii="宋体" w:eastAsia="宋体" w:hAnsi="宋体" w:cs="宋体" w:hint="eastAsia"/>
                <w:color w:val="000000"/>
                <w:kern w:val="0"/>
                <w:szCs w:val="21"/>
              </w:rPr>
              <w:t>值或者</w:t>
            </w:r>
            <w:proofErr w:type="gramEnd"/>
            <w:r w:rsidRPr="005A344A">
              <w:rPr>
                <w:rFonts w:ascii="宋体" w:eastAsia="宋体" w:hAnsi="宋体" w:cs="宋体" w:hint="eastAsia"/>
                <w:color w:val="000000"/>
                <w:kern w:val="0"/>
                <w:szCs w:val="21"/>
              </w:rPr>
              <w:t>灰度值，并显示最大值、最小值和平均值；</w:t>
            </w:r>
          </w:p>
        </w:tc>
        <w:tc>
          <w:tcPr>
            <w:tcW w:w="1769" w:type="dxa"/>
            <w:vAlign w:val="center"/>
          </w:tcPr>
          <w:p w14:paraId="6ECA4284"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1833204E" w14:textId="77777777" w:rsidTr="00C41C65">
        <w:trPr>
          <w:trHeight w:val="20"/>
        </w:trPr>
        <w:tc>
          <w:tcPr>
            <w:tcW w:w="675" w:type="dxa"/>
            <w:vMerge/>
            <w:vAlign w:val="center"/>
          </w:tcPr>
          <w:p w14:paraId="5EEEA466"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425D83E"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3AE56750"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7.支持图像的局部放大功能，局部支持无限放大；同时支持放大区域的快速复位；</w:t>
            </w:r>
          </w:p>
        </w:tc>
        <w:tc>
          <w:tcPr>
            <w:tcW w:w="1769" w:type="dxa"/>
            <w:vAlign w:val="center"/>
          </w:tcPr>
          <w:p w14:paraId="0DB94906"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472E05E" w14:textId="77777777" w:rsidTr="00C41C65">
        <w:trPr>
          <w:trHeight w:val="20"/>
        </w:trPr>
        <w:tc>
          <w:tcPr>
            <w:tcW w:w="675" w:type="dxa"/>
            <w:vMerge/>
            <w:vAlign w:val="center"/>
          </w:tcPr>
          <w:p w14:paraId="7C6B21DB"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4FEC060"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C26F96B"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8.支持各种测量工具，包括但不限于直线、曲线、折线、测角、面积测量图形、手绘测量、心胸比和注释等；支持测距、测角、椭圆的热键选择和快速绘制；</w:t>
            </w:r>
          </w:p>
        </w:tc>
        <w:tc>
          <w:tcPr>
            <w:tcW w:w="1769" w:type="dxa"/>
            <w:vAlign w:val="center"/>
          </w:tcPr>
          <w:p w14:paraId="6E3B4FD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D213A44" w14:textId="77777777" w:rsidTr="00C41C65">
        <w:trPr>
          <w:trHeight w:val="20"/>
        </w:trPr>
        <w:tc>
          <w:tcPr>
            <w:tcW w:w="675" w:type="dxa"/>
            <w:vMerge/>
            <w:vAlign w:val="center"/>
          </w:tcPr>
          <w:p w14:paraId="76165A53"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2941CCF"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7221861"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9.支持多种布局选择，同时支持自定义布局；</w:t>
            </w:r>
          </w:p>
        </w:tc>
        <w:tc>
          <w:tcPr>
            <w:tcW w:w="1769" w:type="dxa"/>
            <w:vAlign w:val="center"/>
          </w:tcPr>
          <w:p w14:paraId="120DF94A"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1109678B" w14:textId="77777777" w:rsidTr="00C41C65">
        <w:trPr>
          <w:trHeight w:val="20"/>
        </w:trPr>
        <w:tc>
          <w:tcPr>
            <w:tcW w:w="675" w:type="dxa"/>
            <w:vMerge/>
            <w:vAlign w:val="center"/>
          </w:tcPr>
          <w:p w14:paraId="3EC506E3"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27A6178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9E20A9C"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10.支持旋转、镜像功能；</w:t>
            </w:r>
          </w:p>
        </w:tc>
        <w:tc>
          <w:tcPr>
            <w:tcW w:w="1769" w:type="dxa"/>
            <w:vAlign w:val="center"/>
          </w:tcPr>
          <w:p w14:paraId="5FBDD7B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766F726" w14:textId="77777777" w:rsidTr="00C41C65">
        <w:trPr>
          <w:trHeight w:val="20"/>
        </w:trPr>
        <w:tc>
          <w:tcPr>
            <w:tcW w:w="675" w:type="dxa"/>
            <w:vMerge/>
            <w:vAlign w:val="center"/>
          </w:tcPr>
          <w:p w14:paraId="30D5EDBA"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1A0DD52F"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FB83309"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11.支持平滑、锐化功能，平滑</w:t>
            </w:r>
            <w:proofErr w:type="gramStart"/>
            <w:r w:rsidRPr="005A344A">
              <w:rPr>
                <w:rFonts w:ascii="宋体" w:eastAsia="宋体" w:hAnsi="宋体" w:cs="宋体" w:hint="eastAsia"/>
                <w:color w:val="000000"/>
                <w:kern w:val="0"/>
                <w:szCs w:val="21"/>
              </w:rPr>
              <w:t>锐化最大</w:t>
            </w:r>
            <w:proofErr w:type="gramEnd"/>
            <w:r w:rsidRPr="005A344A">
              <w:rPr>
                <w:rFonts w:ascii="宋体" w:eastAsia="宋体" w:hAnsi="宋体" w:cs="宋体" w:hint="eastAsia"/>
                <w:color w:val="000000"/>
                <w:kern w:val="0"/>
                <w:szCs w:val="21"/>
              </w:rPr>
              <w:t>支持三级效果；</w:t>
            </w:r>
          </w:p>
        </w:tc>
        <w:tc>
          <w:tcPr>
            <w:tcW w:w="1769" w:type="dxa"/>
            <w:vAlign w:val="center"/>
          </w:tcPr>
          <w:p w14:paraId="788A9444"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7200E8C" w14:textId="77777777" w:rsidTr="00C41C65">
        <w:trPr>
          <w:trHeight w:val="20"/>
        </w:trPr>
        <w:tc>
          <w:tcPr>
            <w:tcW w:w="675" w:type="dxa"/>
            <w:vMerge/>
            <w:vAlign w:val="center"/>
          </w:tcPr>
          <w:p w14:paraId="44247626"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5D567B2"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6F7F3FA"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12.支持图像以图片的形式导出到本地功能，支持BMP、JPEG、PNG等各种图片格式；支持按照选择窗口、界面显示、标记图像、整个序列和整个患者的图像导出；</w:t>
            </w:r>
          </w:p>
        </w:tc>
        <w:tc>
          <w:tcPr>
            <w:tcW w:w="1769" w:type="dxa"/>
            <w:vAlign w:val="center"/>
          </w:tcPr>
          <w:p w14:paraId="11578F4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6531674" w14:textId="77777777" w:rsidTr="00C41C65">
        <w:trPr>
          <w:trHeight w:val="20"/>
        </w:trPr>
        <w:tc>
          <w:tcPr>
            <w:tcW w:w="675" w:type="dxa"/>
            <w:vMerge/>
            <w:vAlign w:val="center"/>
          </w:tcPr>
          <w:p w14:paraId="53DB11CF"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16472332"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21DE55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13.支持图像以关键影像导出到报告，导入到报告的图像支持以截图或原始图像的形式导入，两种方式可任意配置选择；</w:t>
            </w:r>
          </w:p>
        </w:tc>
        <w:tc>
          <w:tcPr>
            <w:tcW w:w="1769" w:type="dxa"/>
            <w:vAlign w:val="center"/>
          </w:tcPr>
          <w:p w14:paraId="0FF432F2"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07D263E" w14:textId="77777777" w:rsidTr="00C41C65">
        <w:trPr>
          <w:trHeight w:val="20"/>
        </w:trPr>
        <w:tc>
          <w:tcPr>
            <w:tcW w:w="675" w:type="dxa"/>
            <w:vMerge/>
            <w:vAlign w:val="center"/>
          </w:tcPr>
          <w:p w14:paraId="5C911DE1"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634345A"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BC944F3"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14.支持3D定位功能，在二维界面可以将同一患者不同序列的影像同一病灶点进行关联显示；</w:t>
            </w:r>
          </w:p>
        </w:tc>
        <w:tc>
          <w:tcPr>
            <w:tcW w:w="1769" w:type="dxa"/>
            <w:vAlign w:val="center"/>
          </w:tcPr>
          <w:p w14:paraId="5366F97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18525F4" w14:textId="77777777" w:rsidTr="00C41C65">
        <w:trPr>
          <w:trHeight w:val="20"/>
        </w:trPr>
        <w:tc>
          <w:tcPr>
            <w:tcW w:w="675" w:type="dxa"/>
            <w:vMerge/>
            <w:vAlign w:val="center"/>
          </w:tcPr>
          <w:p w14:paraId="4C30F476"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D1F27D7"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F4815D4"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15.支持CT、MR</w:t>
            </w:r>
            <w:proofErr w:type="gramStart"/>
            <w:r w:rsidRPr="005A344A">
              <w:rPr>
                <w:rFonts w:ascii="宋体" w:eastAsia="宋体" w:hAnsi="宋体" w:cs="宋体" w:hint="eastAsia"/>
                <w:color w:val="000000"/>
                <w:kern w:val="0"/>
                <w:szCs w:val="21"/>
              </w:rPr>
              <w:t>定位线</w:t>
            </w:r>
            <w:proofErr w:type="gramEnd"/>
            <w:r w:rsidRPr="005A344A">
              <w:rPr>
                <w:rFonts w:ascii="宋体" w:eastAsia="宋体" w:hAnsi="宋体" w:cs="宋体" w:hint="eastAsia"/>
                <w:color w:val="000000"/>
                <w:kern w:val="0"/>
                <w:szCs w:val="21"/>
              </w:rPr>
              <w:t>功能；</w:t>
            </w:r>
          </w:p>
        </w:tc>
        <w:tc>
          <w:tcPr>
            <w:tcW w:w="1769" w:type="dxa"/>
            <w:vAlign w:val="center"/>
          </w:tcPr>
          <w:p w14:paraId="0B7A6519"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94DE1E1" w14:textId="77777777" w:rsidTr="00C41C65">
        <w:trPr>
          <w:trHeight w:val="20"/>
        </w:trPr>
        <w:tc>
          <w:tcPr>
            <w:tcW w:w="675" w:type="dxa"/>
            <w:vMerge/>
            <w:vAlign w:val="center"/>
          </w:tcPr>
          <w:p w14:paraId="1C0DF27C"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E1C47CD"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DFB6B9F"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16.支持远程影像诊断功能，位于院外的放射科医生可以在其工作环境内直接访问本系统，调阅和处理影像数据，进行报告书写与审核；</w:t>
            </w:r>
          </w:p>
        </w:tc>
        <w:tc>
          <w:tcPr>
            <w:tcW w:w="1769" w:type="dxa"/>
          </w:tcPr>
          <w:p w14:paraId="315C9F09"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0272CC31" w14:textId="77777777" w:rsidTr="00C41C65">
        <w:trPr>
          <w:trHeight w:val="20"/>
        </w:trPr>
        <w:tc>
          <w:tcPr>
            <w:tcW w:w="675" w:type="dxa"/>
            <w:vMerge/>
            <w:vAlign w:val="center"/>
          </w:tcPr>
          <w:p w14:paraId="4BDF44C3"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F5DC661"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B905366"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17.支持移动影像调阅，满足医护人员通过手机、平板电脑等移动设备访问本系统，调阅和处理影像数据，进行辅助诊断；</w:t>
            </w:r>
          </w:p>
        </w:tc>
        <w:tc>
          <w:tcPr>
            <w:tcW w:w="1769" w:type="dxa"/>
          </w:tcPr>
          <w:p w14:paraId="4ADC59EE"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6B590BE8" w14:textId="77777777" w:rsidTr="00C41C65">
        <w:trPr>
          <w:trHeight w:val="20"/>
        </w:trPr>
        <w:tc>
          <w:tcPr>
            <w:tcW w:w="675" w:type="dxa"/>
            <w:vMerge/>
            <w:vAlign w:val="center"/>
          </w:tcPr>
          <w:p w14:paraId="09102748"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BBFA077"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17BE59E"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18.</w:t>
            </w:r>
            <w:proofErr w:type="gramStart"/>
            <w:r w:rsidRPr="005A344A">
              <w:rPr>
                <w:rFonts w:ascii="宋体" w:eastAsia="宋体" w:hAnsi="宋体" w:cs="宋体" w:hint="eastAsia"/>
                <w:color w:val="000000"/>
                <w:kern w:val="0"/>
                <w:szCs w:val="21"/>
              </w:rPr>
              <w:t>支持伪彩功能</w:t>
            </w:r>
            <w:proofErr w:type="gramEnd"/>
            <w:r w:rsidRPr="005A344A">
              <w:rPr>
                <w:rFonts w:ascii="宋体" w:eastAsia="宋体" w:hAnsi="宋体" w:cs="宋体" w:hint="eastAsia"/>
                <w:color w:val="000000"/>
                <w:kern w:val="0"/>
                <w:szCs w:val="21"/>
              </w:rPr>
              <w:t>，可以将二维图像按照设定</w:t>
            </w:r>
            <w:proofErr w:type="gramStart"/>
            <w:r w:rsidRPr="005A344A">
              <w:rPr>
                <w:rFonts w:ascii="宋体" w:eastAsia="宋体" w:hAnsi="宋体" w:cs="宋体" w:hint="eastAsia"/>
                <w:color w:val="000000"/>
                <w:kern w:val="0"/>
                <w:szCs w:val="21"/>
              </w:rPr>
              <w:t>的伪彩显示</w:t>
            </w:r>
            <w:proofErr w:type="gramEnd"/>
            <w:r w:rsidRPr="005A344A">
              <w:rPr>
                <w:rFonts w:ascii="宋体" w:eastAsia="宋体" w:hAnsi="宋体" w:cs="宋体" w:hint="eastAsia"/>
                <w:color w:val="000000"/>
                <w:kern w:val="0"/>
                <w:szCs w:val="21"/>
              </w:rPr>
              <w:t>；</w:t>
            </w:r>
          </w:p>
        </w:tc>
        <w:tc>
          <w:tcPr>
            <w:tcW w:w="1769" w:type="dxa"/>
            <w:vAlign w:val="center"/>
          </w:tcPr>
          <w:p w14:paraId="5924944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62F9C44" w14:textId="77777777" w:rsidTr="00C41C65">
        <w:trPr>
          <w:trHeight w:val="20"/>
        </w:trPr>
        <w:tc>
          <w:tcPr>
            <w:tcW w:w="675" w:type="dxa"/>
            <w:vMerge/>
            <w:vAlign w:val="center"/>
          </w:tcPr>
          <w:p w14:paraId="522AB240"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B051B8A"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DFE5241"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19.支持多帧图像播放功能，可以设置多帧图像的播放速度、播放顺序、单</w:t>
            </w:r>
            <w:proofErr w:type="gramStart"/>
            <w:r w:rsidRPr="005A344A">
              <w:rPr>
                <w:rFonts w:ascii="宋体" w:eastAsia="宋体" w:hAnsi="宋体" w:cs="宋体" w:hint="eastAsia"/>
                <w:color w:val="000000"/>
                <w:kern w:val="0"/>
                <w:szCs w:val="21"/>
              </w:rPr>
              <w:t>帧翻图</w:t>
            </w:r>
            <w:proofErr w:type="gramEnd"/>
            <w:r w:rsidRPr="005A344A">
              <w:rPr>
                <w:rFonts w:ascii="宋体" w:eastAsia="宋体" w:hAnsi="宋体" w:cs="宋体" w:hint="eastAsia"/>
                <w:color w:val="000000"/>
                <w:kern w:val="0"/>
                <w:szCs w:val="21"/>
              </w:rPr>
              <w:t>、暂停和停止播放。支持鼠标滚轮的翻页设置，可以设置</w:t>
            </w:r>
            <w:proofErr w:type="gramStart"/>
            <w:r w:rsidRPr="005A344A">
              <w:rPr>
                <w:rFonts w:ascii="宋体" w:eastAsia="宋体" w:hAnsi="宋体" w:cs="宋体" w:hint="eastAsia"/>
                <w:color w:val="000000"/>
                <w:kern w:val="0"/>
                <w:szCs w:val="21"/>
              </w:rPr>
              <w:t>翻图或者翻</w:t>
            </w:r>
            <w:proofErr w:type="gramEnd"/>
            <w:r w:rsidRPr="005A344A">
              <w:rPr>
                <w:rFonts w:ascii="宋体" w:eastAsia="宋体" w:hAnsi="宋体" w:cs="宋体" w:hint="eastAsia"/>
                <w:color w:val="000000"/>
                <w:kern w:val="0"/>
                <w:szCs w:val="21"/>
              </w:rPr>
              <w:t>帧；</w:t>
            </w:r>
          </w:p>
        </w:tc>
        <w:tc>
          <w:tcPr>
            <w:tcW w:w="1769" w:type="dxa"/>
            <w:vAlign w:val="center"/>
          </w:tcPr>
          <w:p w14:paraId="40A6484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14898D4" w14:textId="77777777" w:rsidTr="00C41C65">
        <w:trPr>
          <w:trHeight w:val="20"/>
        </w:trPr>
        <w:tc>
          <w:tcPr>
            <w:tcW w:w="675" w:type="dxa"/>
            <w:vMerge/>
            <w:vAlign w:val="center"/>
          </w:tcPr>
          <w:p w14:paraId="2B8AB9B1"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4027EBD"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EC4DE6A"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20.支持同一患者不同时期的检查对比显示；</w:t>
            </w:r>
          </w:p>
        </w:tc>
        <w:tc>
          <w:tcPr>
            <w:tcW w:w="1769" w:type="dxa"/>
            <w:vAlign w:val="center"/>
          </w:tcPr>
          <w:p w14:paraId="11958CD6"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73511053" w14:textId="77777777" w:rsidTr="00C41C65">
        <w:trPr>
          <w:trHeight w:val="20"/>
        </w:trPr>
        <w:tc>
          <w:tcPr>
            <w:tcW w:w="675" w:type="dxa"/>
            <w:vMerge/>
            <w:vAlign w:val="center"/>
          </w:tcPr>
          <w:p w14:paraId="491BC180"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48DB2617"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A510AFD"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21.支持图像多序列对比模式，支持多序列联动翻页与非联动翻页；</w:t>
            </w:r>
          </w:p>
        </w:tc>
        <w:tc>
          <w:tcPr>
            <w:tcW w:w="1769" w:type="dxa"/>
            <w:vAlign w:val="center"/>
          </w:tcPr>
          <w:p w14:paraId="321F3C1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28AF253" w14:textId="77777777" w:rsidTr="00C41C65">
        <w:trPr>
          <w:trHeight w:val="20"/>
        </w:trPr>
        <w:tc>
          <w:tcPr>
            <w:tcW w:w="675" w:type="dxa"/>
            <w:vMerge/>
            <w:vAlign w:val="center"/>
          </w:tcPr>
          <w:p w14:paraId="07EC356B"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0BCA07B1"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095BF2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22.支持影像图像的标记，用于图像导出等操作；</w:t>
            </w:r>
          </w:p>
        </w:tc>
        <w:tc>
          <w:tcPr>
            <w:tcW w:w="1769" w:type="dxa"/>
            <w:vAlign w:val="center"/>
          </w:tcPr>
          <w:p w14:paraId="6BD341A9"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501FA01B" w14:textId="77777777" w:rsidTr="00C41C65">
        <w:trPr>
          <w:trHeight w:val="20"/>
        </w:trPr>
        <w:tc>
          <w:tcPr>
            <w:tcW w:w="675" w:type="dxa"/>
            <w:vMerge/>
            <w:vAlign w:val="center"/>
          </w:tcPr>
          <w:p w14:paraId="477F0C6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700CAD3A"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315E7F09"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23.支持影像序列面板的显示与隐藏；</w:t>
            </w:r>
          </w:p>
        </w:tc>
        <w:tc>
          <w:tcPr>
            <w:tcW w:w="1769" w:type="dxa"/>
          </w:tcPr>
          <w:p w14:paraId="113C4494"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C428CD6" w14:textId="77777777" w:rsidTr="00C41C65">
        <w:trPr>
          <w:trHeight w:val="20"/>
        </w:trPr>
        <w:tc>
          <w:tcPr>
            <w:tcW w:w="675" w:type="dxa"/>
            <w:vMerge/>
            <w:vAlign w:val="center"/>
          </w:tcPr>
          <w:p w14:paraId="684E0A71"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14F37AB4"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5BB70336"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24.支持所有设置的一键恢复；</w:t>
            </w:r>
          </w:p>
        </w:tc>
        <w:tc>
          <w:tcPr>
            <w:tcW w:w="1769" w:type="dxa"/>
          </w:tcPr>
          <w:p w14:paraId="170314D2"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5DBF6590" w14:textId="77777777" w:rsidTr="00C41C65">
        <w:trPr>
          <w:trHeight w:val="20"/>
        </w:trPr>
        <w:tc>
          <w:tcPr>
            <w:tcW w:w="675" w:type="dxa"/>
            <w:vMerge/>
            <w:vAlign w:val="center"/>
          </w:tcPr>
          <w:p w14:paraId="5021D1B2"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C767F7E"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905D8D8"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25.支持二维图像显示尺寸的设置，包括原始尺寸、全图、充满、适合横向和适合纵向；</w:t>
            </w:r>
          </w:p>
        </w:tc>
        <w:tc>
          <w:tcPr>
            <w:tcW w:w="1769" w:type="dxa"/>
          </w:tcPr>
          <w:p w14:paraId="605CA8AA"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6E6E034" w14:textId="77777777" w:rsidTr="00C41C65">
        <w:trPr>
          <w:trHeight w:val="20"/>
        </w:trPr>
        <w:tc>
          <w:tcPr>
            <w:tcW w:w="675" w:type="dxa"/>
            <w:vMerge/>
            <w:vAlign w:val="center"/>
          </w:tcPr>
          <w:p w14:paraId="12A81D0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66F7076"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0C3A388F"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kern w:val="0"/>
                <w:szCs w:val="21"/>
              </w:rPr>
              <w:t>▲</w:t>
            </w:r>
            <w:r w:rsidRPr="005A344A">
              <w:rPr>
                <w:rFonts w:ascii="宋体" w:eastAsia="宋体" w:hAnsi="宋体" w:cs="宋体" w:hint="eastAsia"/>
                <w:color w:val="000000"/>
                <w:kern w:val="0"/>
                <w:szCs w:val="21"/>
              </w:rPr>
              <w:t>26.基于网络化的三维处理实现形式，所有三维后处理在服务器端完成不需要把影像资料下载到终端电脑在本地三维后处理；</w:t>
            </w:r>
          </w:p>
        </w:tc>
        <w:tc>
          <w:tcPr>
            <w:tcW w:w="1769" w:type="dxa"/>
          </w:tcPr>
          <w:p w14:paraId="309889B0" w14:textId="77777777" w:rsidR="005A344A" w:rsidRPr="005A344A" w:rsidRDefault="005A344A" w:rsidP="005A344A">
            <w:pPr>
              <w:widowControl/>
              <w:jc w:val="left"/>
              <w:rPr>
                <w:rFonts w:ascii="宋体" w:eastAsia="宋体" w:hAnsi="宋体" w:cs="宋体" w:hint="eastAsia"/>
                <w:kern w:val="0"/>
                <w:szCs w:val="21"/>
              </w:rPr>
            </w:pPr>
            <w:r w:rsidRPr="005A344A">
              <w:rPr>
                <w:rFonts w:ascii="宋体" w:eastAsia="宋体" w:hAnsi="宋体" w:cs="宋体" w:hint="eastAsia"/>
                <w:kern w:val="0"/>
                <w:szCs w:val="21"/>
              </w:rPr>
              <w:t>提供系统截图或其他证明文件</w:t>
            </w:r>
          </w:p>
        </w:tc>
      </w:tr>
      <w:tr w:rsidR="005A344A" w:rsidRPr="005A344A" w14:paraId="13975569" w14:textId="77777777" w:rsidTr="00C41C65">
        <w:trPr>
          <w:trHeight w:val="20"/>
        </w:trPr>
        <w:tc>
          <w:tcPr>
            <w:tcW w:w="675" w:type="dxa"/>
            <w:vMerge/>
            <w:vAlign w:val="center"/>
          </w:tcPr>
          <w:p w14:paraId="42341EBB"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48BBEBA"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020DAC2"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27.具备MPR(多平面重建）、CPR（曲面重建）、最大密度、最小密度、平均密度技术；</w:t>
            </w:r>
          </w:p>
        </w:tc>
        <w:tc>
          <w:tcPr>
            <w:tcW w:w="1769" w:type="dxa"/>
          </w:tcPr>
          <w:p w14:paraId="6775219C"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28AD4F3" w14:textId="77777777" w:rsidTr="00C41C65">
        <w:trPr>
          <w:trHeight w:val="20"/>
        </w:trPr>
        <w:tc>
          <w:tcPr>
            <w:tcW w:w="675" w:type="dxa"/>
            <w:vMerge/>
            <w:vAlign w:val="center"/>
          </w:tcPr>
          <w:p w14:paraId="2FB45AA9"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506E41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469AA10"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28.支持重建后VR图像的旋转、平移和缩放、容积窗调整；</w:t>
            </w:r>
          </w:p>
        </w:tc>
        <w:tc>
          <w:tcPr>
            <w:tcW w:w="1769" w:type="dxa"/>
          </w:tcPr>
          <w:p w14:paraId="44AE01E0"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69C9A51" w14:textId="77777777" w:rsidTr="00C41C65">
        <w:trPr>
          <w:trHeight w:val="20"/>
        </w:trPr>
        <w:tc>
          <w:tcPr>
            <w:tcW w:w="675" w:type="dxa"/>
            <w:vMerge/>
            <w:vAlign w:val="center"/>
          </w:tcPr>
          <w:p w14:paraId="031861AC"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967AC78"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9505F2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29.支持虚拟手术刀功能；</w:t>
            </w:r>
          </w:p>
        </w:tc>
        <w:tc>
          <w:tcPr>
            <w:tcW w:w="1769" w:type="dxa"/>
          </w:tcPr>
          <w:p w14:paraId="1B5F0056"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573F28DB" w14:textId="77777777" w:rsidTr="00C41C65">
        <w:trPr>
          <w:trHeight w:val="20"/>
        </w:trPr>
        <w:tc>
          <w:tcPr>
            <w:tcW w:w="675" w:type="dxa"/>
            <w:vMerge/>
            <w:vAlign w:val="center"/>
          </w:tcPr>
          <w:p w14:paraId="60D8DC4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7A889617"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64F2F6ED"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30. 支持后处理图像导入到二维，并以新序列的形式呈现，可在二维中对新生成的序列进行常规图像处理；</w:t>
            </w:r>
          </w:p>
        </w:tc>
        <w:tc>
          <w:tcPr>
            <w:tcW w:w="1769" w:type="dxa"/>
          </w:tcPr>
          <w:p w14:paraId="57F7C4A1"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4CE749A" w14:textId="77777777" w:rsidTr="00C41C65">
        <w:trPr>
          <w:trHeight w:val="20"/>
        </w:trPr>
        <w:tc>
          <w:tcPr>
            <w:tcW w:w="675" w:type="dxa"/>
            <w:vMerge/>
            <w:vAlign w:val="center"/>
          </w:tcPr>
          <w:p w14:paraId="2D0F47A1"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E3BBECF"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1513E471"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31.支持VR图像导出；</w:t>
            </w:r>
          </w:p>
        </w:tc>
        <w:tc>
          <w:tcPr>
            <w:tcW w:w="1769" w:type="dxa"/>
          </w:tcPr>
          <w:p w14:paraId="372F835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D090FE1" w14:textId="77777777" w:rsidTr="00C41C65">
        <w:trPr>
          <w:trHeight w:val="20"/>
        </w:trPr>
        <w:tc>
          <w:tcPr>
            <w:tcW w:w="675" w:type="dxa"/>
            <w:vMerge/>
            <w:vAlign w:val="center"/>
          </w:tcPr>
          <w:p w14:paraId="6F5C032C"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7F296E9"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70944015"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32.支持MPR图像的平移、缩放、调节窗</w:t>
            </w:r>
            <w:proofErr w:type="gramStart"/>
            <w:r w:rsidRPr="005A344A">
              <w:rPr>
                <w:rFonts w:ascii="宋体" w:eastAsia="宋体" w:hAnsi="宋体" w:cs="宋体" w:hint="eastAsia"/>
                <w:color w:val="000000"/>
                <w:kern w:val="0"/>
                <w:szCs w:val="21"/>
              </w:rPr>
              <w:t>宽窗位</w:t>
            </w:r>
            <w:proofErr w:type="gramEnd"/>
            <w:r w:rsidRPr="005A344A">
              <w:rPr>
                <w:rFonts w:ascii="宋体" w:eastAsia="宋体" w:hAnsi="宋体" w:cs="宋体" w:hint="eastAsia"/>
                <w:color w:val="000000"/>
                <w:kern w:val="0"/>
                <w:szCs w:val="21"/>
              </w:rPr>
              <w:t>；</w:t>
            </w:r>
          </w:p>
        </w:tc>
        <w:tc>
          <w:tcPr>
            <w:tcW w:w="1769" w:type="dxa"/>
          </w:tcPr>
          <w:p w14:paraId="026B64DC"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17454C4E" w14:textId="77777777" w:rsidTr="00C41C65">
        <w:trPr>
          <w:trHeight w:val="20"/>
        </w:trPr>
        <w:tc>
          <w:tcPr>
            <w:tcW w:w="675" w:type="dxa"/>
            <w:vMerge/>
            <w:vAlign w:val="center"/>
          </w:tcPr>
          <w:p w14:paraId="0FB32148"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61078FB"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20FE2D5F"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33.支持MPR图像的放大镜功能，可以按照一定的倍数放大图像，同时在使用过程中可以通过鼠标调整放大倍数；</w:t>
            </w:r>
          </w:p>
        </w:tc>
        <w:tc>
          <w:tcPr>
            <w:tcW w:w="1769" w:type="dxa"/>
          </w:tcPr>
          <w:p w14:paraId="521F5679"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E36D4C2" w14:textId="77777777" w:rsidTr="00C41C65">
        <w:trPr>
          <w:trHeight w:val="20"/>
        </w:trPr>
        <w:tc>
          <w:tcPr>
            <w:tcW w:w="675" w:type="dxa"/>
            <w:vMerge/>
            <w:vAlign w:val="center"/>
          </w:tcPr>
          <w:p w14:paraId="588D18D6"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37FEB50A"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1741EAB"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34.支持MPR图像测量功能，包括测距、测角、面积测量、注释等；</w:t>
            </w:r>
          </w:p>
        </w:tc>
        <w:tc>
          <w:tcPr>
            <w:tcW w:w="1769" w:type="dxa"/>
          </w:tcPr>
          <w:p w14:paraId="1EC95E64"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158F8407" w14:textId="77777777" w:rsidTr="00C41C65">
        <w:trPr>
          <w:trHeight w:val="20"/>
        </w:trPr>
        <w:tc>
          <w:tcPr>
            <w:tcW w:w="675" w:type="dxa"/>
            <w:vMerge/>
            <w:vAlign w:val="center"/>
          </w:tcPr>
          <w:p w14:paraId="088CD352"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1D93B726"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6E5F5C9"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35.支持MPR图像的旋转和镜像；</w:t>
            </w:r>
          </w:p>
        </w:tc>
        <w:tc>
          <w:tcPr>
            <w:tcW w:w="1769" w:type="dxa"/>
          </w:tcPr>
          <w:p w14:paraId="7F12F6B5"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6D94A83E" w14:textId="77777777" w:rsidTr="00C41C65">
        <w:trPr>
          <w:trHeight w:val="20"/>
        </w:trPr>
        <w:tc>
          <w:tcPr>
            <w:tcW w:w="675" w:type="dxa"/>
            <w:vMerge/>
            <w:vAlign w:val="center"/>
          </w:tcPr>
          <w:p w14:paraId="3DC8C733"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A8ED461"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347679CF"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36.支持MPR图像层厚线的快速调整，同时支持层厚的自定义设置；</w:t>
            </w:r>
          </w:p>
        </w:tc>
        <w:tc>
          <w:tcPr>
            <w:tcW w:w="1769" w:type="dxa"/>
          </w:tcPr>
          <w:p w14:paraId="402BDB9B"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31A3B71F" w14:textId="77777777" w:rsidTr="00C41C65">
        <w:trPr>
          <w:trHeight w:val="20"/>
        </w:trPr>
        <w:tc>
          <w:tcPr>
            <w:tcW w:w="675" w:type="dxa"/>
            <w:vMerge/>
            <w:vAlign w:val="center"/>
          </w:tcPr>
          <w:p w14:paraId="7B0731A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E09D46C"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3A2728F3"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37.支持MPR图像轴位、冠状位、</w:t>
            </w:r>
            <w:proofErr w:type="gramStart"/>
            <w:r w:rsidRPr="005A344A">
              <w:rPr>
                <w:rFonts w:ascii="宋体" w:eastAsia="宋体" w:hAnsi="宋体" w:cs="宋体" w:hint="eastAsia"/>
                <w:color w:val="000000"/>
                <w:kern w:val="0"/>
                <w:szCs w:val="21"/>
              </w:rPr>
              <w:t>矢</w:t>
            </w:r>
            <w:proofErr w:type="gramEnd"/>
            <w:r w:rsidRPr="005A344A">
              <w:rPr>
                <w:rFonts w:ascii="宋体" w:eastAsia="宋体" w:hAnsi="宋体" w:cs="宋体" w:hint="eastAsia"/>
                <w:color w:val="000000"/>
                <w:kern w:val="0"/>
                <w:szCs w:val="21"/>
              </w:rPr>
              <w:t>状位同步的功能设置；</w:t>
            </w:r>
          </w:p>
        </w:tc>
        <w:tc>
          <w:tcPr>
            <w:tcW w:w="1769" w:type="dxa"/>
          </w:tcPr>
          <w:p w14:paraId="0B5AB378"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1BACE40" w14:textId="77777777" w:rsidTr="00C41C65">
        <w:trPr>
          <w:trHeight w:val="20"/>
        </w:trPr>
        <w:tc>
          <w:tcPr>
            <w:tcW w:w="675" w:type="dxa"/>
            <w:vMerge/>
            <w:vAlign w:val="center"/>
          </w:tcPr>
          <w:p w14:paraId="70B4E066"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66119579" w14:textId="77777777" w:rsidR="005A344A" w:rsidRPr="005A344A" w:rsidRDefault="005A344A" w:rsidP="005A344A">
            <w:pPr>
              <w:widowControl/>
              <w:jc w:val="center"/>
              <w:rPr>
                <w:rFonts w:ascii="宋体" w:eastAsia="宋体" w:hAnsi="宋体" w:cs="宋体" w:hint="eastAsia"/>
                <w:kern w:val="0"/>
                <w:szCs w:val="21"/>
              </w:rPr>
            </w:pPr>
          </w:p>
        </w:tc>
        <w:tc>
          <w:tcPr>
            <w:tcW w:w="5177" w:type="dxa"/>
          </w:tcPr>
          <w:p w14:paraId="4BA03CDD"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38.支持多人同时进行影像协同操作，影像操作画面共享屏幕。</w:t>
            </w:r>
          </w:p>
        </w:tc>
        <w:tc>
          <w:tcPr>
            <w:tcW w:w="1769" w:type="dxa"/>
          </w:tcPr>
          <w:p w14:paraId="5D4BD86E"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073058F9" w14:textId="77777777" w:rsidTr="00C41C65">
        <w:trPr>
          <w:trHeight w:val="20"/>
        </w:trPr>
        <w:tc>
          <w:tcPr>
            <w:tcW w:w="675" w:type="dxa"/>
            <w:vAlign w:val="center"/>
          </w:tcPr>
          <w:p w14:paraId="3687425F"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kern w:val="0"/>
                <w:szCs w:val="21"/>
              </w:rPr>
              <w:t>5</w:t>
            </w:r>
          </w:p>
        </w:tc>
        <w:tc>
          <w:tcPr>
            <w:tcW w:w="1418" w:type="dxa"/>
            <w:vAlign w:val="center"/>
          </w:tcPr>
          <w:p w14:paraId="7E09F72C"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Times New Roman" w:hint="eastAsia"/>
                <w:szCs w:val="21"/>
              </w:rPr>
              <w:t>前置机</w:t>
            </w:r>
          </w:p>
        </w:tc>
        <w:tc>
          <w:tcPr>
            <w:tcW w:w="5177" w:type="dxa"/>
          </w:tcPr>
          <w:p w14:paraId="5F5C49D2" w14:textId="77777777" w:rsidR="005A344A" w:rsidRPr="005A344A" w:rsidRDefault="005A344A" w:rsidP="005A344A">
            <w:pPr>
              <w:widowControl/>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超聚变2288HV5/1*4110(2.1G/</w:t>
            </w:r>
            <w:proofErr w:type="gramStart"/>
            <w:r w:rsidRPr="005A344A">
              <w:rPr>
                <w:rFonts w:ascii="宋体" w:eastAsia="宋体" w:hAnsi="宋体" w:cs="宋体" w:hint="eastAsia"/>
                <w:color w:val="000000"/>
                <w:kern w:val="0"/>
                <w:szCs w:val="21"/>
              </w:rPr>
              <w:t>八核</w:t>
            </w:r>
            <w:proofErr w:type="gramEnd"/>
            <w:r w:rsidRPr="005A344A">
              <w:rPr>
                <w:rFonts w:ascii="宋体" w:eastAsia="宋体" w:hAnsi="宋体" w:cs="宋体" w:hint="eastAsia"/>
                <w:color w:val="000000"/>
                <w:kern w:val="0"/>
                <w:szCs w:val="21"/>
              </w:rPr>
              <w:t>16线程)/1*16G DDR4/2*1.2T SAS/SR430-1G/1*900W/双口千兆/导轨</w:t>
            </w:r>
          </w:p>
        </w:tc>
        <w:tc>
          <w:tcPr>
            <w:tcW w:w="1769" w:type="dxa"/>
          </w:tcPr>
          <w:p w14:paraId="7288DA6C"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4EF29000" w14:textId="77777777" w:rsidTr="00C41C65">
        <w:trPr>
          <w:trHeight w:val="516"/>
        </w:trPr>
        <w:tc>
          <w:tcPr>
            <w:tcW w:w="675" w:type="dxa"/>
            <w:vMerge w:val="restart"/>
            <w:vAlign w:val="center"/>
          </w:tcPr>
          <w:p w14:paraId="64D2061F" w14:textId="77777777" w:rsidR="005A344A" w:rsidRPr="005A344A" w:rsidRDefault="005A344A" w:rsidP="005A344A">
            <w:pPr>
              <w:widowControl/>
              <w:jc w:val="center"/>
              <w:rPr>
                <w:rFonts w:ascii="宋体" w:eastAsia="宋体" w:hAnsi="宋体" w:cs="宋体" w:hint="eastAsia"/>
                <w:kern w:val="0"/>
                <w:szCs w:val="21"/>
              </w:rPr>
            </w:pPr>
            <w:r w:rsidRPr="005A344A">
              <w:rPr>
                <w:rFonts w:ascii="宋体" w:eastAsia="宋体" w:hAnsi="宋体" w:cs="宋体" w:hint="eastAsia"/>
                <w:kern w:val="0"/>
                <w:szCs w:val="21"/>
              </w:rPr>
              <w:lastRenderedPageBreak/>
              <w:t>6</w:t>
            </w:r>
          </w:p>
        </w:tc>
        <w:tc>
          <w:tcPr>
            <w:tcW w:w="1418" w:type="dxa"/>
            <w:vMerge w:val="restart"/>
            <w:vAlign w:val="center"/>
          </w:tcPr>
          <w:p w14:paraId="6841BFE8" w14:textId="77777777" w:rsidR="005A344A" w:rsidRPr="005A344A" w:rsidRDefault="005A344A" w:rsidP="005A344A">
            <w:pPr>
              <w:widowControl/>
              <w:jc w:val="center"/>
              <w:rPr>
                <w:rFonts w:ascii="宋体" w:eastAsia="宋体" w:hAnsi="宋体" w:cs="Times New Roman" w:hint="eastAsia"/>
                <w:szCs w:val="21"/>
              </w:rPr>
            </w:pPr>
            <w:r w:rsidRPr="005A344A">
              <w:rPr>
                <w:rFonts w:ascii="宋体" w:eastAsia="宋体" w:hAnsi="宋体" w:cs="Times New Roman"/>
                <w:szCs w:val="21"/>
              </w:rPr>
              <w:t>接口开发服务</w:t>
            </w:r>
          </w:p>
        </w:tc>
        <w:tc>
          <w:tcPr>
            <w:tcW w:w="5177" w:type="dxa"/>
          </w:tcPr>
          <w:p w14:paraId="3D6C0FA8" w14:textId="77777777" w:rsidR="005A344A" w:rsidRPr="005A344A" w:rsidRDefault="005A344A" w:rsidP="005A344A">
            <w:pPr>
              <w:numPr>
                <w:ilvl w:val="0"/>
                <w:numId w:val="1"/>
              </w:numPr>
              <w:tabs>
                <w:tab w:val="left" w:pos="312"/>
              </w:tabs>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与院内PACS系统对接，实现获取患者检查报告和影像；</w:t>
            </w:r>
          </w:p>
        </w:tc>
        <w:tc>
          <w:tcPr>
            <w:tcW w:w="1769" w:type="dxa"/>
          </w:tcPr>
          <w:p w14:paraId="75A17AD7" w14:textId="77777777" w:rsidR="005A344A" w:rsidRPr="005A344A" w:rsidRDefault="005A344A" w:rsidP="005A344A">
            <w:pPr>
              <w:widowControl/>
              <w:jc w:val="left"/>
              <w:rPr>
                <w:rFonts w:ascii="宋体" w:eastAsia="宋体" w:hAnsi="宋体" w:cs="宋体" w:hint="eastAsia"/>
                <w:kern w:val="0"/>
                <w:szCs w:val="21"/>
              </w:rPr>
            </w:pPr>
          </w:p>
        </w:tc>
      </w:tr>
      <w:tr w:rsidR="005A344A" w:rsidRPr="005A344A" w14:paraId="2726B867" w14:textId="77777777" w:rsidTr="00C41C65">
        <w:trPr>
          <w:trHeight w:val="287"/>
        </w:trPr>
        <w:tc>
          <w:tcPr>
            <w:tcW w:w="675" w:type="dxa"/>
            <w:vMerge/>
            <w:vAlign w:val="center"/>
          </w:tcPr>
          <w:p w14:paraId="4A8B409E" w14:textId="77777777" w:rsidR="005A344A" w:rsidRPr="005A344A" w:rsidRDefault="005A344A" w:rsidP="005A344A">
            <w:pPr>
              <w:widowControl/>
              <w:jc w:val="center"/>
              <w:rPr>
                <w:rFonts w:ascii="宋体" w:eastAsia="宋体" w:hAnsi="宋体" w:cs="宋体" w:hint="eastAsia"/>
                <w:kern w:val="0"/>
                <w:szCs w:val="21"/>
              </w:rPr>
            </w:pPr>
          </w:p>
        </w:tc>
        <w:tc>
          <w:tcPr>
            <w:tcW w:w="1418" w:type="dxa"/>
            <w:vMerge/>
            <w:vAlign w:val="center"/>
          </w:tcPr>
          <w:p w14:paraId="5B3AC776" w14:textId="77777777" w:rsidR="005A344A" w:rsidRPr="005A344A" w:rsidRDefault="005A344A" w:rsidP="005A344A">
            <w:pPr>
              <w:widowControl/>
              <w:jc w:val="center"/>
              <w:rPr>
                <w:rFonts w:ascii="宋体" w:eastAsia="宋体" w:hAnsi="宋体" w:cs="Times New Roman"/>
                <w:szCs w:val="21"/>
              </w:rPr>
            </w:pPr>
          </w:p>
        </w:tc>
        <w:tc>
          <w:tcPr>
            <w:tcW w:w="5177" w:type="dxa"/>
          </w:tcPr>
          <w:p w14:paraId="7902E071" w14:textId="77777777" w:rsidR="005A344A" w:rsidRPr="005A344A" w:rsidRDefault="005A344A" w:rsidP="005A344A">
            <w:pPr>
              <w:jc w:val="left"/>
              <w:rPr>
                <w:rFonts w:ascii="宋体" w:eastAsia="宋体" w:hAnsi="宋体" w:cs="宋体" w:hint="eastAsia"/>
                <w:color w:val="000000"/>
                <w:kern w:val="0"/>
                <w:szCs w:val="21"/>
              </w:rPr>
            </w:pPr>
            <w:r w:rsidRPr="005A344A">
              <w:rPr>
                <w:rFonts w:ascii="宋体" w:eastAsia="宋体" w:hAnsi="宋体" w:cs="宋体" w:hint="eastAsia"/>
                <w:color w:val="000000"/>
                <w:kern w:val="0"/>
                <w:szCs w:val="21"/>
              </w:rPr>
              <w:t>2.与院内PACS系统对接，能够实现院外影像报告诊断。</w:t>
            </w:r>
          </w:p>
        </w:tc>
        <w:tc>
          <w:tcPr>
            <w:tcW w:w="1769" w:type="dxa"/>
          </w:tcPr>
          <w:p w14:paraId="7E694270" w14:textId="77777777" w:rsidR="005A344A" w:rsidRPr="005A344A" w:rsidRDefault="005A344A" w:rsidP="005A344A">
            <w:pPr>
              <w:widowControl/>
              <w:jc w:val="left"/>
              <w:rPr>
                <w:rFonts w:ascii="宋体" w:eastAsia="宋体" w:hAnsi="宋体" w:cs="宋体" w:hint="eastAsia"/>
                <w:kern w:val="0"/>
                <w:szCs w:val="21"/>
              </w:rPr>
            </w:pPr>
          </w:p>
        </w:tc>
      </w:tr>
    </w:tbl>
    <w:p w14:paraId="137D08AF" w14:textId="77777777" w:rsidR="005A344A" w:rsidRPr="005A344A" w:rsidRDefault="005A344A" w:rsidP="005A344A">
      <w:pPr>
        <w:rPr>
          <w:rFonts w:ascii="宋体" w:eastAsia="宋体" w:hAnsi="宋体" w:cs="Times New Roman" w:hint="eastAsia"/>
          <w:b/>
          <w:bCs/>
          <w:szCs w:val="24"/>
        </w:rPr>
      </w:pPr>
    </w:p>
    <w:p w14:paraId="3EC2DD11"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（三）人员安排</w:t>
      </w:r>
    </w:p>
    <w:p w14:paraId="54A7B78E" w14:textId="77777777" w:rsidR="005A344A" w:rsidRPr="005A344A" w:rsidRDefault="005A344A" w:rsidP="005A344A">
      <w:pPr>
        <w:ind w:firstLineChars="200" w:firstLine="420"/>
        <w:rPr>
          <w:rFonts w:ascii="宋体" w:eastAsia="宋体" w:hAnsi="宋体" w:cs="Times New Roman" w:hint="eastAsia"/>
          <w:szCs w:val="24"/>
        </w:rPr>
      </w:pPr>
      <w:r w:rsidRPr="005A344A">
        <w:rPr>
          <w:rFonts w:ascii="宋体" w:eastAsia="宋体" w:hAnsi="宋体" w:cs="Times New Roman" w:hint="eastAsia"/>
          <w:szCs w:val="24"/>
        </w:rPr>
        <w:t>1、投标人安排至少一名计算机相关专业本科学历的工程师</w:t>
      </w:r>
      <w:proofErr w:type="gramStart"/>
      <w:r w:rsidRPr="005A344A">
        <w:rPr>
          <w:rFonts w:ascii="宋体" w:eastAsia="宋体" w:hAnsi="宋体" w:cs="Times New Roman" w:hint="eastAsia"/>
          <w:szCs w:val="24"/>
        </w:rPr>
        <w:t>自系统</w:t>
      </w:r>
      <w:proofErr w:type="gramEnd"/>
      <w:r w:rsidRPr="005A344A">
        <w:rPr>
          <w:rFonts w:ascii="宋体" w:eastAsia="宋体" w:hAnsi="宋体" w:cs="Times New Roman" w:hint="eastAsia"/>
          <w:szCs w:val="24"/>
        </w:rPr>
        <w:t>平台完成交付并试运行之日</w:t>
      </w:r>
      <w:proofErr w:type="gramStart"/>
      <w:r w:rsidRPr="005A344A">
        <w:rPr>
          <w:rFonts w:ascii="宋体" w:eastAsia="宋体" w:hAnsi="宋体" w:cs="Times New Roman" w:hint="eastAsia"/>
          <w:szCs w:val="24"/>
        </w:rPr>
        <w:t>起提供</w:t>
      </w:r>
      <w:proofErr w:type="gramEnd"/>
      <w:r w:rsidRPr="005A344A">
        <w:rPr>
          <w:rFonts w:ascii="宋体" w:eastAsia="宋体" w:hAnsi="宋体" w:cs="Times New Roman" w:hint="eastAsia"/>
          <w:szCs w:val="24"/>
        </w:rPr>
        <w:t>1个月的驻点服务。</w:t>
      </w:r>
      <w:r w:rsidRPr="005A344A">
        <w:rPr>
          <w:rFonts w:ascii="宋体" w:eastAsia="宋体" w:hAnsi="宋体" w:cs="Times New Roman" w:hint="eastAsia"/>
          <w:szCs w:val="24"/>
          <w:highlight w:val="yellow"/>
        </w:rPr>
        <w:t>（投标人需提供承诺函并加盖公章）</w:t>
      </w:r>
    </w:p>
    <w:p w14:paraId="4139AF62" w14:textId="77777777" w:rsidR="005A344A" w:rsidRPr="005A344A" w:rsidRDefault="005A344A" w:rsidP="005A344A">
      <w:pPr>
        <w:ind w:firstLineChars="200" w:firstLine="420"/>
        <w:rPr>
          <w:rFonts w:ascii="宋体" w:eastAsia="宋体" w:hAnsi="宋体" w:cs="Times New Roman" w:hint="eastAsia"/>
          <w:szCs w:val="24"/>
        </w:rPr>
      </w:pPr>
      <w:r w:rsidRPr="005A344A">
        <w:rPr>
          <w:rFonts w:ascii="宋体" w:eastAsia="宋体" w:hAnsi="宋体" w:cs="Times New Roman" w:hint="eastAsia"/>
          <w:szCs w:val="24"/>
        </w:rPr>
        <w:t>2、项目负责人在验收前未经采购人同意不可更换；确需更换的需提前1个月书面征得采购人同意后更换。</w:t>
      </w:r>
      <w:r w:rsidRPr="005A344A">
        <w:rPr>
          <w:rFonts w:ascii="宋体" w:eastAsia="宋体" w:hAnsi="宋体" w:cs="Times New Roman" w:hint="eastAsia"/>
          <w:szCs w:val="24"/>
          <w:highlight w:val="yellow"/>
        </w:rPr>
        <w:t>（投标人需提供承诺函并加盖公章）</w:t>
      </w:r>
    </w:p>
    <w:p w14:paraId="5D0A128C" w14:textId="77777777" w:rsidR="005A344A" w:rsidRPr="005A344A" w:rsidRDefault="005A344A" w:rsidP="005A344A">
      <w:pPr>
        <w:ind w:firstLineChars="200" w:firstLine="420"/>
        <w:rPr>
          <w:rFonts w:ascii="宋体" w:eastAsia="宋体" w:hAnsi="宋体" w:cs="Times New Roman"/>
          <w:szCs w:val="21"/>
        </w:rPr>
      </w:pPr>
    </w:p>
    <w:p w14:paraId="66767DCB" w14:textId="77777777" w:rsidR="005A344A" w:rsidRPr="005A344A" w:rsidRDefault="005A344A" w:rsidP="005A344A">
      <w:pPr>
        <w:ind w:firstLineChars="200" w:firstLine="420"/>
        <w:rPr>
          <w:rFonts w:ascii="宋体" w:eastAsia="宋体" w:hAnsi="宋体" w:cs="Times New Roman" w:hint="eastAsia"/>
          <w:szCs w:val="21"/>
        </w:rPr>
      </w:pPr>
      <w:r w:rsidRPr="005A344A">
        <w:rPr>
          <w:rFonts w:ascii="宋体" w:eastAsia="宋体" w:hAnsi="宋体" w:cs="Times New Roman" w:hint="eastAsia"/>
          <w:szCs w:val="21"/>
        </w:rPr>
        <w:t>说明：1、带“★”指标项为实质性条款，如出现负偏离，将被视为未实质性满足采购文件要求作投标无效处理。带“▲”指标项为重要参数，负偏离时</w:t>
      </w:r>
      <w:proofErr w:type="gramStart"/>
      <w:r w:rsidRPr="005A344A">
        <w:rPr>
          <w:rFonts w:ascii="宋体" w:eastAsia="宋体" w:hAnsi="宋体" w:cs="Times New Roman" w:hint="eastAsia"/>
          <w:szCs w:val="21"/>
        </w:rPr>
        <w:t>依相关</w:t>
      </w:r>
      <w:proofErr w:type="gramEnd"/>
      <w:r w:rsidRPr="005A344A">
        <w:rPr>
          <w:rFonts w:ascii="宋体" w:eastAsia="宋体" w:hAnsi="宋体" w:cs="Times New Roman" w:hint="eastAsia"/>
          <w:szCs w:val="21"/>
        </w:rPr>
        <w:t>评分准则内容作重点扣分处理。</w:t>
      </w:r>
    </w:p>
    <w:p w14:paraId="6AC4B507" w14:textId="77777777" w:rsidR="005A344A" w:rsidRPr="005A344A" w:rsidRDefault="005A344A" w:rsidP="005A344A">
      <w:pPr>
        <w:ind w:firstLineChars="200" w:firstLine="420"/>
        <w:rPr>
          <w:rFonts w:ascii="宋体" w:eastAsia="宋体" w:hAnsi="宋体" w:cs="Times New Roman"/>
          <w:b/>
          <w:bCs/>
          <w:szCs w:val="24"/>
        </w:rPr>
      </w:pPr>
      <w:r w:rsidRPr="005A344A">
        <w:rPr>
          <w:rFonts w:ascii="宋体" w:eastAsia="宋体" w:hAnsi="宋体" w:cs="Times New Roman" w:hint="eastAsia"/>
          <w:szCs w:val="21"/>
        </w:rPr>
        <w:t>2、评分时，如对一项招标技术要求中的内容存在两处（或以上）负偏离的，在评分时只作一项负偏离扣分。</w:t>
      </w:r>
    </w:p>
    <w:p w14:paraId="1761B70B" w14:textId="77777777" w:rsidR="005A344A" w:rsidRPr="005A344A" w:rsidRDefault="005A344A" w:rsidP="005A344A">
      <w:pPr>
        <w:adjustRightInd w:val="0"/>
        <w:spacing w:line="480" w:lineRule="atLeast"/>
        <w:ind w:firstLineChars="200" w:firstLine="420"/>
        <w:textAlignment w:val="baseline"/>
        <w:rPr>
          <w:rFonts w:ascii="长城仿宋" w:eastAsia="宋体" w:hAnsi="Times New Roman" w:cs="Times New Roman" w:hint="eastAsia"/>
          <w:kern w:val="0"/>
          <w:szCs w:val="20"/>
        </w:rPr>
      </w:pPr>
    </w:p>
    <w:p w14:paraId="1AB7F13F" w14:textId="77777777" w:rsidR="005A344A" w:rsidRPr="005A344A" w:rsidRDefault="005A344A" w:rsidP="005A344A">
      <w:pPr>
        <w:spacing w:afterLines="50" w:after="156"/>
        <w:ind w:firstLineChars="200" w:firstLine="422"/>
        <w:rPr>
          <w:rFonts w:ascii="宋体" w:eastAsia="宋体" w:hAnsi="宋体" w:cs="Times New Roman" w:hint="eastAsia"/>
          <w:b/>
          <w:color w:val="FF0000"/>
          <w:szCs w:val="24"/>
        </w:rPr>
      </w:pPr>
      <w:r w:rsidRPr="005A344A">
        <w:rPr>
          <w:rFonts w:ascii="宋体" w:eastAsia="宋体" w:hAnsi="宋体" w:cs="Times New Roman" w:hint="eastAsia"/>
          <w:b/>
          <w:color w:val="FF0000"/>
          <w:szCs w:val="24"/>
        </w:rPr>
        <w:t>★三、商务要求（商务要求条款为实质性条款，不允许负偏离，否则按无效投标处理）</w:t>
      </w:r>
    </w:p>
    <w:bookmarkEnd w:id="1"/>
    <w:p w14:paraId="1DAEC5F8" w14:textId="77777777" w:rsidR="005A344A" w:rsidRPr="005A344A" w:rsidRDefault="005A344A" w:rsidP="005A344A">
      <w:pPr>
        <w:ind w:firstLineChars="200" w:firstLine="422"/>
        <w:rPr>
          <w:rFonts w:ascii="宋体" w:eastAsia="宋体" w:hAnsi="宋体" w:cs="Times New Roman"/>
          <w:bCs/>
          <w:szCs w:val="24"/>
        </w:rPr>
      </w:pPr>
      <w:r w:rsidRPr="005A344A">
        <w:rPr>
          <w:rFonts w:ascii="宋体" w:eastAsia="宋体" w:hAnsi="宋体" w:cs="Times New Roman" w:hint="eastAsia"/>
          <w:b/>
          <w:szCs w:val="24"/>
        </w:rPr>
        <w:t>（一）项目实施进度安排</w:t>
      </w:r>
      <w:r w:rsidRPr="005A344A">
        <w:rPr>
          <w:rFonts w:ascii="宋体" w:eastAsia="宋体" w:hAnsi="宋体" w:cs="Times New Roman" w:hint="eastAsia"/>
          <w:bCs/>
          <w:szCs w:val="24"/>
        </w:rPr>
        <w:t>（每一阶段只有通过采购人认可后才能计入下一阶段）</w:t>
      </w:r>
    </w:p>
    <w:p w14:paraId="54ED8AE4"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1、需求分析：投标人协助采购</w:t>
      </w:r>
      <w:proofErr w:type="gramStart"/>
      <w:r w:rsidRPr="005A344A">
        <w:rPr>
          <w:rFonts w:ascii="宋体" w:eastAsia="宋体" w:hAnsi="宋体" w:cs="Times New Roman" w:hint="eastAsia"/>
          <w:bCs/>
          <w:szCs w:val="24"/>
        </w:rPr>
        <w:t>人完善</w:t>
      </w:r>
      <w:proofErr w:type="gramEnd"/>
      <w:r w:rsidRPr="005A344A">
        <w:rPr>
          <w:rFonts w:ascii="宋体" w:eastAsia="宋体" w:hAnsi="宋体" w:cs="Times New Roman" w:hint="eastAsia"/>
          <w:bCs/>
          <w:szCs w:val="24"/>
        </w:rPr>
        <w:t>需求，产生《用户需求说明书》，作为系统设计的直接依据。双方签字确认，7天内完成；</w:t>
      </w:r>
    </w:p>
    <w:p w14:paraId="37F637D4"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2、系统设计：投标人根据需求说明，同时完成配套硬件的供货，15天内完成；</w:t>
      </w:r>
    </w:p>
    <w:p w14:paraId="7BC8822D"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3、编码实现、软件测试：投标人根据系统设计文档组织完成编码实现，并对软件的正确性、科学性和达到目标系统的程度进行测试。本阶段交付物为程序源代码及开发测试文档，包括但不限于《测试计划》、《测试报告》、《用户手册》、《系统管理及维护手册》等，15天内完成，同时完成配套硬件的安装与调试；</w:t>
      </w:r>
    </w:p>
    <w:p w14:paraId="5636E119"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4、系统试运行：软件经过正确性和完整性测试后，由投标人交付采购人。在投标人协助下，采购人以《需求规格说明书》内容为基础，对整体系统进行主观或者客观评价，形成《试运行报告》，10天内完成；</w:t>
      </w:r>
    </w:p>
    <w:p w14:paraId="12665387" w14:textId="77777777" w:rsidR="005A344A" w:rsidRPr="005A344A" w:rsidRDefault="005A344A" w:rsidP="005A344A">
      <w:pPr>
        <w:ind w:firstLineChars="200" w:firstLine="420"/>
        <w:rPr>
          <w:rFonts w:ascii="宋体" w:eastAsia="宋体" w:hAnsi="宋体" w:cs="Times New Roman"/>
          <w:b/>
          <w:szCs w:val="24"/>
        </w:rPr>
      </w:pPr>
      <w:r w:rsidRPr="005A344A">
        <w:rPr>
          <w:rFonts w:ascii="宋体" w:eastAsia="宋体" w:hAnsi="宋体" w:cs="Times New Roman" w:hint="eastAsia"/>
          <w:bCs/>
          <w:szCs w:val="24"/>
        </w:rPr>
        <w:t>备注：需求说明等相关材料应经过双方签字确认。采购人对上述说明材料的签字认可，仅代表对上述文件中软件的实用性、需求性和可用性进行审核，不对说明书中技术问题进行审核。如说明书出现任何与投标人设计相关的技术问题或者技术调整，仍由投标人承担并负责实施；</w:t>
      </w:r>
    </w:p>
    <w:p w14:paraId="7A9F148B" w14:textId="77777777" w:rsidR="005A344A" w:rsidRPr="005A344A" w:rsidRDefault="005A344A" w:rsidP="005A344A">
      <w:pPr>
        <w:ind w:firstLineChars="200" w:firstLine="422"/>
        <w:rPr>
          <w:rFonts w:ascii="Times New Roman" w:eastAsia="宋体" w:hAnsi="Times New Roman" w:cs="Times New Roman" w:hint="eastAsia"/>
          <w:szCs w:val="24"/>
        </w:rPr>
      </w:pPr>
      <w:r w:rsidRPr="005A344A">
        <w:rPr>
          <w:rFonts w:ascii="宋体" w:eastAsia="宋体" w:hAnsi="宋体" w:cs="Times New Roman" w:hint="eastAsia"/>
          <w:b/>
          <w:szCs w:val="24"/>
        </w:rPr>
        <w:t>（二）服务期限</w:t>
      </w:r>
      <w:r w:rsidRPr="005A344A">
        <w:rPr>
          <w:rFonts w:ascii="宋体" w:eastAsia="宋体" w:hAnsi="宋体" w:cs="Times New Roman" w:hint="eastAsia"/>
          <w:bCs/>
          <w:szCs w:val="24"/>
        </w:rPr>
        <w:t>：本次招标的数字影像云服务（电子胶片）为长期服务类项目，首年服务期</w:t>
      </w:r>
      <w:proofErr w:type="gramStart"/>
      <w:r w:rsidRPr="005A344A">
        <w:rPr>
          <w:rFonts w:ascii="宋体" w:eastAsia="宋体" w:hAnsi="宋体" w:cs="Times New Roman" w:hint="eastAsia"/>
          <w:bCs/>
          <w:szCs w:val="24"/>
        </w:rPr>
        <w:t>自项目</w:t>
      </w:r>
      <w:proofErr w:type="gramEnd"/>
      <w:r w:rsidRPr="005A344A">
        <w:rPr>
          <w:rFonts w:ascii="宋体" w:eastAsia="宋体" w:hAnsi="宋体" w:cs="Times New Roman" w:hint="eastAsia"/>
          <w:bCs/>
          <w:szCs w:val="24"/>
        </w:rPr>
        <w:t>验收之日起算，采购人可根据项目需求及中标供应商履约情况决定是否续约，每次续约服务期为一年，累计最长不超过三年，如甲方对履约情况不满意，不再续约。</w:t>
      </w:r>
    </w:p>
    <w:p w14:paraId="43E402AB" w14:textId="77777777" w:rsidR="005A344A" w:rsidRPr="005A344A" w:rsidRDefault="005A344A" w:rsidP="005A344A">
      <w:pPr>
        <w:ind w:firstLineChars="200" w:firstLine="422"/>
        <w:rPr>
          <w:rFonts w:ascii="宋体" w:eastAsia="宋体" w:hAnsi="宋体" w:cs="Times New Roman"/>
          <w:bCs/>
          <w:szCs w:val="24"/>
        </w:rPr>
      </w:pPr>
      <w:r w:rsidRPr="005A344A">
        <w:rPr>
          <w:rFonts w:ascii="宋体" w:eastAsia="宋体" w:hAnsi="宋体" w:cs="Times New Roman" w:hint="eastAsia"/>
          <w:b/>
          <w:szCs w:val="24"/>
        </w:rPr>
        <w:t>（三）服务地点</w:t>
      </w:r>
      <w:r w:rsidRPr="005A344A">
        <w:rPr>
          <w:rFonts w:ascii="宋体" w:eastAsia="宋体" w:hAnsi="宋体" w:cs="Times New Roman" w:hint="eastAsia"/>
          <w:bCs/>
          <w:szCs w:val="24"/>
        </w:rPr>
        <w:t>：中山大学附属第八医院（深圳福田）指定地点</w:t>
      </w:r>
    </w:p>
    <w:p w14:paraId="1D4742CC"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（四）技术支持与培训服务</w:t>
      </w:r>
    </w:p>
    <w:p w14:paraId="51DA5C6F"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1、中标人需制定项目培训计划，针对不同用户角色根据需要提供全面系统的使用培训服务，保证采购人顺利掌握系统各项功能操作。培训的内容及方案应由双方协商制定；</w:t>
      </w:r>
    </w:p>
    <w:p w14:paraId="4118DD60"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2、提供平台上线前的技术培训（针对医师、系统管理员等不同角色）；</w:t>
      </w:r>
    </w:p>
    <w:p w14:paraId="71F1778D"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3、提供 7×24 小时售后技术支持，包括远程维护、现场故障处理；</w:t>
      </w:r>
    </w:p>
    <w:p w14:paraId="57844798"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4、质保期内的系统升级与功能优化服务。</w:t>
      </w:r>
    </w:p>
    <w:p w14:paraId="08BB774D"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lastRenderedPageBreak/>
        <w:t>（五）投标报价要求</w:t>
      </w:r>
    </w:p>
    <w:p w14:paraId="1ADC79BA"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投标总价需是完成该项目的一切费用总和，包括但不限于软件、配套硬件设施费用、安装调试费、培 训、售后技术服务（含人员、咨询等）、设备安装费、软件实施部署及系统对接费用及对接院内其他信息系统所涉及到的费用、 日常维护等一切发生的费用，以及系统验收合格并交付使用后，投标人应负责的软件维护期内所发生的各项费用，除此之外投标人不得再要求采购人承担其他任何费用。</w:t>
      </w:r>
    </w:p>
    <w:p w14:paraId="17368341" w14:textId="77777777" w:rsidR="005A344A" w:rsidRPr="005A344A" w:rsidRDefault="005A344A" w:rsidP="005A344A">
      <w:pPr>
        <w:ind w:firstLineChars="200" w:firstLine="422"/>
        <w:rPr>
          <w:rFonts w:ascii="宋体" w:eastAsia="宋体" w:hAnsi="宋体" w:cs="Times New Roman" w:hint="eastAsia"/>
          <w:bCs/>
          <w:szCs w:val="24"/>
        </w:rPr>
      </w:pPr>
      <w:r w:rsidRPr="005A344A">
        <w:rPr>
          <w:rFonts w:ascii="宋体" w:eastAsia="宋体" w:hAnsi="宋体" w:cs="Times New Roman" w:hint="eastAsia"/>
          <w:b/>
          <w:szCs w:val="24"/>
        </w:rPr>
        <w:t>（六）付款方式</w:t>
      </w:r>
    </w:p>
    <w:p w14:paraId="21560E4F"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具体按照采购人财务相关规定付款。</w:t>
      </w:r>
    </w:p>
    <w:p w14:paraId="7D6FC14A"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1、合同签订后3个工作日内，投标人向采购人支付合同总金额 5%的履约保证金(投标人自主选择以支票、汇票、本票、保函等非现金形式缴纳或提交)，用于补偿采购人因投标人不履行或不</w:t>
      </w:r>
      <w:proofErr w:type="gramStart"/>
      <w:r w:rsidRPr="005A344A">
        <w:rPr>
          <w:rFonts w:ascii="宋体" w:eastAsia="宋体" w:hAnsi="宋体" w:cs="Times New Roman" w:hint="eastAsia"/>
          <w:bCs/>
          <w:szCs w:val="24"/>
        </w:rPr>
        <w:t>妥善履行</w:t>
      </w:r>
      <w:proofErr w:type="gramEnd"/>
      <w:r w:rsidRPr="005A344A">
        <w:rPr>
          <w:rFonts w:ascii="宋体" w:eastAsia="宋体" w:hAnsi="宋体" w:cs="Times New Roman" w:hint="eastAsia"/>
          <w:bCs/>
          <w:szCs w:val="24"/>
        </w:rPr>
        <w:t>合同义务而蒙受的损失，如投标人不履行或不</w:t>
      </w:r>
      <w:proofErr w:type="gramStart"/>
      <w:r w:rsidRPr="005A344A">
        <w:rPr>
          <w:rFonts w:ascii="宋体" w:eastAsia="宋体" w:hAnsi="宋体" w:cs="Times New Roman" w:hint="eastAsia"/>
          <w:bCs/>
          <w:szCs w:val="24"/>
        </w:rPr>
        <w:t>妥善履行</w:t>
      </w:r>
      <w:proofErr w:type="gramEnd"/>
      <w:r w:rsidRPr="005A344A">
        <w:rPr>
          <w:rFonts w:ascii="宋体" w:eastAsia="宋体" w:hAnsi="宋体" w:cs="Times New Roman" w:hint="eastAsia"/>
          <w:bCs/>
          <w:szCs w:val="24"/>
        </w:rPr>
        <w:t>合同义务的，采购人有权直接从履约保证金中扣除相应违约金/损失赔偿款项。本项目合作期满，投标人履行合同约定的义务事项期间未发生投标人不履行或不</w:t>
      </w:r>
      <w:proofErr w:type="gramStart"/>
      <w:r w:rsidRPr="005A344A">
        <w:rPr>
          <w:rFonts w:ascii="宋体" w:eastAsia="宋体" w:hAnsi="宋体" w:cs="Times New Roman" w:hint="eastAsia"/>
          <w:bCs/>
          <w:szCs w:val="24"/>
        </w:rPr>
        <w:t>妥善履行</w:t>
      </w:r>
      <w:proofErr w:type="gramEnd"/>
      <w:r w:rsidRPr="005A344A">
        <w:rPr>
          <w:rFonts w:ascii="宋体" w:eastAsia="宋体" w:hAnsi="宋体" w:cs="Times New Roman" w:hint="eastAsia"/>
          <w:bCs/>
          <w:szCs w:val="24"/>
        </w:rPr>
        <w:t xml:space="preserve">合同义务的情况，在投标人履行完毕合同约定的义务事项后，投标人向采购人提供完整资料到达采购人财务之日起 15 </w:t>
      </w:r>
      <w:proofErr w:type="gramStart"/>
      <w:r w:rsidRPr="005A344A">
        <w:rPr>
          <w:rFonts w:ascii="宋体" w:eastAsia="宋体" w:hAnsi="宋体" w:cs="Times New Roman" w:hint="eastAsia"/>
          <w:bCs/>
          <w:szCs w:val="24"/>
        </w:rPr>
        <w:t>个</w:t>
      </w:r>
      <w:proofErr w:type="gramEnd"/>
      <w:r w:rsidRPr="005A344A">
        <w:rPr>
          <w:rFonts w:ascii="宋体" w:eastAsia="宋体" w:hAnsi="宋体" w:cs="Times New Roman" w:hint="eastAsia"/>
          <w:bCs/>
          <w:szCs w:val="24"/>
        </w:rPr>
        <w:t>工作日内，采购人将履约保证金无息返还给投标人。履约保证金由采购人无息退还投标人。因投标人原因而未能达到本项目验收标准或验收不通过的，履约保证金不予退还。采购人收到履约保证金后向投标人支付合同总价50%的款项。</w:t>
      </w:r>
    </w:p>
    <w:p w14:paraId="435736DC" w14:textId="77777777" w:rsidR="005A344A" w:rsidRPr="005A344A" w:rsidRDefault="005A344A" w:rsidP="005A344A">
      <w:pPr>
        <w:ind w:firstLineChars="200" w:firstLine="420"/>
        <w:rPr>
          <w:rFonts w:ascii="宋体" w:eastAsia="宋体" w:hAnsi="宋体" w:cs="Times New Roman"/>
          <w:bCs/>
          <w:szCs w:val="24"/>
        </w:rPr>
      </w:pPr>
      <w:r w:rsidRPr="005A344A">
        <w:rPr>
          <w:rFonts w:ascii="宋体" w:eastAsia="宋体" w:hAnsi="宋体" w:cs="Times New Roman" w:hint="eastAsia"/>
          <w:bCs/>
          <w:szCs w:val="24"/>
        </w:rPr>
        <w:t>2、项目验收完毕后，采购人向投标人支付50%的合同款项。</w:t>
      </w:r>
    </w:p>
    <w:p w14:paraId="03E05CE2"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3、第二年续签时，采购人只支付软件维保费用，不包含软件实施部署及系统对接费用。</w:t>
      </w:r>
    </w:p>
    <w:p w14:paraId="5157FE1A"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（七）关于验收</w:t>
      </w:r>
    </w:p>
    <w:p w14:paraId="37BC0788"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1、投标人应派有经验的技术人员到现场进行系统部署安装、调试，直到系统正常运行使用。由采购人按合同和招标、投标文件约定的要求和标准及中华人民共和国现行的验收规范和评定标准进行交货验收。</w:t>
      </w:r>
    </w:p>
    <w:p w14:paraId="4379CF50"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2、自系统安装工作开始，采购人的工作人员有权一起参与现场的部署安装等各项工作。</w:t>
      </w:r>
    </w:p>
    <w:p w14:paraId="331300E9"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 xml:space="preserve">3、验收要求：系统必须满足以下条件后方可被采购方接受： </w:t>
      </w:r>
    </w:p>
    <w:p w14:paraId="7B16C41B"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（1）产品、系统具备质量合格证明和保修证明文件；</w:t>
      </w:r>
    </w:p>
    <w:p w14:paraId="336E3B5E"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6E84CDB"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（3）按照招标文件要求及投标文件承诺的技术要求验收必须合格；</w:t>
      </w:r>
    </w:p>
    <w:p w14:paraId="38D940E1"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（4）在系统安装调试合格后，所有技术指标达到技术规范书要求，经验收合格后，双方共同签署验收报告。产品质保期自验收合格之日起算，由投标人提供产品质保文件。</w:t>
      </w:r>
    </w:p>
    <w:p w14:paraId="019AD0FB"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4、投标人在项目验收通过后向采购人提供该项目形成的成果和相关文档。投标人向采购人提供的成果和文档资料不得人为设置技术障碍影响采购人的维护和二次开发。</w:t>
      </w:r>
    </w:p>
    <w:p w14:paraId="2B4FED79"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本项目交付成果（包括但不限于以下内容）：</w:t>
      </w:r>
    </w:p>
    <w:p w14:paraId="34560EF4"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（1）《项目实施计划》；</w:t>
      </w:r>
    </w:p>
    <w:p w14:paraId="64887D5E"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（2）《需求说明书》；</w:t>
      </w:r>
    </w:p>
    <w:p w14:paraId="633E75B8"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（3）《上线试运行确认单》；</w:t>
      </w:r>
    </w:p>
    <w:p w14:paraId="6E371205"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（4）《系统技术文档》；</w:t>
      </w:r>
    </w:p>
    <w:p w14:paraId="51BB4586"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（5）《系统管理员手册》；</w:t>
      </w:r>
    </w:p>
    <w:p w14:paraId="1866FB53"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（6）《用户手册》；</w:t>
      </w:r>
    </w:p>
    <w:p w14:paraId="41C46A3B"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（7）《安装部署说明文档》；</w:t>
      </w:r>
    </w:p>
    <w:p w14:paraId="272C336D"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（8）《表结构说明与数据字典》。</w:t>
      </w:r>
    </w:p>
    <w:p w14:paraId="65BD95D7"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5、投标人提供的各种文件载明的内容必须真实，采购人对产品的技术数据置疑时有权</w:t>
      </w:r>
      <w:r w:rsidRPr="005A344A">
        <w:rPr>
          <w:rFonts w:ascii="宋体" w:eastAsia="宋体" w:hAnsi="宋体" w:cs="Times New Roman" w:hint="eastAsia"/>
          <w:bCs/>
          <w:szCs w:val="24"/>
        </w:rPr>
        <w:lastRenderedPageBreak/>
        <w:t>要求投标人按照双方认可的第三方检测机构出具的检验方法进行检测(检测费用由投标人承担)，检测结果必须证明投标人提供的技术数据是真实的，否则视为不合格。</w:t>
      </w:r>
    </w:p>
    <w:p w14:paraId="352A509E"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6、验收不合格，投标人必须按照国家相关技术规范和招标文件要求、投标文件承诺限期进行整改，并承担一切费用。若因此导致逾期验收的，每逾期一日，投标人应向采购人支付合同总价款5‰的违约金。逾期超过30日的，投标人须向采购人另行支付合同总金额10%的违约金，且采购人有权单方解除合同，投标人须在收到采购人解除合同通知后3日内无条件退回采购人已经支付的全部款项。</w:t>
      </w:r>
    </w:p>
    <w:p w14:paraId="33638C60"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（八）服务要求</w:t>
      </w:r>
    </w:p>
    <w:p w14:paraId="0D0D0396"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投标人应向采购人提供项目计划书、软件需求说明书、系统技术说明书、系统测试计划、系统测试报告、用户使用手册，及服务器硬件的配置清单、产品说明书、设备原厂维护手册等维护维修必需的材料和信息。所有外文资料需提供中文译本。文件应随货物一并交付至采购人指定地点。</w:t>
      </w:r>
    </w:p>
    <w:p w14:paraId="474F5A9F"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2、投标人提供的货物、系统必须为全新的货物、系统，采购人有权检验或测试货物、系统，以确认货物/系统是否符合采购人要求，检测或测试费用由投标人承担。若发现投标人所交付的货物或系统与投标文件中所承诺的不符或存在质量、技术缺陷等,采购人有权拒绝接收该货物/系统，投标人应在7日内采取补足、更换或整改等措施,以满足采购人要求，由此发生的一切损失和费用由投标人承担。</w:t>
      </w:r>
    </w:p>
    <w:p w14:paraId="4A546A64"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3、投标人负责系统的现场部署安装和调试，提供系统安装、调试和维修所需的专用工具和辅助材料，并按实施进度要求部署安装调试完毕。</w:t>
      </w:r>
    </w:p>
    <w:p w14:paraId="238255FF"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4、系统上线前，投标人需对系统所有功能进行调试测试，确保交付给采购人的系统功能无任何漏洞及错误。</w:t>
      </w:r>
    </w:p>
    <w:p w14:paraId="5A29DF0B"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5、投标人完成系统所有功能上线后，需由采购人对系统功能进行逐一验证，方可完成交付。如在验证过程中发现投标人交付的系统不能完全满足采购文件、投标文件、合同约定具有的功能的，投标人应当立即整改直到所交付的系统完全满足采购文件、投标文件及合同约定为止。因投标人交付的系统不合要求进行整改产生的全部成本，由投标人承担。</w:t>
      </w:r>
    </w:p>
    <w:p w14:paraId="135E86CF"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6、技术培训：中标供应商应为用户提供系统培训，使其能对系统熟练的操作和日常的维护以及能对一般系统故障进行处置，需提供详细的项目培训，培训的内容及方案应由双方协商制定。</w:t>
      </w:r>
    </w:p>
    <w:p w14:paraId="2C667690"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7、质量保证：投标人保证其提供的货物/系统和本项目安装的软件均为具有合法版权或使用权的正版软件且无任何质量瑕疵。</w:t>
      </w:r>
    </w:p>
    <w:p w14:paraId="71DF311A"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8、各投标人应在投标文件中列明软件、硬件的质保期限,软件系统要求提供至少一年的质保期；本项下所有硬件设备要求提供至少三年质保期，</w:t>
      </w:r>
      <w:proofErr w:type="gramStart"/>
      <w:r w:rsidRPr="005A344A">
        <w:rPr>
          <w:rFonts w:ascii="宋体" w:eastAsia="宋体" w:hAnsi="宋体" w:cs="Times New Roman" w:hint="eastAsia"/>
          <w:bCs/>
          <w:szCs w:val="24"/>
        </w:rPr>
        <w:t>自项目</w:t>
      </w:r>
      <w:proofErr w:type="gramEnd"/>
      <w:r w:rsidRPr="005A344A">
        <w:rPr>
          <w:rFonts w:ascii="宋体" w:eastAsia="宋体" w:hAnsi="宋体" w:cs="Times New Roman" w:hint="eastAsia"/>
          <w:bCs/>
          <w:szCs w:val="24"/>
        </w:rPr>
        <w:t>通过验收，双方签字确认之日起计算。终身维修。</w:t>
      </w:r>
    </w:p>
    <w:p w14:paraId="1A6B9487"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9、安全维护：投标人向采购人提供软件维护和支持服务，提供围绕系统安全性漏洞修复、升级服务。投标人提供围绕系统安全性漏洞修复、升级服务。</w:t>
      </w:r>
    </w:p>
    <w:p w14:paraId="2C2DD00B"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10、投标人提供7*24小时售后服务。如遇故障1小时内响应，若通过远程维护不能解决的问题，24小时内到达现场提供维护服务。维保期内及外货物（包括但不限于软件、系统、硬件、设备等）出现故障不能正常使用，投标人应提供应急备用方案（包括但不限于提供备用机等），保障采购人日常相关工作的开展，直至系统修复完好投入使用。</w:t>
      </w:r>
    </w:p>
    <w:p w14:paraId="7492F708"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11、服务期内升级至本项目涉及系统的最新版本,开放系统/设备（包括但不限于软件、系统、硬件、设备等）接口；维保期内与采购人要求的信息系统及各级政府部门要求的信息系统进行连接、数据</w:t>
      </w:r>
      <w:proofErr w:type="gramStart"/>
      <w:r w:rsidRPr="005A344A">
        <w:rPr>
          <w:rFonts w:ascii="宋体" w:eastAsia="宋体" w:hAnsi="宋体" w:cs="Times New Roman" w:hint="eastAsia"/>
          <w:bCs/>
          <w:szCs w:val="24"/>
        </w:rPr>
        <w:t>交互或</w:t>
      </w:r>
      <w:proofErr w:type="gramEnd"/>
      <w:r w:rsidRPr="005A344A">
        <w:rPr>
          <w:rFonts w:ascii="宋体" w:eastAsia="宋体" w:hAnsi="宋体" w:cs="Times New Roman" w:hint="eastAsia"/>
          <w:bCs/>
          <w:szCs w:val="24"/>
        </w:rPr>
        <w:t>接口变更并需要与该系统/设备重新连接时(包括但不限于 HIS/EMR/LIS/PACS/合理用药/</w:t>
      </w:r>
      <w:proofErr w:type="gramStart"/>
      <w:r w:rsidRPr="005A344A">
        <w:rPr>
          <w:rFonts w:ascii="宋体" w:eastAsia="宋体" w:hAnsi="宋体" w:cs="Times New Roman" w:hint="eastAsia"/>
          <w:bCs/>
          <w:szCs w:val="24"/>
        </w:rPr>
        <w:t>围手术期</w:t>
      </w:r>
      <w:proofErr w:type="gramEnd"/>
      <w:r w:rsidRPr="005A344A">
        <w:rPr>
          <w:rFonts w:ascii="宋体" w:eastAsia="宋体" w:hAnsi="宋体" w:cs="Times New Roman" w:hint="eastAsia"/>
          <w:bCs/>
          <w:szCs w:val="24"/>
        </w:rPr>
        <w:t>管理/医疗技术管理/</w:t>
      </w:r>
      <w:proofErr w:type="gramStart"/>
      <w:r w:rsidRPr="005A344A">
        <w:rPr>
          <w:rFonts w:ascii="宋体" w:eastAsia="宋体" w:hAnsi="宋体" w:cs="Times New Roman" w:hint="eastAsia"/>
          <w:bCs/>
          <w:szCs w:val="24"/>
        </w:rPr>
        <w:t>医</w:t>
      </w:r>
      <w:proofErr w:type="gramEnd"/>
      <w:r w:rsidRPr="005A344A">
        <w:rPr>
          <w:rFonts w:ascii="宋体" w:eastAsia="宋体" w:hAnsi="宋体" w:cs="Times New Roman" w:hint="eastAsia"/>
          <w:bCs/>
          <w:szCs w:val="24"/>
        </w:rPr>
        <w:t>保管理等系统等)，采购人须派人配合完成工作，过程产生的接口费与二次开发费等全部费用由采购人承担，直至该系统</w:t>
      </w:r>
      <w:r w:rsidRPr="005A344A">
        <w:rPr>
          <w:rFonts w:ascii="宋体" w:eastAsia="宋体" w:hAnsi="宋体" w:cs="Times New Roman" w:hint="eastAsia"/>
          <w:bCs/>
          <w:szCs w:val="24"/>
        </w:rPr>
        <w:lastRenderedPageBreak/>
        <w:t>/设备可进行正常、完整的工作。</w:t>
      </w:r>
    </w:p>
    <w:p w14:paraId="451BE139"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12、服务方式及范围：投标人成立项目服务组，由项目负责人、项目技术总监、开发人员、售前工程师、驻场工程师、售后服务人员组成多人团队，统一领导、统一规划、统一部署、统一实施。迅速有效地对项目目标和各用户的需求做出反应并且实现，每阶段做好质量把控、文档整理，从项目进场实施到项目</w:t>
      </w:r>
      <w:proofErr w:type="gramStart"/>
      <w:r w:rsidRPr="005A344A">
        <w:rPr>
          <w:rFonts w:ascii="宋体" w:eastAsia="宋体" w:hAnsi="宋体" w:cs="Times New Roman" w:hint="eastAsia"/>
          <w:bCs/>
          <w:szCs w:val="24"/>
        </w:rPr>
        <w:t>终验全流程</w:t>
      </w:r>
      <w:proofErr w:type="gramEnd"/>
      <w:r w:rsidRPr="005A344A">
        <w:rPr>
          <w:rFonts w:ascii="宋体" w:eastAsia="宋体" w:hAnsi="宋体" w:cs="Times New Roman" w:hint="eastAsia"/>
          <w:bCs/>
          <w:szCs w:val="24"/>
        </w:rPr>
        <w:t>服务。</w:t>
      </w:r>
    </w:p>
    <w:p w14:paraId="599C1029"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（九）质量保证</w:t>
      </w:r>
    </w:p>
    <w:p w14:paraId="5324E789"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投标人须保证其提供的产品和为本项目安装的软件均为具有合法版权或使用权的正版软件且无质量瑕疵。投标人应承诺其提供的产品、服务等不会以任何形式侵犯他人合法的知识产权。如投标人提供的产品或服务侵犯他人知识产权，因侵权行为造成的一切经济和法律责任均由投标人自行承担，且投标人应承担因此给采购人造成的一切损失</w:t>
      </w:r>
      <w:r w:rsidRPr="005A344A">
        <w:rPr>
          <w:rFonts w:ascii="宋体" w:eastAsia="宋体" w:hAnsi="宋体" w:cs="Times New Roman" w:hint="eastAsia"/>
          <w:bCs/>
          <w:szCs w:val="24"/>
          <w:highlight w:val="yellow"/>
        </w:rPr>
        <w:t>（提供承诺函加盖公章）</w:t>
      </w:r>
      <w:r w:rsidRPr="005A344A">
        <w:rPr>
          <w:rFonts w:ascii="宋体" w:eastAsia="宋体" w:hAnsi="宋体" w:cs="Times New Roman" w:hint="eastAsia"/>
          <w:bCs/>
          <w:szCs w:val="24"/>
        </w:rPr>
        <w:t>。</w:t>
      </w:r>
    </w:p>
    <w:p w14:paraId="49D34929"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（十）数据安全服务</w:t>
      </w:r>
    </w:p>
    <w:p w14:paraId="49AA944B"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1、系统权限分级管理，满足《信息安全技术 网络安全等级保护基本要求》三级标准；</w:t>
      </w:r>
    </w:p>
    <w:p w14:paraId="3007D864"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2、具备数据备份与恢复方案设计（每日增量备份，每周全量备份）。</w:t>
      </w:r>
    </w:p>
    <w:p w14:paraId="38053152"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（十一）违约责任</w:t>
      </w:r>
    </w:p>
    <w:p w14:paraId="3A41EB16"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1、投标人未按合同的规定和采购人的要求履行义务或履行不合要求的，采购人有权在合同履行过程中或在验收时扣减项目费用，具体扣减费用由采购人根据实际情况确定。</w:t>
      </w:r>
    </w:p>
    <w:p w14:paraId="0DE46BBC"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2、因投标人人员工作失误等原因造成采购人损失的，由投标人予以赔偿，具体扣减费用由采购人根据实际情况确定。</w:t>
      </w:r>
    </w:p>
    <w:p w14:paraId="0F05BC61"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3、投标人所交付项目的品类、规格、型号、质量、功能、技术参数等方面不能实质性满足招标文件要求或不符合合同约定的，采购人有权拒绝收货，投标人须向采购人支付合同总金额5%的违约金，同时投标人须在采购人要求的时限内重新供货或完成整改。</w:t>
      </w:r>
    </w:p>
    <w:p w14:paraId="6A1887BD"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4、投标人逾期交货，或逾期完成安装调试，或逾期通过验收的，投标人须向采购人支付逾期违约金，每逾期一日，须向采购人支付合同总金额5‰的违约金，逾期超过30日的，投标人须向采购人另行支付合同总金额10%的违约金，且采购人有权单方解除合同，投标人须在收到采购人解除合同通知后3日内无条件退回采购人已经支付的全部款项。</w:t>
      </w:r>
    </w:p>
    <w:p w14:paraId="4A1C47D5"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5、若投标人履行义务不符合约定，经采购人书面提出后10天内仍没有改正，或整改后仍达不到采购人要求的，采购人有权单方解除合同，并要求投标人承担违约责任。因投标人违约导致采购人提前解除合同的，投标人须退回采购人已经支付的全部款项，且应按本合同总金额10%的比例向采购人支付违约金，并赔偿采购人由此而引起的直接和间接损失。</w:t>
      </w:r>
    </w:p>
    <w:p w14:paraId="39FC9EFB"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6、投标人保证采购人在使用投标人提供的业务系统软件、硬件、设备或本项目的成果、服务时，不会产生因第三方提出的包括但不限于侵犯其专利权、商标权、工业设计权等知识产权或侵犯其所有权、抵押权等物权或其他权利而引发的纠纷。若有纠纷，投标人应承担全部责任（包括一切经济及法律责任），并赔偿给采购人造成的全部损失。</w:t>
      </w:r>
    </w:p>
    <w:p w14:paraId="2B6BCC8A"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7、采购人在合同履行期间产生的项目成果以及提供给投标人的信息、资料等的所有权和知识产权全部归采购人所有。投标人除为实现系统交付运</w:t>
      </w:r>
      <w:proofErr w:type="gramStart"/>
      <w:r w:rsidRPr="005A344A">
        <w:rPr>
          <w:rFonts w:ascii="宋体" w:eastAsia="宋体" w:hAnsi="宋体" w:cs="Times New Roman" w:hint="eastAsia"/>
          <w:bCs/>
          <w:szCs w:val="24"/>
        </w:rPr>
        <w:t>维支持</w:t>
      </w:r>
      <w:proofErr w:type="gramEnd"/>
      <w:r w:rsidRPr="005A344A">
        <w:rPr>
          <w:rFonts w:ascii="宋体" w:eastAsia="宋体" w:hAnsi="宋体" w:cs="Times New Roman" w:hint="eastAsia"/>
          <w:bCs/>
          <w:szCs w:val="24"/>
        </w:rPr>
        <w:t>等合同约定目的外，未经采购人书面同意，不得擅自以任何形式（包括但不限于复制、传播、用于其他项目等）使用和处理上述项目成果、资料及信息否则应承担违约责任，并赔偿因此给采购人及第三方造成的全部损失。同时，投标人应当保障采购人在合同有效期内可以按照项目要求使用，确保采购人具有相应的设备的合法使用权，否则由此导致的损失由投标人承担。</w:t>
      </w:r>
    </w:p>
    <w:p w14:paraId="61929D4D"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8、投标人不得以任何理由将其在本合同项下的权利或义务全部或部分转让给任何第三方，不得将本项目转包或者分包，否则采购人有权单方解除本合同，投标人须退还采购人已付的全部款项，并向采购人支付本合同总金额30%的违约金。</w:t>
      </w:r>
    </w:p>
    <w:p w14:paraId="50A984A3"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9、 投标人所交付的货物、工程或服务不符合其投标承诺的，或在投标阶段为中标而盲</w:t>
      </w:r>
      <w:r w:rsidRPr="005A344A">
        <w:rPr>
          <w:rFonts w:ascii="宋体" w:eastAsia="宋体" w:hAnsi="宋体" w:cs="Times New Roman" w:hint="eastAsia"/>
          <w:bCs/>
          <w:szCs w:val="24"/>
        </w:rPr>
        <w:lastRenderedPageBreak/>
        <w:t>目虚假承诺、低价恶性竞争的，或在履行合同阶段通过偷工减料、以次充好获取利润的，采购人有权没收全部履约保证金，并交有关机关依法依规处理，全部责任由投标人自行承担。</w:t>
      </w:r>
    </w:p>
    <w:p w14:paraId="1252501D"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10、本项目成果（包括但不限于软件、系统等）因系统漏洞等原因被国家、省、市、区等各级行政相关部门通报的，投标人须配合采购人整改，并不得收取任何费用，直到达到政府相关部门要求为止；给采购人或第三方造成直接或间接经济损失的，由投标人负责赔偿并承担一切经济及法律责任。</w:t>
      </w:r>
    </w:p>
    <w:p w14:paraId="7AD8156A"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11、本项目货物在采购人使用期间，投标人提供的货物及与该货物有关的技术、</w:t>
      </w:r>
      <w:proofErr w:type="gramStart"/>
      <w:r w:rsidRPr="005A344A">
        <w:rPr>
          <w:rFonts w:ascii="宋体" w:eastAsia="宋体" w:hAnsi="宋体" w:cs="Times New Roman" w:hint="eastAsia"/>
          <w:bCs/>
          <w:szCs w:val="24"/>
        </w:rPr>
        <w:t>总设备</w:t>
      </w:r>
      <w:proofErr w:type="gramEnd"/>
      <w:r w:rsidRPr="005A344A">
        <w:rPr>
          <w:rFonts w:ascii="宋体" w:eastAsia="宋体" w:hAnsi="宋体" w:cs="Times New Roman" w:hint="eastAsia"/>
          <w:bCs/>
          <w:szCs w:val="24"/>
        </w:rPr>
        <w:t>等存在瑕疵从而在使用过程中给采购人或任何第三方以及患者造成任何人身、财产、名誉损失、民事纠纷的，投标人须负责全部赔偿并承担一切经济及法律责任(包括但不限于投标人应承担生效的法院判决/仲裁裁决确定的应由投标人承担的责任)。</w:t>
      </w:r>
    </w:p>
    <w:p w14:paraId="4EBA7C24" w14:textId="77777777" w:rsidR="005A344A" w:rsidRPr="005A344A" w:rsidRDefault="005A344A" w:rsidP="005A344A">
      <w:pPr>
        <w:ind w:firstLineChars="200" w:firstLine="422"/>
        <w:rPr>
          <w:rFonts w:ascii="宋体" w:eastAsia="宋体" w:hAnsi="宋体" w:cs="Times New Roman" w:hint="eastAsia"/>
          <w:b/>
          <w:szCs w:val="24"/>
        </w:rPr>
      </w:pPr>
      <w:r w:rsidRPr="005A344A">
        <w:rPr>
          <w:rFonts w:ascii="宋体" w:eastAsia="宋体" w:hAnsi="宋体" w:cs="Times New Roman" w:hint="eastAsia"/>
          <w:b/>
          <w:szCs w:val="24"/>
        </w:rPr>
        <w:t>（十二）其他</w:t>
      </w:r>
    </w:p>
    <w:p w14:paraId="63395C00" w14:textId="77777777" w:rsidR="005A344A" w:rsidRPr="005A344A" w:rsidRDefault="005A344A" w:rsidP="005A344A">
      <w:pPr>
        <w:ind w:firstLineChars="200" w:firstLine="420"/>
        <w:rPr>
          <w:rFonts w:ascii="宋体" w:eastAsia="宋体" w:hAnsi="宋体" w:cs="Times New Roman" w:hint="eastAsia"/>
          <w:bCs/>
          <w:szCs w:val="24"/>
        </w:rPr>
      </w:pPr>
      <w:r w:rsidRPr="005A344A">
        <w:rPr>
          <w:rFonts w:ascii="宋体" w:eastAsia="宋体" w:hAnsi="宋体" w:cs="Times New Roman" w:hint="eastAsia"/>
          <w:bCs/>
          <w:szCs w:val="24"/>
        </w:rPr>
        <w:t>投标人所交付货物、工程或服务不符合其投标承诺的，或在投标阶段为中标而盲目虚假承诺、低价恶性竞争，在履约阶段则通过偷工减料、以次充好而获取利润的，将被没收全部履约保证金，并交主管部门遵照相关规定处理，所有责任由投标人一力承担。</w:t>
      </w:r>
    </w:p>
    <w:p w14:paraId="2A8B4D8F" w14:textId="77777777" w:rsidR="005A344A" w:rsidRPr="005A344A" w:rsidRDefault="005A344A" w:rsidP="005A344A">
      <w:pPr>
        <w:ind w:firstLineChars="200" w:firstLine="420"/>
        <w:rPr>
          <w:rFonts w:ascii="宋体" w:eastAsia="宋体" w:hAnsi="宋体" w:cs="Times New Roman" w:hint="eastAsia"/>
          <w:szCs w:val="24"/>
        </w:rPr>
      </w:pPr>
    </w:p>
    <w:p w14:paraId="22E62577" w14:textId="7B084039" w:rsidR="0034164A" w:rsidRDefault="0034164A" w:rsidP="005A344A">
      <w:pPr>
        <w:rPr>
          <w:rFonts w:hint="eastAsia"/>
        </w:rPr>
      </w:pPr>
    </w:p>
    <w:sectPr w:rsidR="00341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长城仿宋">
    <w:altName w:val="黑体"/>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8D67DC"/>
    <w:multiLevelType w:val="singleLevel"/>
    <w:tmpl w:val="FE8D67DC"/>
    <w:lvl w:ilvl="0">
      <w:start w:val="1"/>
      <w:numFmt w:val="decimal"/>
      <w:lvlText w:val="%1."/>
      <w:lvlJc w:val="left"/>
      <w:pPr>
        <w:tabs>
          <w:tab w:val="num" w:pos="312"/>
        </w:tabs>
      </w:pPr>
    </w:lvl>
  </w:abstractNum>
  <w:num w:numId="1" w16cid:durableId="22676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4A"/>
    <w:rsid w:val="00016BA7"/>
    <w:rsid w:val="0034164A"/>
    <w:rsid w:val="005A344A"/>
    <w:rsid w:val="00E22073"/>
    <w:rsid w:val="00F2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34C4"/>
  <w15:chartTrackingRefBased/>
  <w15:docId w15:val="{DE8DED12-FD8D-4272-A286-F9876E8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344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A344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A344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A344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A344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A344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A344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44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A344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44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A344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A344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A344A"/>
    <w:rPr>
      <w:rFonts w:cstheme="majorBidi"/>
      <w:color w:val="0F4761" w:themeColor="accent1" w:themeShade="BF"/>
      <w:sz w:val="28"/>
      <w:szCs w:val="28"/>
    </w:rPr>
  </w:style>
  <w:style w:type="character" w:customStyle="1" w:styleId="50">
    <w:name w:val="标题 5 字符"/>
    <w:basedOn w:val="a0"/>
    <w:link w:val="5"/>
    <w:uiPriority w:val="9"/>
    <w:semiHidden/>
    <w:rsid w:val="005A344A"/>
    <w:rPr>
      <w:rFonts w:cstheme="majorBidi"/>
      <w:color w:val="0F4761" w:themeColor="accent1" w:themeShade="BF"/>
      <w:sz w:val="24"/>
      <w:szCs w:val="24"/>
    </w:rPr>
  </w:style>
  <w:style w:type="character" w:customStyle="1" w:styleId="60">
    <w:name w:val="标题 6 字符"/>
    <w:basedOn w:val="a0"/>
    <w:link w:val="6"/>
    <w:uiPriority w:val="9"/>
    <w:semiHidden/>
    <w:rsid w:val="005A344A"/>
    <w:rPr>
      <w:rFonts w:cstheme="majorBidi"/>
      <w:b/>
      <w:bCs/>
      <w:color w:val="0F4761" w:themeColor="accent1" w:themeShade="BF"/>
    </w:rPr>
  </w:style>
  <w:style w:type="character" w:customStyle="1" w:styleId="70">
    <w:name w:val="标题 7 字符"/>
    <w:basedOn w:val="a0"/>
    <w:link w:val="7"/>
    <w:uiPriority w:val="9"/>
    <w:semiHidden/>
    <w:rsid w:val="005A344A"/>
    <w:rPr>
      <w:rFonts w:cstheme="majorBidi"/>
      <w:b/>
      <w:bCs/>
      <w:color w:val="595959" w:themeColor="text1" w:themeTint="A6"/>
    </w:rPr>
  </w:style>
  <w:style w:type="character" w:customStyle="1" w:styleId="80">
    <w:name w:val="标题 8 字符"/>
    <w:basedOn w:val="a0"/>
    <w:link w:val="8"/>
    <w:uiPriority w:val="9"/>
    <w:semiHidden/>
    <w:rsid w:val="005A344A"/>
    <w:rPr>
      <w:rFonts w:cstheme="majorBidi"/>
      <w:color w:val="595959" w:themeColor="text1" w:themeTint="A6"/>
    </w:rPr>
  </w:style>
  <w:style w:type="character" w:customStyle="1" w:styleId="90">
    <w:name w:val="标题 9 字符"/>
    <w:basedOn w:val="a0"/>
    <w:link w:val="9"/>
    <w:uiPriority w:val="9"/>
    <w:semiHidden/>
    <w:rsid w:val="005A344A"/>
    <w:rPr>
      <w:rFonts w:eastAsiaTheme="majorEastAsia" w:cstheme="majorBidi"/>
      <w:color w:val="595959" w:themeColor="text1" w:themeTint="A6"/>
    </w:rPr>
  </w:style>
  <w:style w:type="paragraph" w:styleId="a3">
    <w:name w:val="Title"/>
    <w:basedOn w:val="a"/>
    <w:next w:val="a"/>
    <w:link w:val="a4"/>
    <w:uiPriority w:val="10"/>
    <w:qFormat/>
    <w:rsid w:val="005A34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4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44A"/>
    <w:pPr>
      <w:spacing w:before="160" w:after="160"/>
      <w:jc w:val="center"/>
    </w:pPr>
    <w:rPr>
      <w:i/>
      <w:iCs/>
      <w:color w:val="404040" w:themeColor="text1" w:themeTint="BF"/>
    </w:rPr>
  </w:style>
  <w:style w:type="character" w:customStyle="1" w:styleId="a8">
    <w:name w:val="引用 字符"/>
    <w:basedOn w:val="a0"/>
    <w:link w:val="a7"/>
    <w:uiPriority w:val="29"/>
    <w:rsid w:val="005A344A"/>
    <w:rPr>
      <w:i/>
      <w:iCs/>
      <w:color w:val="404040" w:themeColor="text1" w:themeTint="BF"/>
    </w:rPr>
  </w:style>
  <w:style w:type="paragraph" w:styleId="a9">
    <w:name w:val="List Paragraph"/>
    <w:basedOn w:val="a"/>
    <w:uiPriority w:val="34"/>
    <w:qFormat/>
    <w:rsid w:val="005A344A"/>
    <w:pPr>
      <w:ind w:left="720"/>
      <w:contextualSpacing/>
    </w:pPr>
  </w:style>
  <w:style w:type="character" w:styleId="aa">
    <w:name w:val="Intense Emphasis"/>
    <w:basedOn w:val="a0"/>
    <w:uiPriority w:val="21"/>
    <w:qFormat/>
    <w:rsid w:val="005A344A"/>
    <w:rPr>
      <w:i/>
      <w:iCs/>
      <w:color w:val="0F4761" w:themeColor="accent1" w:themeShade="BF"/>
    </w:rPr>
  </w:style>
  <w:style w:type="paragraph" w:styleId="ab">
    <w:name w:val="Intense Quote"/>
    <w:basedOn w:val="a"/>
    <w:next w:val="a"/>
    <w:link w:val="ac"/>
    <w:uiPriority w:val="30"/>
    <w:qFormat/>
    <w:rsid w:val="005A3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A344A"/>
    <w:rPr>
      <w:i/>
      <w:iCs/>
      <w:color w:val="0F4761" w:themeColor="accent1" w:themeShade="BF"/>
    </w:rPr>
  </w:style>
  <w:style w:type="character" w:styleId="ad">
    <w:name w:val="Intense Reference"/>
    <w:basedOn w:val="a0"/>
    <w:uiPriority w:val="32"/>
    <w:qFormat/>
    <w:rsid w:val="005A34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258</dc:creator>
  <cp:keywords/>
  <dc:description/>
  <cp:lastModifiedBy>258</cp:lastModifiedBy>
  <cp:revision>1</cp:revision>
  <dcterms:created xsi:type="dcterms:W3CDTF">2025-08-08T11:09:00Z</dcterms:created>
  <dcterms:modified xsi:type="dcterms:W3CDTF">2025-08-08T11:09:00Z</dcterms:modified>
</cp:coreProperties>
</file>