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3C4F6" w14:textId="77777777" w:rsidR="001D1E37" w:rsidRPr="001D1E37" w:rsidRDefault="001D1E37" w:rsidP="001D1E37">
      <w:pPr>
        <w:spacing w:beforeLines="50" w:before="156" w:afterLines="50" w:after="156" w:line="300" w:lineRule="auto"/>
        <w:jc w:val="center"/>
        <w:outlineLvl w:val="0"/>
        <w:rPr>
          <w:rFonts w:ascii="Arial" w:eastAsia="宋体" w:hAnsi="Arial" w:cs="Times New Roman"/>
          <w:kern w:val="44"/>
          <w:sz w:val="44"/>
          <w:szCs w:val="44"/>
        </w:rPr>
      </w:pPr>
      <w:bookmarkStart w:id="0" w:name="_Toc191375405"/>
      <w:r w:rsidRPr="001D1E37">
        <w:rPr>
          <w:rFonts w:ascii="Arial" w:eastAsia="宋体" w:hAnsi="Arial" w:cs="Times New Roman" w:hint="eastAsia"/>
          <w:kern w:val="44"/>
          <w:sz w:val="44"/>
          <w:szCs w:val="44"/>
        </w:rPr>
        <w:t>第六章</w:t>
      </w:r>
      <w:r w:rsidRPr="001D1E37">
        <w:rPr>
          <w:rFonts w:ascii="Arial" w:eastAsia="宋体" w:hAnsi="Arial" w:cs="Times New Roman" w:hint="eastAsia"/>
          <w:kern w:val="44"/>
          <w:sz w:val="44"/>
          <w:szCs w:val="44"/>
        </w:rPr>
        <w:t xml:space="preserve">  </w:t>
      </w:r>
      <w:r w:rsidRPr="001D1E37">
        <w:rPr>
          <w:rFonts w:ascii="Arial" w:eastAsia="宋体" w:hAnsi="Arial" w:cs="Times New Roman" w:hint="eastAsia"/>
          <w:kern w:val="44"/>
          <w:sz w:val="44"/>
          <w:szCs w:val="44"/>
        </w:rPr>
        <w:t>货物和服务需求书</w:t>
      </w:r>
      <w:bookmarkEnd w:id="0"/>
    </w:p>
    <w:p w14:paraId="6817BB40" w14:textId="77777777" w:rsidR="001D1E37" w:rsidRPr="001D1E37" w:rsidRDefault="001D1E37" w:rsidP="001D1E37">
      <w:pPr>
        <w:spacing w:afterLines="25" w:after="78" w:line="360" w:lineRule="auto"/>
        <w:jc w:val="center"/>
        <w:rPr>
          <w:rFonts w:ascii="Arial" w:eastAsia="宋体" w:hAnsi="Arial" w:cs="Times New Roman"/>
          <w:b/>
          <w:color w:val="FF0000"/>
          <w:sz w:val="28"/>
          <w:szCs w:val="28"/>
        </w:rPr>
      </w:pPr>
      <w:r w:rsidRPr="001D1E37">
        <w:rPr>
          <w:rFonts w:ascii="Arial" w:eastAsia="宋体" w:hAnsi="Arial" w:cs="Times New Roman" w:hint="eastAsia"/>
          <w:b/>
          <w:color w:val="FF0000"/>
          <w:sz w:val="28"/>
          <w:szCs w:val="28"/>
        </w:rPr>
        <w:t>（商务要求部分）</w:t>
      </w:r>
    </w:p>
    <w:p w14:paraId="717774B1" w14:textId="77777777" w:rsidR="001D1E37" w:rsidRPr="001D1E37" w:rsidRDefault="001D1E37" w:rsidP="001D1E37">
      <w:pPr>
        <w:spacing w:line="360" w:lineRule="auto"/>
        <w:rPr>
          <w:rFonts w:ascii="Arial" w:eastAsia="宋体" w:hAnsi="Arial" w:cs="Arial"/>
          <w:b/>
          <w:bCs/>
          <w:szCs w:val="24"/>
        </w:rPr>
      </w:pPr>
      <w:r w:rsidRPr="001D1E37">
        <w:rPr>
          <w:rFonts w:ascii="Arial" w:eastAsia="宋体" w:hAnsi="Arial" w:cs="Arial" w:hint="eastAsia"/>
          <w:b/>
          <w:bCs/>
          <w:szCs w:val="24"/>
        </w:rPr>
        <w:t>一、</w:t>
      </w:r>
      <w:r w:rsidRPr="001D1E37">
        <w:rPr>
          <w:rFonts w:ascii="宋体" w:eastAsia="宋体" w:hAnsi="宋体" w:cs="Arial" w:hint="eastAsia"/>
          <w:b/>
          <w:bCs/>
          <w:szCs w:val="21"/>
        </w:rPr>
        <w:t>采购项目基本信息</w:t>
      </w:r>
    </w:p>
    <w:tbl>
      <w:tblPr>
        <w:tblW w:w="8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1712"/>
        <w:gridCol w:w="963"/>
        <w:gridCol w:w="775"/>
        <w:gridCol w:w="2162"/>
        <w:gridCol w:w="2121"/>
      </w:tblGrid>
      <w:tr w:rsidR="001D1E37" w:rsidRPr="001D1E37" w14:paraId="241F2D0F" w14:textId="77777777" w:rsidTr="006327B8">
        <w:trPr>
          <w:trHeight w:val="306"/>
        </w:trPr>
        <w:tc>
          <w:tcPr>
            <w:tcW w:w="784" w:type="dxa"/>
            <w:vAlign w:val="center"/>
          </w:tcPr>
          <w:p w14:paraId="0EC4A077" w14:textId="77777777" w:rsidR="001D1E37" w:rsidRPr="001D1E37" w:rsidRDefault="001D1E37" w:rsidP="001D1E37">
            <w:pPr>
              <w:jc w:val="center"/>
              <w:rPr>
                <w:rFonts w:ascii="宋体" w:eastAsia="宋体" w:hAnsi="宋体" w:cs="Times New Roman" w:hint="eastAsia"/>
                <w:b/>
                <w:szCs w:val="21"/>
              </w:rPr>
            </w:pPr>
            <w:bookmarkStart w:id="1" w:name="OLE_LINK6"/>
            <w:r w:rsidRPr="001D1E37">
              <w:rPr>
                <w:rFonts w:ascii="宋体" w:eastAsia="宋体" w:hAnsi="宋体" w:cs="Times New Roman" w:hint="eastAsia"/>
                <w:b/>
                <w:szCs w:val="21"/>
              </w:rPr>
              <w:t>序号</w:t>
            </w:r>
          </w:p>
        </w:tc>
        <w:tc>
          <w:tcPr>
            <w:tcW w:w="1712" w:type="dxa"/>
            <w:vAlign w:val="center"/>
          </w:tcPr>
          <w:p w14:paraId="284CB9F1" w14:textId="77777777" w:rsidR="001D1E37" w:rsidRPr="001D1E37" w:rsidRDefault="001D1E37" w:rsidP="001D1E37">
            <w:pPr>
              <w:jc w:val="center"/>
              <w:rPr>
                <w:rFonts w:ascii="宋体" w:eastAsia="宋体" w:hAnsi="宋体" w:cs="Times New Roman" w:hint="eastAsia"/>
                <w:b/>
                <w:szCs w:val="21"/>
              </w:rPr>
            </w:pPr>
            <w:r w:rsidRPr="001D1E37">
              <w:rPr>
                <w:rFonts w:ascii="宋体" w:eastAsia="宋体" w:hAnsi="宋体" w:cs="Times New Roman" w:hint="eastAsia"/>
                <w:b/>
                <w:szCs w:val="21"/>
              </w:rPr>
              <w:t>设备</w:t>
            </w:r>
          </w:p>
        </w:tc>
        <w:tc>
          <w:tcPr>
            <w:tcW w:w="963" w:type="dxa"/>
            <w:vAlign w:val="center"/>
          </w:tcPr>
          <w:p w14:paraId="22861BAF" w14:textId="77777777" w:rsidR="001D1E37" w:rsidRPr="001D1E37" w:rsidRDefault="001D1E37" w:rsidP="001D1E37">
            <w:pPr>
              <w:jc w:val="center"/>
              <w:rPr>
                <w:rFonts w:ascii="宋体" w:eastAsia="宋体" w:hAnsi="宋体" w:cs="Times New Roman" w:hint="eastAsia"/>
                <w:b/>
                <w:szCs w:val="21"/>
              </w:rPr>
            </w:pPr>
            <w:r w:rsidRPr="001D1E37">
              <w:rPr>
                <w:rFonts w:ascii="宋体" w:eastAsia="宋体" w:hAnsi="宋体" w:cs="Times New Roman" w:hint="eastAsia"/>
                <w:b/>
                <w:szCs w:val="21"/>
              </w:rPr>
              <w:t>数量</w:t>
            </w:r>
          </w:p>
        </w:tc>
        <w:tc>
          <w:tcPr>
            <w:tcW w:w="775" w:type="dxa"/>
            <w:vAlign w:val="center"/>
          </w:tcPr>
          <w:p w14:paraId="0DE0C6D8" w14:textId="77777777" w:rsidR="001D1E37" w:rsidRPr="001D1E37" w:rsidRDefault="001D1E37" w:rsidP="001D1E37">
            <w:pPr>
              <w:jc w:val="center"/>
              <w:rPr>
                <w:rFonts w:ascii="宋体" w:eastAsia="宋体" w:hAnsi="宋体" w:cs="Times New Roman" w:hint="eastAsia"/>
                <w:b/>
                <w:szCs w:val="21"/>
              </w:rPr>
            </w:pPr>
            <w:r w:rsidRPr="001D1E37">
              <w:rPr>
                <w:rFonts w:ascii="宋体" w:eastAsia="宋体" w:hAnsi="宋体" w:cs="Times New Roman" w:hint="eastAsia"/>
                <w:b/>
                <w:szCs w:val="21"/>
              </w:rPr>
              <w:t>单位</w:t>
            </w:r>
          </w:p>
        </w:tc>
        <w:tc>
          <w:tcPr>
            <w:tcW w:w="2162" w:type="dxa"/>
            <w:vAlign w:val="center"/>
          </w:tcPr>
          <w:p w14:paraId="0338FDC7" w14:textId="77777777" w:rsidR="001D1E37" w:rsidRPr="001D1E37" w:rsidRDefault="001D1E37" w:rsidP="001D1E37">
            <w:pPr>
              <w:jc w:val="center"/>
              <w:rPr>
                <w:rFonts w:ascii="宋体" w:eastAsia="宋体" w:hAnsi="宋体" w:cs="Times New Roman" w:hint="eastAsia"/>
                <w:b/>
                <w:szCs w:val="21"/>
              </w:rPr>
            </w:pPr>
            <w:r w:rsidRPr="001D1E37">
              <w:rPr>
                <w:rFonts w:ascii="宋体" w:eastAsia="宋体" w:hAnsi="宋体" w:cs="Times New Roman" w:hint="eastAsia"/>
                <w:b/>
                <w:szCs w:val="21"/>
              </w:rPr>
              <w:t>最高单价（元）</w:t>
            </w:r>
          </w:p>
        </w:tc>
        <w:tc>
          <w:tcPr>
            <w:tcW w:w="2121" w:type="dxa"/>
            <w:vAlign w:val="center"/>
          </w:tcPr>
          <w:p w14:paraId="3C6C5C56" w14:textId="77777777" w:rsidR="001D1E37" w:rsidRPr="001D1E37" w:rsidRDefault="001D1E37" w:rsidP="001D1E37">
            <w:pPr>
              <w:jc w:val="center"/>
              <w:rPr>
                <w:rFonts w:ascii="宋体" w:eastAsia="宋体" w:hAnsi="宋体" w:cs="Times New Roman" w:hint="eastAsia"/>
                <w:b/>
                <w:szCs w:val="21"/>
              </w:rPr>
            </w:pPr>
            <w:r w:rsidRPr="001D1E37">
              <w:rPr>
                <w:rFonts w:ascii="宋体" w:eastAsia="宋体" w:hAnsi="宋体" w:cs="Times New Roman" w:hint="eastAsia"/>
                <w:b/>
                <w:szCs w:val="21"/>
              </w:rPr>
              <w:t>最高总价（元）</w:t>
            </w:r>
          </w:p>
        </w:tc>
      </w:tr>
      <w:tr w:rsidR="001D1E37" w:rsidRPr="001D1E37" w14:paraId="79CD4378" w14:textId="77777777" w:rsidTr="006327B8">
        <w:trPr>
          <w:trHeight w:val="309"/>
        </w:trPr>
        <w:tc>
          <w:tcPr>
            <w:tcW w:w="784" w:type="dxa"/>
            <w:vAlign w:val="center"/>
          </w:tcPr>
          <w:p w14:paraId="5B104C73" w14:textId="77777777" w:rsidR="001D1E37" w:rsidRPr="001D1E37" w:rsidRDefault="001D1E37" w:rsidP="001D1E37">
            <w:pPr>
              <w:jc w:val="center"/>
              <w:rPr>
                <w:rFonts w:ascii="宋体" w:eastAsia="宋体" w:hAnsi="宋体" w:cs="Times New Roman" w:hint="eastAsia"/>
                <w:bCs/>
                <w:szCs w:val="21"/>
              </w:rPr>
            </w:pPr>
            <w:r w:rsidRPr="001D1E37">
              <w:rPr>
                <w:rFonts w:ascii="宋体" w:eastAsia="宋体" w:hAnsi="宋体" w:cs="Times New Roman" w:hint="eastAsia"/>
                <w:bCs/>
                <w:szCs w:val="21"/>
              </w:rPr>
              <w:t>1</w:t>
            </w:r>
          </w:p>
        </w:tc>
        <w:tc>
          <w:tcPr>
            <w:tcW w:w="1712" w:type="dxa"/>
            <w:vAlign w:val="center"/>
          </w:tcPr>
          <w:p w14:paraId="1B51B3DE" w14:textId="77777777" w:rsidR="001D1E37" w:rsidRPr="001D1E37" w:rsidRDefault="001D1E37" w:rsidP="001D1E37">
            <w:pPr>
              <w:jc w:val="center"/>
              <w:rPr>
                <w:rFonts w:ascii="宋体" w:eastAsia="宋体" w:hAnsi="宋体" w:cs="Times New Roman" w:hint="eastAsia"/>
                <w:bCs/>
                <w:szCs w:val="21"/>
              </w:rPr>
            </w:pPr>
            <w:bookmarkStart w:id="2" w:name="OLE_LINK7"/>
            <w:r w:rsidRPr="001D1E37">
              <w:rPr>
                <w:rFonts w:ascii="宋体" w:eastAsia="宋体" w:hAnsi="宋体" w:cs="Times New Roman" w:hint="eastAsia"/>
                <w:bCs/>
                <w:szCs w:val="21"/>
              </w:rPr>
              <w:t>硬盘</w:t>
            </w:r>
            <w:bookmarkEnd w:id="2"/>
          </w:p>
        </w:tc>
        <w:tc>
          <w:tcPr>
            <w:tcW w:w="963" w:type="dxa"/>
            <w:vAlign w:val="center"/>
          </w:tcPr>
          <w:p w14:paraId="286E0831" w14:textId="77777777" w:rsidR="001D1E37" w:rsidRPr="001D1E37" w:rsidRDefault="001D1E37" w:rsidP="001D1E37">
            <w:pPr>
              <w:jc w:val="center"/>
              <w:rPr>
                <w:rFonts w:ascii="宋体" w:eastAsia="宋体" w:hAnsi="宋体" w:cs="Times New Roman" w:hint="eastAsia"/>
                <w:bCs/>
                <w:szCs w:val="21"/>
              </w:rPr>
            </w:pPr>
            <w:r w:rsidRPr="001D1E37">
              <w:rPr>
                <w:rFonts w:ascii="宋体" w:eastAsia="宋体" w:hAnsi="宋体" w:cs="Times New Roman" w:hint="eastAsia"/>
                <w:bCs/>
                <w:szCs w:val="21"/>
              </w:rPr>
              <w:t>100</w:t>
            </w:r>
          </w:p>
        </w:tc>
        <w:tc>
          <w:tcPr>
            <w:tcW w:w="775" w:type="dxa"/>
            <w:vAlign w:val="center"/>
          </w:tcPr>
          <w:p w14:paraId="203D10A7" w14:textId="77777777" w:rsidR="001D1E37" w:rsidRPr="001D1E37" w:rsidRDefault="001D1E37" w:rsidP="001D1E37">
            <w:pPr>
              <w:jc w:val="center"/>
              <w:rPr>
                <w:rFonts w:ascii="宋体" w:eastAsia="宋体" w:hAnsi="宋体" w:cs="Times New Roman" w:hint="eastAsia"/>
                <w:bCs/>
                <w:szCs w:val="21"/>
              </w:rPr>
            </w:pPr>
            <w:r w:rsidRPr="001D1E37">
              <w:rPr>
                <w:rFonts w:ascii="宋体" w:eastAsia="宋体" w:hAnsi="宋体" w:cs="Times New Roman" w:hint="eastAsia"/>
                <w:bCs/>
                <w:szCs w:val="21"/>
              </w:rPr>
              <w:t>块</w:t>
            </w:r>
          </w:p>
        </w:tc>
        <w:tc>
          <w:tcPr>
            <w:tcW w:w="2162" w:type="dxa"/>
            <w:vAlign w:val="center"/>
          </w:tcPr>
          <w:p w14:paraId="61B489C4" w14:textId="77777777" w:rsidR="001D1E37" w:rsidRPr="001D1E37" w:rsidRDefault="001D1E37" w:rsidP="001D1E37">
            <w:pPr>
              <w:jc w:val="center"/>
              <w:rPr>
                <w:rFonts w:ascii="宋体" w:eastAsia="宋体" w:hAnsi="宋体" w:cs="Times New Roman" w:hint="eastAsia"/>
                <w:bCs/>
                <w:szCs w:val="21"/>
              </w:rPr>
            </w:pPr>
            <w:r w:rsidRPr="001D1E37">
              <w:rPr>
                <w:rFonts w:ascii="宋体" w:eastAsia="宋体" w:hAnsi="宋体" w:cs="Times New Roman" w:hint="eastAsia"/>
                <w:bCs/>
                <w:szCs w:val="21"/>
              </w:rPr>
              <w:t>4680</w:t>
            </w:r>
          </w:p>
        </w:tc>
        <w:tc>
          <w:tcPr>
            <w:tcW w:w="2121" w:type="dxa"/>
            <w:vAlign w:val="center"/>
          </w:tcPr>
          <w:p w14:paraId="66161FC2" w14:textId="77777777" w:rsidR="001D1E37" w:rsidRPr="001D1E37" w:rsidRDefault="001D1E37" w:rsidP="001D1E37">
            <w:pPr>
              <w:jc w:val="center"/>
              <w:rPr>
                <w:rFonts w:ascii="宋体" w:eastAsia="宋体" w:hAnsi="宋体" w:cs="Times New Roman" w:hint="eastAsia"/>
                <w:bCs/>
                <w:szCs w:val="21"/>
              </w:rPr>
            </w:pPr>
            <w:bookmarkStart w:id="3" w:name="OLE_LINK2"/>
            <w:r w:rsidRPr="001D1E37">
              <w:rPr>
                <w:rFonts w:ascii="宋体" w:eastAsia="宋体" w:hAnsi="宋体" w:cs="Times New Roman" w:hint="eastAsia"/>
                <w:bCs/>
                <w:szCs w:val="21"/>
              </w:rPr>
              <w:t>468000</w:t>
            </w:r>
            <w:bookmarkEnd w:id="3"/>
          </w:p>
        </w:tc>
      </w:tr>
      <w:tr w:rsidR="001D1E37" w:rsidRPr="001D1E37" w14:paraId="72BE0545" w14:textId="77777777" w:rsidTr="006327B8">
        <w:trPr>
          <w:trHeight w:val="316"/>
        </w:trPr>
        <w:tc>
          <w:tcPr>
            <w:tcW w:w="784" w:type="dxa"/>
            <w:vAlign w:val="center"/>
          </w:tcPr>
          <w:p w14:paraId="52A2454F" w14:textId="77777777" w:rsidR="001D1E37" w:rsidRPr="001D1E37" w:rsidRDefault="001D1E37" w:rsidP="001D1E37">
            <w:pPr>
              <w:jc w:val="center"/>
              <w:rPr>
                <w:rFonts w:ascii="宋体" w:eastAsia="宋体" w:hAnsi="宋体" w:cs="Times New Roman" w:hint="eastAsia"/>
                <w:bCs/>
                <w:szCs w:val="21"/>
              </w:rPr>
            </w:pPr>
            <w:r w:rsidRPr="001D1E37">
              <w:rPr>
                <w:rFonts w:ascii="宋体" w:eastAsia="宋体" w:hAnsi="宋体" w:cs="Times New Roman" w:hint="eastAsia"/>
                <w:bCs/>
                <w:szCs w:val="21"/>
              </w:rPr>
              <w:t>2</w:t>
            </w:r>
          </w:p>
        </w:tc>
        <w:tc>
          <w:tcPr>
            <w:tcW w:w="1712" w:type="dxa"/>
            <w:vAlign w:val="center"/>
          </w:tcPr>
          <w:p w14:paraId="3649C523" w14:textId="77777777" w:rsidR="001D1E37" w:rsidRPr="001D1E37" w:rsidRDefault="001D1E37" w:rsidP="001D1E37">
            <w:pPr>
              <w:jc w:val="center"/>
              <w:rPr>
                <w:rFonts w:ascii="宋体" w:eastAsia="宋体" w:hAnsi="宋体" w:cs="Times New Roman" w:hint="eastAsia"/>
                <w:bCs/>
                <w:szCs w:val="21"/>
              </w:rPr>
            </w:pPr>
            <w:r w:rsidRPr="001D1E37">
              <w:rPr>
                <w:rFonts w:ascii="宋体" w:eastAsia="宋体" w:hAnsi="宋体" w:cs="Times New Roman" w:hint="eastAsia"/>
                <w:bCs/>
                <w:szCs w:val="21"/>
              </w:rPr>
              <w:t>硬盘扩展柜</w:t>
            </w:r>
          </w:p>
        </w:tc>
        <w:tc>
          <w:tcPr>
            <w:tcW w:w="963" w:type="dxa"/>
            <w:vAlign w:val="center"/>
          </w:tcPr>
          <w:p w14:paraId="471C9699" w14:textId="77777777" w:rsidR="001D1E37" w:rsidRPr="001D1E37" w:rsidRDefault="001D1E37" w:rsidP="001D1E37">
            <w:pPr>
              <w:jc w:val="center"/>
              <w:rPr>
                <w:rFonts w:ascii="宋体" w:eastAsia="宋体" w:hAnsi="宋体" w:cs="Times New Roman" w:hint="eastAsia"/>
                <w:bCs/>
                <w:szCs w:val="21"/>
              </w:rPr>
            </w:pPr>
            <w:r w:rsidRPr="001D1E37">
              <w:rPr>
                <w:rFonts w:ascii="宋体" w:eastAsia="宋体" w:hAnsi="宋体" w:cs="Times New Roman" w:hint="eastAsia"/>
                <w:bCs/>
                <w:szCs w:val="21"/>
              </w:rPr>
              <w:t>4</w:t>
            </w:r>
          </w:p>
        </w:tc>
        <w:tc>
          <w:tcPr>
            <w:tcW w:w="775" w:type="dxa"/>
            <w:vAlign w:val="center"/>
          </w:tcPr>
          <w:p w14:paraId="2ECA3EFB" w14:textId="77777777" w:rsidR="001D1E37" w:rsidRPr="001D1E37" w:rsidRDefault="001D1E37" w:rsidP="001D1E37">
            <w:pPr>
              <w:jc w:val="center"/>
              <w:rPr>
                <w:rFonts w:ascii="宋体" w:eastAsia="宋体" w:hAnsi="宋体" w:cs="Times New Roman" w:hint="eastAsia"/>
                <w:bCs/>
                <w:szCs w:val="21"/>
              </w:rPr>
            </w:pPr>
            <w:proofErr w:type="gramStart"/>
            <w:r w:rsidRPr="001D1E37">
              <w:rPr>
                <w:rFonts w:ascii="宋体" w:eastAsia="宋体" w:hAnsi="宋体" w:cs="Times New Roman" w:hint="eastAsia"/>
                <w:bCs/>
                <w:szCs w:val="21"/>
              </w:rPr>
              <w:t>个</w:t>
            </w:r>
            <w:proofErr w:type="gramEnd"/>
          </w:p>
        </w:tc>
        <w:tc>
          <w:tcPr>
            <w:tcW w:w="2162" w:type="dxa"/>
            <w:vAlign w:val="center"/>
          </w:tcPr>
          <w:p w14:paraId="1FDEDD08" w14:textId="77777777" w:rsidR="001D1E37" w:rsidRPr="001D1E37" w:rsidRDefault="001D1E37" w:rsidP="001D1E37">
            <w:pPr>
              <w:jc w:val="center"/>
              <w:rPr>
                <w:rFonts w:ascii="宋体" w:eastAsia="宋体" w:hAnsi="宋体" w:cs="Times New Roman" w:hint="eastAsia"/>
                <w:bCs/>
                <w:szCs w:val="21"/>
              </w:rPr>
            </w:pPr>
            <w:r w:rsidRPr="001D1E37">
              <w:rPr>
                <w:rFonts w:ascii="宋体" w:eastAsia="宋体" w:hAnsi="宋体" w:cs="Times New Roman" w:hint="eastAsia"/>
                <w:bCs/>
                <w:szCs w:val="21"/>
              </w:rPr>
              <w:t>25000</w:t>
            </w:r>
          </w:p>
        </w:tc>
        <w:tc>
          <w:tcPr>
            <w:tcW w:w="2121" w:type="dxa"/>
            <w:vAlign w:val="center"/>
          </w:tcPr>
          <w:p w14:paraId="43D23813" w14:textId="77777777" w:rsidR="001D1E37" w:rsidRPr="001D1E37" w:rsidRDefault="001D1E37" w:rsidP="001D1E37">
            <w:pPr>
              <w:jc w:val="center"/>
              <w:rPr>
                <w:rFonts w:ascii="宋体" w:eastAsia="宋体" w:hAnsi="宋体" w:cs="Times New Roman" w:hint="eastAsia"/>
                <w:bCs/>
                <w:szCs w:val="21"/>
              </w:rPr>
            </w:pPr>
            <w:bookmarkStart w:id="4" w:name="OLE_LINK4"/>
            <w:r w:rsidRPr="001D1E37">
              <w:rPr>
                <w:rFonts w:ascii="宋体" w:eastAsia="宋体" w:hAnsi="宋体" w:cs="Times New Roman" w:hint="eastAsia"/>
                <w:bCs/>
                <w:szCs w:val="21"/>
              </w:rPr>
              <w:t>100000</w:t>
            </w:r>
            <w:bookmarkEnd w:id="4"/>
          </w:p>
        </w:tc>
      </w:tr>
    </w:tbl>
    <w:bookmarkEnd w:id="1"/>
    <w:p w14:paraId="7EDD1622" w14:textId="77777777" w:rsidR="001D1E37" w:rsidRPr="001D1E37" w:rsidRDefault="001D1E37" w:rsidP="001D1E37">
      <w:pPr>
        <w:numPr>
          <w:ilvl w:val="255"/>
          <w:numId w:val="0"/>
        </w:numPr>
        <w:spacing w:line="360" w:lineRule="auto"/>
        <w:ind w:firstLineChars="201" w:firstLine="424"/>
        <w:rPr>
          <w:rFonts w:ascii="宋体" w:eastAsia="宋体" w:hAnsi="宋体" w:cs="Times New Roman" w:hint="eastAsia"/>
          <w:b/>
          <w:szCs w:val="21"/>
        </w:rPr>
      </w:pPr>
      <w:r w:rsidRPr="001D1E37">
        <w:rPr>
          <w:rFonts w:ascii="宋体" w:eastAsia="宋体" w:hAnsi="宋体" w:cs="Times New Roman" w:hint="eastAsia"/>
          <w:b/>
          <w:szCs w:val="21"/>
        </w:rPr>
        <w:t>1.</w:t>
      </w:r>
      <w:r w:rsidRPr="001D1E37">
        <w:rPr>
          <w:rFonts w:ascii="宋体" w:eastAsia="宋体" w:hAnsi="宋体" w:cs="Times New Roman" w:hint="eastAsia"/>
          <w:b/>
          <w:bCs/>
          <w:szCs w:val="21"/>
        </w:rPr>
        <w:t>本项目最高限价金额为568,</w:t>
      </w:r>
      <w:r w:rsidRPr="001D1E37">
        <w:rPr>
          <w:rFonts w:ascii="宋体" w:eastAsia="宋体" w:hAnsi="宋体" w:cs="Times New Roman"/>
          <w:b/>
          <w:bCs/>
          <w:szCs w:val="21"/>
        </w:rPr>
        <w:t>000</w:t>
      </w:r>
      <w:r w:rsidRPr="001D1E37">
        <w:rPr>
          <w:rFonts w:ascii="宋体" w:eastAsia="宋体" w:hAnsi="宋体" w:cs="Times New Roman" w:hint="eastAsia"/>
          <w:b/>
          <w:bCs/>
          <w:szCs w:val="21"/>
        </w:rPr>
        <w:t>.00元，其中硬盘控制金额为：468,000.00元、硬盘扩展柜控制金额为：100,000.00元，投标总价报价或单项产品报价超出控制金额将被当作无效投标处理。</w:t>
      </w:r>
    </w:p>
    <w:p w14:paraId="02A7101D" w14:textId="77777777" w:rsidR="001D1E37" w:rsidRPr="001D1E37" w:rsidRDefault="001D1E37" w:rsidP="001D1E37">
      <w:pPr>
        <w:numPr>
          <w:ilvl w:val="255"/>
          <w:numId w:val="0"/>
        </w:numPr>
        <w:spacing w:line="360" w:lineRule="auto"/>
        <w:ind w:firstLineChars="200" w:firstLine="422"/>
        <w:rPr>
          <w:rFonts w:ascii="宋体" w:eastAsia="宋体" w:hAnsi="宋体" w:cs="Times New Roman" w:hint="eastAsia"/>
          <w:b/>
          <w:szCs w:val="21"/>
        </w:rPr>
      </w:pPr>
      <w:r w:rsidRPr="001D1E37">
        <w:rPr>
          <w:rFonts w:ascii="宋体" w:eastAsia="宋体" w:hAnsi="宋体" w:cs="Times New Roman" w:hint="eastAsia"/>
          <w:b/>
          <w:szCs w:val="21"/>
        </w:rPr>
        <w:t>2.本项目核心产品：</w:t>
      </w:r>
      <w:r w:rsidRPr="001D1E37">
        <w:rPr>
          <w:rFonts w:ascii="宋体" w:eastAsia="宋体" w:hAnsi="宋体" w:cs="Times New Roman" w:hint="eastAsia"/>
          <w:b/>
          <w:color w:val="FF0000"/>
          <w:szCs w:val="21"/>
        </w:rPr>
        <w:t>硬盘</w:t>
      </w:r>
      <w:r w:rsidRPr="001D1E37">
        <w:rPr>
          <w:rFonts w:ascii="宋体" w:eastAsia="宋体" w:hAnsi="宋体" w:cs="Times New Roman" w:hint="eastAsia"/>
          <w:b/>
          <w:szCs w:val="21"/>
        </w:rPr>
        <w:t>。</w:t>
      </w:r>
    </w:p>
    <w:p w14:paraId="5E21E274" w14:textId="77777777" w:rsidR="001D1E37" w:rsidRPr="001D1E37" w:rsidRDefault="001D1E37" w:rsidP="001D1E37">
      <w:pPr>
        <w:spacing w:line="360" w:lineRule="auto"/>
        <w:rPr>
          <w:rFonts w:ascii="宋体" w:eastAsia="宋体" w:hAnsi="宋体" w:cs="Times New Roman" w:hint="eastAsia"/>
          <w:b/>
          <w:szCs w:val="21"/>
        </w:rPr>
      </w:pPr>
      <w:r w:rsidRPr="001D1E37">
        <w:rPr>
          <w:rFonts w:ascii="Arial" w:eastAsia="宋体" w:hAnsi="Arial" w:cs="Times New Roman" w:hint="eastAsia"/>
          <w:b/>
          <w:szCs w:val="24"/>
        </w:rPr>
        <w:t>二、</w:t>
      </w:r>
      <w:r w:rsidRPr="001D1E37">
        <w:rPr>
          <w:rFonts w:ascii="宋体" w:eastAsia="宋体" w:hAnsi="宋体" w:cs="Times New Roman" w:hint="eastAsia"/>
          <w:b/>
          <w:szCs w:val="21"/>
        </w:rPr>
        <w:t>商务和服务条款部分</w:t>
      </w:r>
    </w:p>
    <w:p w14:paraId="54F965A4" w14:textId="77777777" w:rsidR="001D1E37" w:rsidRPr="001D1E37" w:rsidRDefault="001D1E37" w:rsidP="001D1E37">
      <w:pPr>
        <w:spacing w:line="360" w:lineRule="auto"/>
        <w:ind w:firstLineChars="201" w:firstLine="424"/>
        <w:rPr>
          <w:rFonts w:ascii="宋体" w:eastAsia="宋体" w:hAnsi="宋体" w:cs="Times New Roman" w:hint="eastAsia"/>
          <w:b/>
          <w:szCs w:val="21"/>
        </w:rPr>
      </w:pPr>
      <w:r w:rsidRPr="001D1E37">
        <w:rPr>
          <w:rFonts w:ascii="宋体" w:eastAsia="宋体" w:hAnsi="宋体" w:cs="Times New Roman" w:hint="eastAsia"/>
          <w:b/>
          <w:szCs w:val="21"/>
        </w:rPr>
        <w:t>带</w:t>
      </w:r>
      <w:r w:rsidRPr="001D1E37">
        <w:rPr>
          <w:rFonts w:ascii="宋体" w:eastAsia="宋体" w:hAnsi="宋体" w:cs="Times New Roman" w:hint="eastAsia"/>
          <w:b/>
          <w:bCs/>
          <w:szCs w:val="21"/>
        </w:rPr>
        <w:t>★</w:t>
      </w:r>
      <w:r w:rsidRPr="001D1E37">
        <w:rPr>
          <w:rFonts w:ascii="宋体" w:eastAsia="宋体" w:hAnsi="宋体" w:cs="Times New Roman" w:hint="eastAsia"/>
          <w:b/>
          <w:szCs w:val="21"/>
        </w:rPr>
        <w:t>号条款为不可偏离条款，中标供应商必须</w:t>
      </w:r>
      <w:proofErr w:type="gramStart"/>
      <w:r w:rsidRPr="001D1E37">
        <w:rPr>
          <w:rFonts w:ascii="宋体" w:eastAsia="宋体" w:hAnsi="宋体" w:cs="Times New Roman" w:hint="eastAsia"/>
          <w:b/>
          <w:szCs w:val="21"/>
        </w:rPr>
        <w:t>完全响应</w:t>
      </w:r>
      <w:proofErr w:type="gramEnd"/>
      <w:r w:rsidRPr="001D1E37">
        <w:rPr>
          <w:rFonts w:ascii="宋体" w:eastAsia="宋体" w:hAnsi="宋体" w:cs="Times New Roman" w:hint="eastAsia"/>
          <w:b/>
          <w:szCs w:val="21"/>
        </w:rPr>
        <w:t>满足，否则将导致投标无效。中标供应商是否满足本部分带★号条款要求，以《</w:t>
      </w:r>
      <w:r w:rsidRPr="001D1E37">
        <w:rPr>
          <w:rFonts w:ascii="宋体" w:eastAsia="宋体" w:hAnsi="宋体" w:cs="Times New Roman" w:hint="eastAsia"/>
          <w:b/>
          <w:bCs/>
          <w:szCs w:val="21"/>
        </w:rPr>
        <w:t>商务条款偏离表</w:t>
      </w:r>
      <w:r w:rsidRPr="001D1E37">
        <w:rPr>
          <w:rFonts w:ascii="宋体" w:eastAsia="宋体" w:hAnsi="宋体" w:cs="Times New Roman" w:hint="eastAsia"/>
          <w:b/>
          <w:szCs w:val="21"/>
        </w:rPr>
        <w:t>》响应为准。</w:t>
      </w:r>
    </w:p>
    <w:p w14:paraId="7EBD2BD3" w14:textId="77777777" w:rsidR="001D1E37" w:rsidRPr="001D1E37" w:rsidRDefault="001D1E37" w:rsidP="001D1E37">
      <w:pPr>
        <w:spacing w:line="360" w:lineRule="auto"/>
        <w:ind w:firstLineChars="201" w:firstLine="424"/>
        <w:rPr>
          <w:rFonts w:ascii="宋体" w:eastAsia="宋体" w:hAnsi="宋体" w:cs="Times New Roman" w:hint="eastAsia"/>
          <w:b/>
          <w:szCs w:val="21"/>
        </w:rPr>
      </w:pPr>
      <w:r w:rsidRPr="001D1E37">
        <w:rPr>
          <w:rFonts w:ascii="宋体" w:eastAsia="宋体" w:hAnsi="宋体" w:cs="Times New Roman" w:hint="eastAsia"/>
          <w:b/>
          <w:szCs w:val="21"/>
        </w:rPr>
        <w:t>以下内容若有标注“▲”的条款均为非不可偏离条款，仅作为综合评分时的重要依据。</w:t>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137"/>
      </w:tblGrid>
      <w:tr w:rsidR="001D1E37" w:rsidRPr="001D1E37" w14:paraId="2DCF114C" w14:textId="77777777" w:rsidTr="006327B8">
        <w:trPr>
          <w:trHeight w:val="559"/>
        </w:trPr>
        <w:tc>
          <w:tcPr>
            <w:tcW w:w="1384" w:type="dxa"/>
            <w:vAlign w:val="center"/>
          </w:tcPr>
          <w:p w14:paraId="3A474965" w14:textId="77777777" w:rsidR="001D1E37" w:rsidRPr="001D1E37" w:rsidRDefault="001D1E37" w:rsidP="001D1E37">
            <w:pPr>
              <w:jc w:val="center"/>
              <w:rPr>
                <w:rFonts w:ascii="Times New Roman" w:eastAsia="宋体" w:hAnsi="Times New Roman" w:cs="Times New Roman"/>
                <w:b/>
                <w:szCs w:val="21"/>
              </w:rPr>
            </w:pPr>
            <w:r w:rsidRPr="001D1E37">
              <w:rPr>
                <w:rFonts w:ascii="Times New Roman" w:eastAsia="宋体" w:hAnsi="Times New Roman" w:cs="Times New Roman" w:hint="eastAsia"/>
                <w:b/>
                <w:szCs w:val="21"/>
              </w:rPr>
              <w:t>商务要求</w:t>
            </w:r>
          </w:p>
        </w:tc>
        <w:tc>
          <w:tcPr>
            <w:tcW w:w="7137" w:type="dxa"/>
          </w:tcPr>
          <w:p w14:paraId="5BD77863" w14:textId="77777777" w:rsidR="001D1E37" w:rsidRPr="001D1E37" w:rsidRDefault="001D1E37" w:rsidP="001D1E37">
            <w:pPr>
              <w:ind w:firstLineChars="100" w:firstLine="210"/>
              <w:rPr>
                <w:rFonts w:ascii="宋体" w:eastAsia="宋体" w:hAnsi="宋体" w:cs="Times New Roman" w:hint="eastAsia"/>
                <w:bCs/>
                <w:szCs w:val="21"/>
              </w:rPr>
            </w:pPr>
            <w:r w:rsidRPr="001D1E37">
              <w:rPr>
                <w:rFonts w:ascii="宋体" w:eastAsia="宋体" w:hAnsi="宋体" w:cs="Times New Roman" w:hint="eastAsia"/>
                <w:bCs/>
                <w:szCs w:val="21"/>
              </w:rPr>
              <w:t>（一）合同期限要求：</w:t>
            </w:r>
          </w:p>
          <w:p w14:paraId="74325FDA" w14:textId="77777777" w:rsidR="001D1E37" w:rsidRPr="001D1E37" w:rsidRDefault="001D1E37" w:rsidP="001D1E37">
            <w:pPr>
              <w:ind w:firstLineChars="100" w:firstLine="210"/>
              <w:rPr>
                <w:rFonts w:ascii="宋体" w:eastAsia="宋体" w:hAnsi="宋体" w:cs="Times New Roman" w:hint="eastAsia"/>
                <w:bCs/>
                <w:szCs w:val="21"/>
              </w:rPr>
            </w:pPr>
            <w:r w:rsidRPr="001D1E37">
              <w:rPr>
                <w:rFonts w:ascii="宋体" w:eastAsia="宋体" w:hAnsi="宋体" w:cs="Times New Roman" w:hint="eastAsia"/>
                <w:bCs/>
                <w:szCs w:val="21"/>
              </w:rPr>
              <w:t>1. 交货期：系指合同签订之日起至货物运抵采购人指定地点的时间期限。具体是指：合同签订后35个日历日内。</w:t>
            </w:r>
          </w:p>
          <w:p w14:paraId="4B9431FE" w14:textId="77777777" w:rsidR="001D1E37" w:rsidRPr="001D1E37" w:rsidRDefault="001D1E37" w:rsidP="001D1E37">
            <w:pPr>
              <w:ind w:firstLineChars="100" w:firstLine="210"/>
              <w:rPr>
                <w:rFonts w:ascii="宋体" w:eastAsia="宋体" w:hAnsi="宋体" w:cs="Times New Roman" w:hint="eastAsia"/>
                <w:bCs/>
                <w:szCs w:val="21"/>
              </w:rPr>
            </w:pPr>
            <w:r w:rsidRPr="001D1E37">
              <w:rPr>
                <w:rFonts w:ascii="宋体" w:eastAsia="宋体" w:hAnsi="宋体" w:cs="Times New Roman" w:hint="eastAsia"/>
                <w:bCs/>
                <w:szCs w:val="21"/>
              </w:rPr>
              <w:t>2. 完工期要求：系指货物到达采购人指定交货地点，并且完成安装、调试，验收合格交付使用的时间。具体是指：进场施工日起10个日历日内完工，进场施工时间由采购人确定。</w:t>
            </w:r>
          </w:p>
          <w:p w14:paraId="0F4ECA99" w14:textId="77777777" w:rsidR="001D1E37" w:rsidRPr="001D1E37" w:rsidRDefault="001D1E37" w:rsidP="001D1E37">
            <w:pPr>
              <w:ind w:firstLineChars="100" w:firstLine="210"/>
              <w:rPr>
                <w:rFonts w:ascii="宋体" w:eastAsia="宋体" w:hAnsi="宋体" w:cs="Times New Roman" w:hint="eastAsia"/>
                <w:bCs/>
                <w:szCs w:val="21"/>
              </w:rPr>
            </w:pPr>
            <w:r w:rsidRPr="001D1E37">
              <w:rPr>
                <w:rFonts w:ascii="宋体" w:eastAsia="宋体" w:hAnsi="宋体" w:cs="Times New Roman" w:hint="eastAsia"/>
                <w:bCs/>
                <w:szCs w:val="21"/>
              </w:rPr>
              <w:t>（二）售后服务的要求：</w:t>
            </w:r>
          </w:p>
          <w:p w14:paraId="5CBF0395" w14:textId="77777777" w:rsidR="001D1E37" w:rsidRPr="001D1E37" w:rsidRDefault="001D1E37" w:rsidP="001D1E37">
            <w:pPr>
              <w:ind w:firstLineChars="100" w:firstLine="210"/>
              <w:rPr>
                <w:rFonts w:ascii="宋体" w:eastAsia="宋体" w:hAnsi="宋体" w:cs="Times New Roman" w:hint="eastAsia"/>
                <w:bCs/>
                <w:szCs w:val="21"/>
              </w:rPr>
            </w:pPr>
            <w:r w:rsidRPr="001D1E37">
              <w:rPr>
                <w:rFonts w:ascii="宋体" w:eastAsia="宋体" w:hAnsi="宋体" w:cs="Times New Roman" w:hint="eastAsia"/>
                <w:bCs/>
                <w:szCs w:val="21"/>
              </w:rPr>
              <w:t>1.▲保修期：提供</w:t>
            </w:r>
            <w:r w:rsidRPr="001D1E37">
              <w:rPr>
                <w:rFonts w:ascii="宋体" w:eastAsia="宋体" w:hAnsi="宋体" w:cs="Times New Roman"/>
                <w:bCs/>
                <w:szCs w:val="21"/>
              </w:rPr>
              <w:t>3</w:t>
            </w:r>
            <w:r w:rsidRPr="001D1E37">
              <w:rPr>
                <w:rFonts w:ascii="宋体" w:eastAsia="宋体" w:hAnsi="宋体" w:cs="Times New Roman" w:hint="eastAsia"/>
                <w:bCs/>
                <w:szCs w:val="21"/>
              </w:rPr>
              <w:t>年原厂商7*</w:t>
            </w:r>
            <w:proofErr w:type="gramStart"/>
            <w:r w:rsidRPr="001D1E37">
              <w:rPr>
                <w:rFonts w:ascii="宋体" w:eastAsia="宋体" w:hAnsi="宋体" w:cs="Times New Roman" w:hint="eastAsia"/>
                <w:bCs/>
                <w:szCs w:val="21"/>
              </w:rPr>
              <w:t>24小时维保服务</w:t>
            </w:r>
            <w:proofErr w:type="gramEnd"/>
            <w:r w:rsidRPr="001D1E37">
              <w:rPr>
                <w:rFonts w:ascii="宋体" w:eastAsia="宋体" w:hAnsi="宋体" w:cs="Times New Roman" w:hint="eastAsia"/>
                <w:bCs/>
                <w:szCs w:val="21"/>
              </w:rPr>
              <w:t>（包括硬件更换、软件升级等），系指中标人提供的产品在非使用者人为破坏情况下，出现任何质量问题造成产品不能使用时，由原厂商免费维修、更换以确保产品正常使用的时间期限。此时间期限从验收合格之日起计算。</w:t>
            </w:r>
          </w:p>
          <w:p w14:paraId="26F94738" w14:textId="77777777" w:rsidR="001D1E37" w:rsidRPr="001D1E37" w:rsidRDefault="001D1E37" w:rsidP="001D1E37">
            <w:pPr>
              <w:ind w:firstLineChars="100" w:firstLine="210"/>
              <w:rPr>
                <w:rFonts w:ascii="宋体" w:eastAsia="宋体" w:hAnsi="宋体" w:cs="Times New Roman" w:hint="eastAsia"/>
                <w:bCs/>
                <w:szCs w:val="21"/>
              </w:rPr>
            </w:pPr>
            <w:r w:rsidRPr="001D1E37">
              <w:rPr>
                <w:rFonts w:ascii="宋体" w:eastAsia="宋体" w:hAnsi="宋体" w:cs="Times New Roman" w:hint="eastAsia"/>
                <w:bCs/>
                <w:szCs w:val="21"/>
              </w:rPr>
              <w:t>2.▲在保修期内，中标人应免费提供服务，应在1小时（含）内响应并在2小时内提供到场服务，直接至问题解决，更换由于元件缺陷及制造工艺等问题而发生故障的产品。保修期满以后，中标人应按其在深圳地区同类产品的优惠价格提供维修服务。</w:t>
            </w:r>
          </w:p>
          <w:p w14:paraId="442DEBE3" w14:textId="77777777" w:rsidR="001D1E37" w:rsidRPr="001D1E37" w:rsidRDefault="001D1E37" w:rsidP="001D1E37">
            <w:pPr>
              <w:ind w:firstLineChars="100" w:firstLine="210"/>
              <w:rPr>
                <w:rFonts w:ascii="宋体" w:eastAsia="宋体" w:hAnsi="宋体" w:cs="Times New Roman" w:hint="eastAsia"/>
                <w:bCs/>
                <w:szCs w:val="21"/>
              </w:rPr>
            </w:pPr>
            <w:r w:rsidRPr="001D1E37">
              <w:rPr>
                <w:rFonts w:ascii="宋体" w:eastAsia="宋体" w:hAnsi="宋体" w:cs="Times New Roman" w:hint="eastAsia"/>
                <w:bCs/>
                <w:szCs w:val="21"/>
              </w:rPr>
              <w:t>3.其他：中标人有售后服务机构，并提供售后服务机构的名称、地址、联系电话。</w:t>
            </w:r>
          </w:p>
          <w:p w14:paraId="30BF3450" w14:textId="77777777" w:rsidR="001D1E37" w:rsidRPr="001D1E37" w:rsidRDefault="001D1E37" w:rsidP="001D1E37">
            <w:pPr>
              <w:ind w:firstLineChars="100" w:firstLine="210"/>
              <w:rPr>
                <w:rFonts w:ascii="宋体" w:eastAsia="宋体" w:hAnsi="宋体" w:cs="Times New Roman" w:hint="eastAsia"/>
                <w:bCs/>
                <w:szCs w:val="21"/>
              </w:rPr>
            </w:pPr>
            <w:r w:rsidRPr="001D1E37">
              <w:rPr>
                <w:rFonts w:ascii="宋体" w:eastAsia="宋体" w:hAnsi="宋体" w:cs="Times New Roman" w:hint="eastAsia"/>
                <w:bCs/>
                <w:szCs w:val="21"/>
              </w:rPr>
              <w:t>（三）其他：</w:t>
            </w:r>
          </w:p>
          <w:p w14:paraId="3246BA87" w14:textId="77777777" w:rsidR="001D1E37" w:rsidRPr="001D1E37" w:rsidRDefault="001D1E37" w:rsidP="001D1E37">
            <w:pPr>
              <w:ind w:firstLineChars="100" w:firstLine="210"/>
              <w:rPr>
                <w:rFonts w:ascii="宋体" w:eastAsia="宋体" w:hAnsi="宋体" w:cs="Times New Roman" w:hint="eastAsia"/>
                <w:bCs/>
                <w:szCs w:val="21"/>
              </w:rPr>
            </w:pPr>
            <w:r w:rsidRPr="001D1E37">
              <w:rPr>
                <w:rFonts w:ascii="宋体" w:eastAsia="宋体" w:hAnsi="宋体" w:cs="Times New Roman" w:hint="eastAsia"/>
                <w:bCs/>
                <w:szCs w:val="21"/>
              </w:rPr>
              <w:t>投标人充分了解用户方需求，清单中未列明的项目所需的必要原材料由投标人提供。</w:t>
            </w:r>
          </w:p>
          <w:p w14:paraId="5E6EA23C" w14:textId="77777777" w:rsidR="001D1E37" w:rsidRPr="001D1E37" w:rsidRDefault="001D1E37" w:rsidP="001D1E37">
            <w:pPr>
              <w:ind w:firstLineChars="100" w:firstLine="210"/>
              <w:rPr>
                <w:rFonts w:ascii="宋体" w:eastAsia="宋体" w:hAnsi="宋体" w:cs="Times New Roman" w:hint="eastAsia"/>
                <w:bCs/>
                <w:szCs w:val="21"/>
              </w:rPr>
            </w:pPr>
            <w:r w:rsidRPr="001D1E37">
              <w:rPr>
                <w:rFonts w:ascii="宋体" w:eastAsia="宋体" w:hAnsi="宋体" w:cs="Times New Roman" w:hint="eastAsia"/>
                <w:bCs/>
                <w:szCs w:val="21"/>
              </w:rPr>
              <w:t>（四）付款方式：</w:t>
            </w:r>
          </w:p>
          <w:p w14:paraId="5552C5CA" w14:textId="77777777" w:rsidR="001D1E37" w:rsidRPr="001D1E37" w:rsidRDefault="001D1E37" w:rsidP="001D1E37">
            <w:pPr>
              <w:ind w:firstLineChars="100" w:firstLine="210"/>
              <w:rPr>
                <w:rFonts w:ascii="宋体" w:eastAsia="宋体" w:hAnsi="宋体" w:cs="Times New Roman" w:hint="eastAsia"/>
                <w:bCs/>
                <w:szCs w:val="21"/>
              </w:rPr>
            </w:pPr>
            <w:r w:rsidRPr="001D1E37">
              <w:rPr>
                <w:rFonts w:ascii="宋体" w:eastAsia="宋体" w:hAnsi="宋体" w:cs="Times New Roman" w:hint="eastAsia"/>
                <w:bCs/>
                <w:szCs w:val="21"/>
              </w:rPr>
              <w:t>第一阶段：合同签订后，中标人提供发票，采购人支付合同总金额的30%；</w:t>
            </w:r>
          </w:p>
          <w:p w14:paraId="637AC919" w14:textId="77777777" w:rsidR="001D1E37" w:rsidRPr="001D1E37" w:rsidRDefault="001D1E37" w:rsidP="001D1E37">
            <w:pPr>
              <w:ind w:firstLineChars="100" w:firstLine="210"/>
              <w:rPr>
                <w:rFonts w:ascii="宋体" w:eastAsia="宋体" w:hAnsi="宋体" w:cs="Times New Roman" w:hint="eastAsia"/>
                <w:bCs/>
                <w:szCs w:val="21"/>
              </w:rPr>
            </w:pPr>
            <w:r w:rsidRPr="001D1E37">
              <w:rPr>
                <w:rFonts w:ascii="宋体" w:eastAsia="宋体" w:hAnsi="宋体" w:cs="Times New Roman" w:hint="eastAsia"/>
                <w:bCs/>
                <w:szCs w:val="21"/>
              </w:rPr>
              <w:lastRenderedPageBreak/>
              <w:t>第二阶段：安装调试完成，验收合格后，中标人提供发票，采购人支付合同总金额的70%。</w:t>
            </w:r>
          </w:p>
          <w:p w14:paraId="7881A171" w14:textId="77777777" w:rsidR="001D1E37" w:rsidRPr="001D1E37" w:rsidRDefault="001D1E37" w:rsidP="001D1E37">
            <w:pPr>
              <w:numPr>
                <w:ilvl w:val="0"/>
                <w:numId w:val="1"/>
              </w:numPr>
              <w:spacing w:afterLines="25" w:after="78" w:line="300" w:lineRule="auto"/>
              <w:ind w:firstLineChars="100" w:firstLine="210"/>
              <w:rPr>
                <w:rFonts w:ascii="Times New Roman" w:eastAsia="宋体" w:hAnsi="Times New Roman" w:cs="Times New Roman"/>
              </w:rPr>
            </w:pPr>
            <w:r w:rsidRPr="001D1E37">
              <w:rPr>
                <w:rFonts w:ascii="Times New Roman" w:eastAsia="宋体" w:hAnsi="Times New Roman" w:cs="Times New Roman" w:hint="eastAsia"/>
              </w:rPr>
              <w:t>人员要求：</w:t>
            </w:r>
          </w:p>
          <w:p w14:paraId="201B5255" w14:textId="77777777" w:rsidR="001D1E37" w:rsidRPr="001D1E37" w:rsidRDefault="001D1E37" w:rsidP="001D1E37">
            <w:pPr>
              <w:ind w:firstLineChars="100" w:firstLine="210"/>
              <w:jc w:val="left"/>
              <w:rPr>
                <w:rFonts w:ascii="宋体" w:eastAsia="宋体" w:hAnsi="宋体" w:cs="宋体" w:hint="eastAsia"/>
                <w:szCs w:val="21"/>
              </w:rPr>
            </w:pPr>
            <w:r w:rsidRPr="001D1E37">
              <w:rPr>
                <w:rFonts w:ascii="宋体" w:eastAsia="宋体" w:hAnsi="宋体" w:cs="宋体" w:hint="eastAsia"/>
                <w:szCs w:val="21"/>
              </w:rPr>
              <w:t>为保证项目交付质量，本项目拟安排项目负责人1名、项目实施成员不少于</w:t>
            </w:r>
            <w:r w:rsidRPr="001D1E37">
              <w:rPr>
                <w:rFonts w:ascii="宋体" w:eastAsia="宋体" w:hAnsi="宋体" w:cs="宋体"/>
                <w:szCs w:val="21"/>
              </w:rPr>
              <w:t>1</w:t>
            </w:r>
            <w:r w:rsidRPr="001D1E37">
              <w:rPr>
                <w:rFonts w:ascii="宋体" w:eastAsia="宋体" w:hAnsi="宋体" w:cs="宋体" w:hint="eastAsia"/>
                <w:szCs w:val="21"/>
              </w:rPr>
              <w:t>名。</w:t>
            </w:r>
          </w:p>
          <w:p w14:paraId="5332381B" w14:textId="77777777" w:rsidR="001D1E37" w:rsidRPr="001D1E37" w:rsidRDefault="001D1E37" w:rsidP="001D1E37">
            <w:pPr>
              <w:widowControl/>
              <w:autoSpaceDE w:val="0"/>
              <w:autoSpaceDN w:val="0"/>
              <w:adjustRightInd w:val="0"/>
              <w:spacing w:line="360" w:lineRule="auto"/>
              <w:ind w:right="278" w:firstLineChars="100" w:firstLine="210"/>
              <w:textAlignment w:val="bottom"/>
              <w:rPr>
                <w:rFonts w:ascii="宋体" w:eastAsia="宋体" w:hAnsi="宋体" w:cs="Times New Roman" w:hint="eastAsia"/>
                <w:bCs/>
                <w:szCs w:val="21"/>
              </w:rPr>
            </w:pPr>
            <w:r w:rsidRPr="001D1E37">
              <w:rPr>
                <w:rFonts w:ascii="宋体" w:eastAsia="宋体" w:hAnsi="宋体" w:cs="Times New Roman" w:hint="eastAsia"/>
                <w:bCs/>
                <w:szCs w:val="21"/>
              </w:rPr>
              <w:t>（六）▲技术服务：扩容设备需提供原厂维保，提供原厂工程师上架安装及配置服务，包括存储功能配置；扩容设备与原有存储设备实现业务不停顿数据迁移，保证业务不停顿；提供扩容设备每季度一次上门巡检服务，直到</w:t>
            </w:r>
            <w:proofErr w:type="gramStart"/>
            <w:r w:rsidRPr="001D1E37">
              <w:rPr>
                <w:rFonts w:ascii="宋体" w:eastAsia="宋体" w:hAnsi="宋体" w:cs="Times New Roman" w:hint="eastAsia"/>
                <w:bCs/>
                <w:szCs w:val="21"/>
              </w:rPr>
              <w:t>设备维保终止</w:t>
            </w:r>
            <w:proofErr w:type="gramEnd"/>
            <w:r w:rsidRPr="001D1E37">
              <w:rPr>
                <w:rFonts w:ascii="宋体" w:eastAsia="宋体" w:hAnsi="宋体" w:cs="Times New Roman" w:hint="eastAsia"/>
                <w:bCs/>
                <w:szCs w:val="21"/>
              </w:rPr>
              <w:t>。</w:t>
            </w:r>
          </w:p>
          <w:p w14:paraId="489F4A9C" w14:textId="77777777" w:rsidR="001D1E37" w:rsidRPr="001D1E37" w:rsidRDefault="001D1E37" w:rsidP="001D1E37">
            <w:pPr>
              <w:widowControl/>
              <w:autoSpaceDE w:val="0"/>
              <w:autoSpaceDN w:val="0"/>
              <w:adjustRightInd w:val="0"/>
              <w:spacing w:line="360" w:lineRule="auto"/>
              <w:ind w:right="278" w:firstLineChars="100" w:firstLine="210"/>
              <w:textAlignment w:val="bottom"/>
              <w:rPr>
                <w:rFonts w:ascii="宋体" w:eastAsia="宋体" w:hAnsi="宋体" w:cs="Times New Roman" w:hint="eastAsia"/>
                <w:bCs/>
                <w:szCs w:val="21"/>
              </w:rPr>
            </w:pPr>
            <w:r w:rsidRPr="001D1E37">
              <w:rPr>
                <w:rFonts w:ascii="宋体" w:eastAsia="宋体" w:hAnsi="宋体" w:cs="Times New Roman" w:hint="eastAsia"/>
                <w:bCs/>
                <w:szCs w:val="21"/>
              </w:rPr>
              <w:t>（七）▲授权与服务：提供设备原厂商售后服务：承诺本次扩容硬件跟随</w:t>
            </w:r>
            <w:proofErr w:type="gramStart"/>
            <w:r w:rsidRPr="001D1E37">
              <w:rPr>
                <w:rFonts w:ascii="宋体" w:eastAsia="宋体" w:hAnsi="宋体" w:cs="Times New Roman" w:hint="eastAsia"/>
                <w:bCs/>
                <w:szCs w:val="21"/>
              </w:rPr>
              <w:t>原主机</w:t>
            </w:r>
            <w:proofErr w:type="gramEnd"/>
            <w:r w:rsidRPr="001D1E37">
              <w:rPr>
                <w:rFonts w:ascii="宋体" w:eastAsia="宋体" w:hAnsi="宋体" w:cs="Times New Roman" w:hint="eastAsia"/>
                <w:bCs/>
                <w:szCs w:val="21"/>
              </w:rPr>
              <w:t>保修服务，提供至多可在4小时内客户现场响应，包括硬件保修电话支持、现场支持、软件升级。（中标后签订合同前提供投标产品原厂商授权函）。</w:t>
            </w:r>
          </w:p>
          <w:p w14:paraId="21FE249B" w14:textId="77777777" w:rsidR="001D1E37" w:rsidRPr="001D1E37" w:rsidRDefault="001D1E37" w:rsidP="001D1E37">
            <w:pPr>
              <w:widowControl/>
              <w:autoSpaceDE w:val="0"/>
              <w:autoSpaceDN w:val="0"/>
              <w:adjustRightInd w:val="0"/>
              <w:spacing w:line="360" w:lineRule="auto"/>
              <w:ind w:right="278" w:firstLineChars="100" w:firstLine="210"/>
              <w:textAlignment w:val="bottom"/>
              <w:rPr>
                <w:rFonts w:ascii="宋体" w:eastAsia="宋体" w:hAnsi="宋体" w:cs="Arial" w:hint="eastAsia"/>
                <w:szCs w:val="21"/>
              </w:rPr>
            </w:pPr>
            <w:r w:rsidRPr="001D1E37">
              <w:rPr>
                <w:rFonts w:ascii="宋体" w:eastAsia="宋体" w:hAnsi="宋体" w:cs="Times New Roman" w:hint="eastAsia"/>
                <w:bCs/>
                <w:szCs w:val="21"/>
              </w:rPr>
              <w:t>（八）为保障投标产品兼容可用性，要求投标方在投标前进行现场勘查，并在投标时提供采购方确认的勘查报告。（</w:t>
            </w:r>
            <w:r w:rsidRPr="001D1E37">
              <w:rPr>
                <w:rFonts w:ascii="宋体" w:eastAsia="宋体" w:hAnsi="宋体" w:cs="Arial" w:hint="eastAsia"/>
                <w:szCs w:val="21"/>
              </w:rPr>
              <w:t>现场踏勘</w:t>
            </w:r>
            <w:r w:rsidRPr="001D1E37">
              <w:rPr>
                <w:rFonts w:ascii="Times New Roman" w:eastAsia="宋体" w:hAnsi="Times New Roman" w:cs="Times New Roman" w:hint="eastAsia"/>
              </w:rPr>
              <w:t>地址：深圳市宝安区松岗街道沙江路</w:t>
            </w:r>
            <w:r w:rsidRPr="001D1E37">
              <w:rPr>
                <w:rFonts w:ascii="Times New Roman" w:eastAsia="宋体" w:hAnsi="Times New Roman" w:cs="Times New Roman" w:hint="eastAsia"/>
              </w:rPr>
              <w:t>2</w:t>
            </w:r>
            <w:r w:rsidRPr="001D1E37">
              <w:rPr>
                <w:rFonts w:ascii="Times New Roman" w:eastAsia="宋体" w:hAnsi="Times New Roman" w:cs="Times New Roman" w:hint="eastAsia"/>
              </w:rPr>
              <w:t>号。</w:t>
            </w:r>
            <w:r w:rsidRPr="001D1E37">
              <w:rPr>
                <w:rFonts w:ascii="宋体" w:eastAsia="宋体" w:hAnsi="宋体" w:cs="Arial" w:hint="eastAsia"/>
                <w:szCs w:val="21"/>
              </w:rPr>
              <w:t>现场踏勘联系方式：蓝先生  0755-29627893）</w:t>
            </w:r>
          </w:p>
        </w:tc>
      </w:tr>
      <w:tr w:rsidR="001D1E37" w:rsidRPr="001D1E37" w14:paraId="44A52CFA" w14:textId="77777777" w:rsidTr="006327B8">
        <w:trPr>
          <w:trHeight w:val="559"/>
        </w:trPr>
        <w:tc>
          <w:tcPr>
            <w:tcW w:w="1384" w:type="dxa"/>
            <w:vAlign w:val="center"/>
          </w:tcPr>
          <w:p w14:paraId="7BD752EB" w14:textId="77777777" w:rsidR="001D1E37" w:rsidRPr="001D1E37" w:rsidRDefault="001D1E37" w:rsidP="001D1E37">
            <w:pPr>
              <w:jc w:val="center"/>
              <w:rPr>
                <w:rFonts w:ascii="Times New Roman" w:eastAsia="宋体" w:hAnsi="Times New Roman" w:cs="Times New Roman"/>
                <w:b/>
                <w:szCs w:val="21"/>
              </w:rPr>
            </w:pPr>
            <w:r w:rsidRPr="001D1E37">
              <w:rPr>
                <w:rFonts w:ascii="Times New Roman" w:eastAsia="宋体" w:hAnsi="Times New Roman" w:cs="Times New Roman" w:hint="eastAsia"/>
                <w:b/>
                <w:szCs w:val="21"/>
              </w:rPr>
              <w:lastRenderedPageBreak/>
              <w:t>报价要求</w:t>
            </w:r>
          </w:p>
        </w:tc>
        <w:tc>
          <w:tcPr>
            <w:tcW w:w="7137" w:type="dxa"/>
          </w:tcPr>
          <w:p w14:paraId="0E94F810" w14:textId="77777777" w:rsidR="001D1E37" w:rsidRPr="001D1E37" w:rsidRDefault="001D1E37" w:rsidP="001D1E37">
            <w:pPr>
              <w:ind w:firstLineChars="200" w:firstLine="420"/>
              <w:jc w:val="left"/>
              <w:rPr>
                <w:rFonts w:ascii="宋体" w:eastAsia="宋体" w:hAnsi="宋体" w:cs="Times New Roman" w:hint="eastAsia"/>
                <w:szCs w:val="21"/>
              </w:rPr>
            </w:pPr>
            <w:r w:rsidRPr="001D1E37">
              <w:rPr>
                <w:rFonts w:ascii="宋体" w:eastAsia="宋体" w:hAnsi="宋体" w:cs="Times New Roman" w:hint="eastAsia"/>
                <w:szCs w:val="21"/>
              </w:rPr>
              <w:t>（一）投标总价必须是完成该项目的一切费用总和，包括设备费、运输费、装卸费、保险费、技术培训费、设备安装费、调试费、人工费、售后服务费、国家规定的各项税费等全部费用。</w:t>
            </w:r>
          </w:p>
          <w:p w14:paraId="03FD2681" w14:textId="77777777" w:rsidR="001D1E37" w:rsidRPr="001D1E37" w:rsidRDefault="001D1E37" w:rsidP="001D1E37">
            <w:pPr>
              <w:ind w:firstLineChars="200" w:firstLine="420"/>
              <w:jc w:val="left"/>
              <w:rPr>
                <w:rFonts w:ascii="宋体" w:eastAsia="宋体" w:hAnsi="宋体" w:cs="Times New Roman" w:hint="eastAsia"/>
                <w:szCs w:val="21"/>
              </w:rPr>
            </w:pPr>
            <w:r w:rsidRPr="001D1E37">
              <w:rPr>
                <w:rFonts w:ascii="宋体" w:eastAsia="宋体" w:hAnsi="宋体" w:cs="Times New Roman" w:hint="eastAsia"/>
                <w:szCs w:val="21"/>
              </w:rPr>
              <w:t>（二）投标人的投标报价，应是本项目招标范围和招标文件及合同条款上所列的各项内容中所述的全部，不得以任何理由予以重复，并以投标人在投标文件中提出的综合单价或总价为依据。</w:t>
            </w:r>
          </w:p>
          <w:p w14:paraId="21BAC82E" w14:textId="77777777" w:rsidR="001D1E37" w:rsidRPr="001D1E37" w:rsidRDefault="001D1E37" w:rsidP="001D1E37">
            <w:pPr>
              <w:ind w:firstLineChars="200" w:firstLine="420"/>
              <w:jc w:val="left"/>
              <w:rPr>
                <w:rFonts w:ascii="宋体" w:eastAsia="宋体" w:hAnsi="宋体" w:cs="Times New Roman" w:hint="eastAsia"/>
                <w:szCs w:val="21"/>
              </w:rPr>
            </w:pPr>
            <w:r w:rsidRPr="001D1E37">
              <w:rPr>
                <w:rFonts w:ascii="宋体" w:eastAsia="宋体" w:hAnsi="宋体" w:cs="Times New Roman" w:hint="eastAsia"/>
                <w:szCs w:val="21"/>
              </w:rPr>
              <w:t>（二）投标人应充分了解项目的位置、情况、道路及任何其它足以影响投标报价的情况，任何因忽视或误解项目情况而导致的索赔或服务期限延长申请将不获批准。</w:t>
            </w:r>
          </w:p>
          <w:p w14:paraId="159E51B9" w14:textId="77777777" w:rsidR="001D1E37" w:rsidRPr="001D1E37" w:rsidRDefault="001D1E37" w:rsidP="001D1E37">
            <w:pPr>
              <w:ind w:firstLineChars="200" w:firstLine="420"/>
              <w:jc w:val="left"/>
              <w:rPr>
                <w:rFonts w:ascii="宋体" w:eastAsia="宋体" w:hAnsi="宋体" w:cs="Times New Roman" w:hint="eastAsia"/>
                <w:szCs w:val="21"/>
              </w:rPr>
            </w:pPr>
            <w:r w:rsidRPr="001D1E37">
              <w:rPr>
                <w:rFonts w:ascii="宋体" w:eastAsia="宋体" w:hAnsi="宋体" w:cs="Times New Roman" w:hint="eastAsia"/>
                <w:szCs w:val="21"/>
              </w:rPr>
              <w:t>（三）投标人不得期望通过索赔等方式获取补偿，否则，除可能遭到拒绝外，还可能将被作为不良行为记录在案，并可能影响其以后参加政府采购的项目投标。各投标人在投标报价时，应充分考虑投标报价的风险。</w:t>
            </w:r>
          </w:p>
          <w:p w14:paraId="75B1E4D8" w14:textId="77777777" w:rsidR="001D1E37" w:rsidRPr="001D1E37" w:rsidRDefault="001D1E37" w:rsidP="001D1E37">
            <w:pPr>
              <w:ind w:firstLineChars="200" w:firstLine="420"/>
              <w:rPr>
                <w:rFonts w:ascii="宋体" w:eastAsia="宋体" w:hAnsi="宋体" w:cs="Times New Roman" w:hint="eastAsia"/>
                <w:bCs/>
                <w:color w:val="808080"/>
                <w:szCs w:val="21"/>
              </w:rPr>
            </w:pPr>
            <w:r w:rsidRPr="001D1E37">
              <w:rPr>
                <w:rFonts w:ascii="宋体" w:eastAsia="宋体" w:hAnsi="宋体" w:cs="Times New Roman" w:hint="eastAsia"/>
                <w:szCs w:val="21"/>
              </w:rPr>
              <w:t>（四）投标人须考虑本项目在实施期间的一切可能产生的费用。在项目实施过程中，如项目工作范围发生变更，由中标人和采购人双方协商解决；其余情况下，投标总价均不予调整。</w:t>
            </w:r>
          </w:p>
        </w:tc>
      </w:tr>
      <w:tr w:rsidR="001D1E37" w:rsidRPr="001D1E37" w14:paraId="0A3DA34D" w14:textId="77777777" w:rsidTr="006327B8">
        <w:trPr>
          <w:trHeight w:val="559"/>
        </w:trPr>
        <w:tc>
          <w:tcPr>
            <w:tcW w:w="1384" w:type="dxa"/>
            <w:vAlign w:val="center"/>
          </w:tcPr>
          <w:p w14:paraId="0FBB4C10" w14:textId="77777777" w:rsidR="001D1E37" w:rsidRPr="001D1E37" w:rsidRDefault="001D1E37" w:rsidP="001D1E37">
            <w:pPr>
              <w:jc w:val="center"/>
              <w:rPr>
                <w:rFonts w:ascii="Times New Roman" w:eastAsia="宋体" w:hAnsi="Times New Roman" w:cs="Times New Roman"/>
                <w:b/>
                <w:szCs w:val="21"/>
              </w:rPr>
            </w:pPr>
            <w:r w:rsidRPr="001D1E37">
              <w:rPr>
                <w:rFonts w:ascii="Times New Roman" w:eastAsia="宋体" w:hAnsi="Times New Roman" w:cs="Times New Roman" w:hint="eastAsia"/>
                <w:b/>
                <w:szCs w:val="21"/>
              </w:rPr>
              <w:t>安装调试</w:t>
            </w:r>
          </w:p>
        </w:tc>
        <w:tc>
          <w:tcPr>
            <w:tcW w:w="7137" w:type="dxa"/>
          </w:tcPr>
          <w:p w14:paraId="1F61C21A" w14:textId="77777777" w:rsidR="001D1E37" w:rsidRPr="001D1E37" w:rsidRDefault="001D1E37" w:rsidP="001D1E37">
            <w:pPr>
              <w:numPr>
                <w:ilvl w:val="1"/>
                <w:numId w:val="2"/>
              </w:numPr>
              <w:spacing w:afterLines="25" w:after="78" w:line="300" w:lineRule="auto"/>
              <w:jc w:val="left"/>
              <w:rPr>
                <w:rFonts w:ascii="宋体" w:eastAsia="宋体" w:hAnsi="宋体" w:cs="Times New Roman" w:hint="eastAsia"/>
                <w:bCs/>
                <w:szCs w:val="21"/>
              </w:rPr>
            </w:pPr>
            <w:r w:rsidRPr="001D1E37">
              <w:rPr>
                <w:rFonts w:ascii="宋体" w:eastAsia="宋体" w:hAnsi="宋体" w:cs="Times New Roman" w:hint="eastAsia"/>
                <w:bCs/>
                <w:szCs w:val="21"/>
              </w:rPr>
              <w:t>供应商应派有经验的技术人员到现场进行安装、调试，直到设备正常使用。</w:t>
            </w:r>
          </w:p>
          <w:p w14:paraId="04603372" w14:textId="77777777" w:rsidR="001D1E37" w:rsidRPr="001D1E37" w:rsidRDefault="001D1E37" w:rsidP="001D1E37">
            <w:pPr>
              <w:numPr>
                <w:ilvl w:val="1"/>
                <w:numId w:val="2"/>
              </w:numPr>
              <w:spacing w:afterLines="25" w:after="78" w:line="300" w:lineRule="auto"/>
              <w:jc w:val="left"/>
              <w:rPr>
                <w:rFonts w:ascii="宋体" w:eastAsia="宋体" w:hAnsi="宋体" w:cs="Times New Roman" w:hint="eastAsia"/>
                <w:bCs/>
                <w:szCs w:val="21"/>
              </w:rPr>
            </w:pPr>
            <w:r w:rsidRPr="001D1E37">
              <w:rPr>
                <w:rFonts w:ascii="宋体" w:eastAsia="宋体" w:hAnsi="宋体" w:cs="Times New Roman" w:hint="eastAsia"/>
                <w:bCs/>
                <w:szCs w:val="21"/>
              </w:rPr>
              <w:t>由采购人按合同和招标、投标文件约定的要求和标准及中华人民共和国现行的验收规范和评定标准进行交货验收。</w:t>
            </w:r>
          </w:p>
          <w:p w14:paraId="79A24147" w14:textId="77777777" w:rsidR="001D1E37" w:rsidRPr="001D1E37" w:rsidRDefault="001D1E37" w:rsidP="001D1E37">
            <w:pPr>
              <w:numPr>
                <w:ilvl w:val="1"/>
                <w:numId w:val="2"/>
              </w:numPr>
              <w:spacing w:afterLines="25" w:after="78" w:line="300" w:lineRule="auto"/>
              <w:jc w:val="left"/>
              <w:rPr>
                <w:rFonts w:ascii="宋体" w:eastAsia="宋体" w:hAnsi="宋体" w:cs="Times New Roman" w:hint="eastAsia"/>
                <w:bCs/>
                <w:szCs w:val="21"/>
              </w:rPr>
            </w:pPr>
            <w:r w:rsidRPr="001D1E37">
              <w:rPr>
                <w:rFonts w:ascii="宋体" w:eastAsia="宋体" w:hAnsi="宋体" w:cs="Times New Roman" w:hint="eastAsia"/>
                <w:bCs/>
                <w:szCs w:val="21"/>
              </w:rPr>
              <w:t xml:space="preserve">验收要求：货物必须满足以下条件后方可被用户方接受： </w:t>
            </w:r>
          </w:p>
          <w:p w14:paraId="60AF28B8" w14:textId="77777777" w:rsidR="001D1E37" w:rsidRPr="001D1E37" w:rsidRDefault="001D1E37" w:rsidP="001D1E37">
            <w:pPr>
              <w:numPr>
                <w:ilvl w:val="0"/>
                <w:numId w:val="3"/>
              </w:numPr>
              <w:spacing w:afterLines="25" w:after="78" w:line="300" w:lineRule="auto"/>
              <w:ind w:left="574" w:hanging="574"/>
              <w:rPr>
                <w:rFonts w:ascii="宋体" w:eastAsia="宋体" w:hAnsi="宋体" w:cs="Times New Roman" w:hint="eastAsia"/>
                <w:bCs/>
                <w:szCs w:val="21"/>
              </w:rPr>
            </w:pPr>
            <w:r w:rsidRPr="001D1E37">
              <w:rPr>
                <w:rFonts w:ascii="宋体" w:eastAsia="宋体" w:hAnsi="宋体" w:cs="Times New Roman" w:hint="eastAsia"/>
                <w:bCs/>
                <w:szCs w:val="21"/>
              </w:rPr>
              <w:lastRenderedPageBreak/>
              <w:t>设备全新,外观无伤痕变形或明显修饰痕迹。</w:t>
            </w:r>
          </w:p>
          <w:p w14:paraId="3AB9F249" w14:textId="77777777" w:rsidR="001D1E37" w:rsidRPr="001D1E37" w:rsidRDefault="001D1E37" w:rsidP="001D1E37">
            <w:pPr>
              <w:numPr>
                <w:ilvl w:val="0"/>
                <w:numId w:val="3"/>
              </w:numPr>
              <w:spacing w:afterLines="25" w:after="78" w:line="300" w:lineRule="auto"/>
              <w:ind w:left="574" w:hanging="574"/>
              <w:rPr>
                <w:rFonts w:ascii="宋体" w:eastAsia="宋体" w:hAnsi="宋体" w:cs="Times New Roman" w:hint="eastAsia"/>
                <w:bCs/>
                <w:szCs w:val="21"/>
              </w:rPr>
            </w:pPr>
            <w:r w:rsidRPr="001D1E37">
              <w:rPr>
                <w:rFonts w:ascii="宋体" w:eastAsia="宋体" w:hAnsi="宋体" w:cs="Times New Roman" w:hint="eastAsia"/>
                <w:bCs/>
                <w:szCs w:val="21"/>
              </w:rPr>
              <w:t>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0A90B363" w14:textId="77777777" w:rsidR="001D1E37" w:rsidRPr="001D1E37" w:rsidRDefault="001D1E37" w:rsidP="001D1E37">
            <w:pPr>
              <w:numPr>
                <w:ilvl w:val="0"/>
                <w:numId w:val="3"/>
              </w:numPr>
              <w:spacing w:afterLines="25" w:after="78" w:line="300" w:lineRule="auto"/>
              <w:ind w:left="574" w:hanging="574"/>
              <w:rPr>
                <w:rFonts w:ascii="宋体" w:eastAsia="宋体" w:hAnsi="宋体" w:cs="Times New Roman" w:hint="eastAsia"/>
                <w:bCs/>
                <w:szCs w:val="21"/>
              </w:rPr>
            </w:pPr>
            <w:r w:rsidRPr="001D1E37">
              <w:rPr>
                <w:rFonts w:ascii="宋体" w:eastAsia="宋体" w:hAnsi="宋体" w:cs="Times New Roman" w:hint="eastAsia"/>
                <w:bCs/>
                <w:szCs w:val="21"/>
              </w:rPr>
              <w:t>技术文件资料、备件等已按规定数量移交完毕。</w:t>
            </w:r>
          </w:p>
          <w:p w14:paraId="6C3EA0C6" w14:textId="77777777" w:rsidR="001D1E37" w:rsidRPr="001D1E37" w:rsidRDefault="001D1E37" w:rsidP="001D1E37">
            <w:pPr>
              <w:numPr>
                <w:ilvl w:val="0"/>
                <w:numId w:val="3"/>
              </w:numPr>
              <w:spacing w:afterLines="25" w:after="78" w:line="300" w:lineRule="auto"/>
              <w:ind w:left="574" w:hanging="574"/>
              <w:rPr>
                <w:rFonts w:ascii="宋体" w:eastAsia="宋体" w:hAnsi="宋体" w:cs="Times New Roman" w:hint="eastAsia"/>
                <w:bCs/>
                <w:szCs w:val="21"/>
              </w:rPr>
            </w:pPr>
            <w:r w:rsidRPr="001D1E37">
              <w:rPr>
                <w:rFonts w:ascii="宋体" w:eastAsia="宋体" w:hAnsi="宋体" w:cs="Times New Roman" w:hint="eastAsia"/>
                <w:bCs/>
                <w:szCs w:val="21"/>
              </w:rPr>
              <w:t>按照招标书要求及投标文件提供的技术要求验收必须合格。</w:t>
            </w:r>
          </w:p>
          <w:p w14:paraId="39AAB488" w14:textId="77777777" w:rsidR="001D1E37" w:rsidRPr="001D1E37" w:rsidRDefault="001D1E37" w:rsidP="001D1E37">
            <w:pPr>
              <w:numPr>
                <w:ilvl w:val="0"/>
                <w:numId w:val="3"/>
              </w:numPr>
              <w:spacing w:afterLines="25" w:after="78" w:line="300" w:lineRule="auto"/>
              <w:ind w:left="574" w:hanging="574"/>
              <w:rPr>
                <w:rFonts w:ascii="宋体" w:eastAsia="宋体" w:hAnsi="宋体" w:cs="Times New Roman" w:hint="eastAsia"/>
                <w:bCs/>
                <w:szCs w:val="21"/>
              </w:rPr>
            </w:pPr>
            <w:r w:rsidRPr="001D1E37">
              <w:rPr>
                <w:rFonts w:ascii="宋体" w:eastAsia="宋体" w:hAnsi="宋体" w:cs="Times New Roman" w:hint="eastAsia"/>
                <w:bCs/>
                <w:szCs w:val="21"/>
              </w:rPr>
              <w:t>卖方提供的各种文件载明的内容必须真实，其技术数据买方有权要求供应商无偿提供买方认可的第三方按照双方同意的试验方法进行检测。检测结果必须证明供应商提供的技术数据是真实的，否则视为不合格。</w:t>
            </w:r>
          </w:p>
          <w:p w14:paraId="64DC8EC2" w14:textId="77777777" w:rsidR="001D1E37" w:rsidRPr="001D1E37" w:rsidRDefault="001D1E37" w:rsidP="001D1E37">
            <w:pPr>
              <w:numPr>
                <w:ilvl w:val="0"/>
                <w:numId w:val="3"/>
              </w:numPr>
              <w:spacing w:afterLines="25" w:after="78" w:line="300" w:lineRule="auto"/>
              <w:ind w:left="574" w:hanging="574"/>
              <w:rPr>
                <w:rFonts w:ascii="宋体" w:eastAsia="宋体" w:hAnsi="宋体" w:cs="Times New Roman" w:hint="eastAsia"/>
                <w:bCs/>
                <w:szCs w:val="21"/>
              </w:rPr>
            </w:pPr>
            <w:r w:rsidRPr="001D1E37">
              <w:rPr>
                <w:rFonts w:ascii="宋体" w:eastAsia="宋体" w:hAnsi="宋体" w:cs="Times New Roman" w:hint="eastAsia"/>
                <w:bCs/>
                <w:szCs w:val="21"/>
              </w:rPr>
              <w:t>在货物安装调试合格后，所有技术指标达到技术规范书要求，经验收合格后，双方共同签署验收报告。</w:t>
            </w:r>
          </w:p>
          <w:p w14:paraId="7C5DA202" w14:textId="77777777" w:rsidR="001D1E37" w:rsidRPr="001D1E37" w:rsidRDefault="001D1E37" w:rsidP="001D1E37">
            <w:pPr>
              <w:numPr>
                <w:ilvl w:val="1"/>
                <w:numId w:val="2"/>
              </w:numPr>
              <w:spacing w:afterLines="25" w:after="78" w:line="300" w:lineRule="auto"/>
              <w:rPr>
                <w:rFonts w:ascii="宋体" w:eastAsia="宋体" w:hAnsi="宋体" w:cs="Times New Roman" w:hint="eastAsia"/>
                <w:bCs/>
                <w:szCs w:val="21"/>
              </w:rPr>
            </w:pPr>
            <w:r w:rsidRPr="001D1E37">
              <w:rPr>
                <w:rFonts w:ascii="宋体" w:eastAsia="宋体" w:hAnsi="宋体" w:cs="Times New Roman" w:hint="eastAsia"/>
                <w:bCs/>
                <w:szCs w:val="21"/>
              </w:rPr>
              <w:t>▲其他特别要求：</w:t>
            </w:r>
          </w:p>
          <w:p w14:paraId="2F1D1865" w14:textId="77777777" w:rsidR="001D1E37" w:rsidRPr="001D1E37" w:rsidRDefault="001D1E37" w:rsidP="001D1E37">
            <w:pPr>
              <w:jc w:val="left"/>
              <w:rPr>
                <w:rFonts w:ascii="Times New Roman" w:eastAsia="宋体" w:hAnsi="Times New Roman" w:cs="Times New Roman"/>
                <w:b/>
                <w:szCs w:val="21"/>
              </w:rPr>
            </w:pPr>
            <w:r w:rsidRPr="001D1E37">
              <w:rPr>
                <w:rFonts w:ascii="宋体" w:eastAsia="宋体" w:hAnsi="宋体" w:cs="Times New Roman" w:hint="eastAsia"/>
                <w:bCs/>
                <w:szCs w:val="21"/>
              </w:rPr>
              <w:t>要求投标单位提供原存储设备扩容服务，根据采购方要求，将采购设备接入现有存储架构中，并对原有存储进行扩容配置，在进行扩容服务实施前，必须提供符合实际的技术方案，技术方案须通过采购方综合评审后方可进行实施。</w:t>
            </w:r>
          </w:p>
        </w:tc>
      </w:tr>
      <w:tr w:rsidR="001D1E37" w:rsidRPr="001D1E37" w14:paraId="73F3F3B1" w14:textId="77777777" w:rsidTr="006327B8">
        <w:trPr>
          <w:trHeight w:val="559"/>
        </w:trPr>
        <w:tc>
          <w:tcPr>
            <w:tcW w:w="1384" w:type="dxa"/>
            <w:vAlign w:val="center"/>
          </w:tcPr>
          <w:p w14:paraId="79AE74D2" w14:textId="77777777" w:rsidR="001D1E37" w:rsidRPr="001D1E37" w:rsidRDefault="001D1E37" w:rsidP="001D1E37">
            <w:pPr>
              <w:jc w:val="center"/>
              <w:rPr>
                <w:rFonts w:ascii="Times New Roman" w:eastAsia="宋体" w:hAnsi="Times New Roman" w:cs="Times New Roman"/>
                <w:b/>
                <w:szCs w:val="21"/>
              </w:rPr>
            </w:pPr>
            <w:r w:rsidRPr="001D1E37">
              <w:rPr>
                <w:rFonts w:ascii="宋体" w:eastAsia="宋体" w:hAnsi="宋体" w:cs="Times New Roman" w:hint="eastAsia"/>
                <w:b/>
                <w:szCs w:val="21"/>
              </w:rPr>
              <w:lastRenderedPageBreak/>
              <w:t>技术培训要求</w:t>
            </w:r>
          </w:p>
        </w:tc>
        <w:tc>
          <w:tcPr>
            <w:tcW w:w="7137" w:type="dxa"/>
          </w:tcPr>
          <w:p w14:paraId="34C490CE" w14:textId="77777777" w:rsidR="001D1E37" w:rsidRPr="001D1E37" w:rsidRDefault="001D1E37" w:rsidP="001D1E37">
            <w:pPr>
              <w:ind w:firstLineChars="200" w:firstLine="420"/>
              <w:jc w:val="left"/>
              <w:rPr>
                <w:rFonts w:ascii="宋体" w:eastAsia="宋体" w:hAnsi="宋体" w:cs="Times New Roman" w:hint="eastAsia"/>
                <w:bCs/>
                <w:szCs w:val="21"/>
              </w:rPr>
            </w:pPr>
            <w:r w:rsidRPr="001D1E37">
              <w:rPr>
                <w:rFonts w:ascii="宋体" w:eastAsia="宋体" w:hAnsi="宋体" w:cs="Times New Roman" w:hint="eastAsia"/>
                <w:bCs/>
                <w:szCs w:val="21"/>
              </w:rPr>
              <w:t>投标方应负责对采购方人员进行全面技术培训。培训内容包括以项目产品（含软硬件）的基本功能、技术性能、使用与维护、故障排除等。中标后须提出详细的用户培训计划。</w:t>
            </w:r>
          </w:p>
        </w:tc>
      </w:tr>
      <w:tr w:rsidR="001D1E37" w:rsidRPr="001D1E37" w14:paraId="67DD9605" w14:textId="77777777" w:rsidTr="006327B8">
        <w:trPr>
          <w:trHeight w:val="559"/>
        </w:trPr>
        <w:tc>
          <w:tcPr>
            <w:tcW w:w="1384" w:type="dxa"/>
            <w:vAlign w:val="center"/>
          </w:tcPr>
          <w:p w14:paraId="70D8CABA" w14:textId="77777777" w:rsidR="001D1E37" w:rsidRPr="001D1E37" w:rsidRDefault="001D1E37" w:rsidP="001D1E37">
            <w:pPr>
              <w:jc w:val="center"/>
              <w:rPr>
                <w:rFonts w:ascii="Times New Roman" w:eastAsia="宋体" w:hAnsi="Times New Roman" w:cs="Times New Roman"/>
                <w:b/>
                <w:szCs w:val="21"/>
              </w:rPr>
            </w:pPr>
            <w:r w:rsidRPr="001D1E37">
              <w:rPr>
                <w:rFonts w:ascii="宋体" w:eastAsia="宋体" w:hAnsi="宋体" w:cs="Times New Roman" w:hint="eastAsia"/>
                <w:b/>
                <w:szCs w:val="21"/>
              </w:rPr>
              <w:t>技术资料</w:t>
            </w:r>
          </w:p>
        </w:tc>
        <w:tc>
          <w:tcPr>
            <w:tcW w:w="7137" w:type="dxa"/>
          </w:tcPr>
          <w:p w14:paraId="47E64478" w14:textId="77777777" w:rsidR="001D1E37" w:rsidRPr="001D1E37" w:rsidRDefault="001D1E37" w:rsidP="001D1E37">
            <w:pPr>
              <w:ind w:firstLineChars="200" w:firstLine="420"/>
              <w:jc w:val="left"/>
              <w:rPr>
                <w:rFonts w:ascii="宋体" w:eastAsia="宋体" w:hAnsi="宋体" w:cs="Times New Roman" w:hint="eastAsia"/>
                <w:bCs/>
                <w:szCs w:val="21"/>
              </w:rPr>
            </w:pPr>
            <w:r w:rsidRPr="001D1E37">
              <w:rPr>
                <w:rFonts w:ascii="宋体" w:eastAsia="宋体" w:hAnsi="宋体" w:cs="Times New Roman" w:hint="eastAsia"/>
                <w:bCs/>
                <w:szCs w:val="21"/>
              </w:rPr>
              <w:t>实施结束后须提供本项目所必须的技术资料，包含实施方案、设备连线图、测试报告等。</w:t>
            </w:r>
          </w:p>
        </w:tc>
      </w:tr>
    </w:tbl>
    <w:p w14:paraId="3AD12345" w14:textId="77777777" w:rsidR="001D1E37" w:rsidRPr="001D1E37" w:rsidRDefault="001D1E37" w:rsidP="001D1E37">
      <w:pPr>
        <w:spacing w:line="360" w:lineRule="auto"/>
        <w:rPr>
          <w:rFonts w:ascii="Arial" w:eastAsia="宋体" w:hAnsi="Arial" w:cs="Arial"/>
          <w:bCs/>
          <w:szCs w:val="24"/>
        </w:rPr>
      </w:pPr>
    </w:p>
    <w:p w14:paraId="0442E5A9" w14:textId="77777777" w:rsidR="001D1E37" w:rsidRPr="001D1E37" w:rsidRDefault="001D1E37" w:rsidP="001D1E37">
      <w:pPr>
        <w:spacing w:line="360" w:lineRule="auto"/>
        <w:rPr>
          <w:rFonts w:ascii="Arial" w:eastAsia="宋体" w:hAnsi="Arial" w:cs="Arial"/>
          <w:bCs/>
          <w:szCs w:val="24"/>
        </w:rPr>
      </w:pPr>
    </w:p>
    <w:p w14:paraId="157144D6" w14:textId="77777777" w:rsidR="001D1E37" w:rsidRPr="001D1E37" w:rsidRDefault="001D1E37" w:rsidP="001D1E37">
      <w:pPr>
        <w:spacing w:line="360" w:lineRule="auto"/>
        <w:rPr>
          <w:rFonts w:ascii="Arial" w:eastAsia="宋体" w:hAnsi="Arial" w:cs="Arial"/>
          <w:bCs/>
          <w:szCs w:val="24"/>
        </w:rPr>
      </w:pPr>
    </w:p>
    <w:p w14:paraId="356A8150" w14:textId="77777777" w:rsidR="001D1E37" w:rsidRPr="001D1E37" w:rsidRDefault="001D1E37" w:rsidP="001D1E37">
      <w:pPr>
        <w:spacing w:line="360" w:lineRule="auto"/>
        <w:rPr>
          <w:rFonts w:ascii="Arial" w:eastAsia="宋体" w:hAnsi="Arial" w:cs="Arial"/>
          <w:bCs/>
          <w:szCs w:val="24"/>
        </w:rPr>
      </w:pPr>
    </w:p>
    <w:p w14:paraId="51EF9D0C" w14:textId="77777777" w:rsidR="001D1E37" w:rsidRPr="001D1E37" w:rsidRDefault="001D1E37" w:rsidP="001D1E37">
      <w:pPr>
        <w:spacing w:line="360" w:lineRule="auto"/>
        <w:rPr>
          <w:rFonts w:ascii="Arial" w:eastAsia="宋体" w:hAnsi="Arial" w:cs="Arial"/>
          <w:bCs/>
          <w:szCs w:val="24"/>
        </w:rPr>
      </w:pPr>
    </w:p>
    <w:p w14:paraId="7068BE08" w14:textId="77777777" w:rsidR="001D1E37" w:rsidRPr="001D1E37" w:rsidRDefault="001D1E37" w:rsidP="001D1E37">
      <w:pPr>
        <w:spacing w:line="360" w:lineRule="auto"/>
        <w:rPr>
          <w:rFonts w:ascii="Arial" w:eastAsia="宋体" w:hAnsi="Arial" w:cs="Arial"/>
          <w:bCs/>
          <w:szCs w:val="24"/>
        </w:rPr>
      </w:pPr>
    </w:p>
    <w:p w14:paraId="7D4F2F97" w14:textId="77777777" w:rsidR="001D1E37" w:rsidRPr="001D1E37" w:rsidRDefault="001D1E37" w:rsidP="001D1E37">
      <w:pPr>
        <w:spacing w:line="360" w:lineRule="auto"/>
        <w:rPr>
          <w:rFonts w:ascii="Arial" w:eastAsia="宋体" w:hAnsi="Arial" w:cs="Arial"/>
          <w:bCs/>
          <w:szCs w:val="24"/>
        </w:rPr>
      </w:pPr>
    </w:p>
    <w:p w14:paraId="61E1A944" w14:textId="77777777" w:rsidR="001D1E37" w:rsidRPr="001D1E37" w:rsidRDefault="001D1E37" w:rsidP="001D1E37">
      <w:pPr>
        <w:spacing w:line="360" w:lineRule="auto"/>
        <w:rPr>
          <w:rFonts w:ascii="Arial" w:eastAsia="宋体" w:hAnsi="Arial" w:cs="Arial"/>
          <w:bCs/>
          <w:szCs w:val="24"/>
        </w:rPr>
      </w:pPr>
    </w:p>
    <w:p w14:paraId="292787D2" w14:textId="77777777" w:rsidR="001D1E37" w:rsidRPr="001D1E37" w:rsidRDefault="001D1E37" w:rsidP="001D1E37">
      <w:pPr>
        <w:spacing w:line="360" w:lineRule="auto"/>
        <w:rPr>
          <w:rFonts w:ascii="Arial" w:eastAsia="宋体" w:hAnsi="Arial" w:cs="Arial"/>
          <w:bCs/>
          <w:szCs w:val="24"/>
        </w:rPr>
      </w:pPr>
    </w:p>
    <w:p w14:paraId="6C924F44" w14:textId="77777777" w:rsidR="001D1E37" w:rsidRPr="001D1E37" w:rsidRDefault="001D1E37" w:rsidP="001D1E37">
      <w:pPr>
        <w:spacing w:line="360" w:lineRule="auto"/>
        <w:rPr>
          <w:rFonts w:ascii="Arial" w:eastAsia="宋体" w:hAnsi="Arial" w:cs="Arial"/>
          <w:bCs/>
          <w:szCs w:val="24"/>
        </w:rPr>
      </w:pPr>
    </w:p>
    <w:p w14:paraId="43F7C496" w14:textId="77777777" w:rsidR="001D1E37" w:rsidRPr="001D1E37" w:rsidRDefault="001D1E37" w:rsidP="001D1E37">
      <w:pPr>
        <w:spacing w:line="360" w:lineRule="auto"/>
        <w:rPr>
          <w:rFonts w:ascii="Arial" w:eastAsia="宋体" w:hAnsi="Arial" w:cs="Arial"/>
          <w:bCs/>
          <w:szCs w:val="24"/>
        </w:rPr>
      </w:pPr>
    </w:p>
    <w:p w14:paraId="133D8317" w14:textId="77777777" w:rsidR="001D1E37" w:rsidRPr="001D1E37" w:rsidRDefault="001D1E37" w:rsidP="001D1E37">
      <w:pPr>
        <w:spacing w:line="360" w:lineRule="auto"/>
        <w:rPr>
          <w:rFonts w:ascii="Arial" w:eastAsia="宋体" w:hAnsi="Arial" w:cs="Arial"/>
          <w:bCs/>
          <w:szCs w:val="24"/>
        </w:rPr>
      </w:pPr>
    </w:p>
    <w:p w14:paraId="39DABF9B" w14:textId="77777777" w:rsidR="001D1E37" w:rsidRPr="001D1E37" w:rsidRDefault="001D1E37" w:rsidP="001D1E37">
      <w:pPr>
        <w:spacing w:line="360" w:lineRule="auto"/>
        <w:rPr>
          <w:rFonts w:ascii="Arial" w:eastAsia="宋体" w:hAnsi="Arial" w:cs="Arial"/>
          <w:bCs/>
          <w:szCs w:val="24"/>
        </w:rPr>
      </w:pPr>
    </w:p>
    <w:p w14:paraId="17F56445" w14:textId="77777777" w:rsidR="001D1E37" w:rsidRPr="001D1E37" w:rsidRDefault="001D1E37" w:rsidP="001D1E37">
      <w:pPr>
        <w:spacing w:line="360" w:lineRule="auto"/>
        <w:rPr>
          <w:rFonts w:ascii="Arial" w:eastAsia="宋体" w:hAnsi="Arial" w:cs="Arial"/>
          <w:bCs/>
          <w:szCs w:val="24"/>
        </w:rPr>
      </w:pPr>
    </w:p>
    <w:p w14:paraId="3C145F11" w14:textId="77777777" w:rsidR="001D1E37" w:rsidRPr="001D1E37" w:rsidRDefault="001D1E37" w:rsidP="001D1E37">
      <w:pPr>
        <w:spacing w:line="360" w:lineRule="auto"/>
        <w:rPr>
          <w:rFonts w:ascii="Arial" w:eastAsia="宋体" w:hAnsi="Arial" w:cs="Arial"/>
          <w:bCs/>
          <w:szCs w:val="24"/>
        </w:rPr>
      </w:pPr>
    </w:p>
    <w:p w14:paraId="748FEB43" w14:textId="77777777" w:rsidR="001D1E37" w:rsidRPr="001D1E37" w:rsidRDefault="001D1E37" w:rsidP="001D1E37">
      <w:pPr>
        <w:spacing w:line="360" w:lineRule="auto"/>
        <w:rPr>
          <w:rFonts w:ascii="Arial" w:eastAsia="宋体" w:hAnsi="Arial" w:cs="Arial"/>
          <w:bCs/>
          <w:szCs w:val="24"/>
        </w:rPr>
      </w:pPr>
    </w:p>
    <w:p w14:paraId="50414C3F" w14:textId="77777777" w:rsidR="001D1E37" w:rsidRPr="001D1E37" w:rsidRDefault="001D1E37" w:rsidP="001D1E37">
      <w:pPr>
        <w:spacing w:line="360" w:lineRule="auto"/>
        <w:rPr>
          <w:rFonts w:ascii="Arial" w:eastAsia="宋体" w:hAnsi="Arial" w:cs="Arial"/>
          <w:bCs/>
          <w:szCs w:val="24"/>
        </w:rPr>
      </w:pPr>
    </w:p>
    <w:p w14:paraId="7416DDBB" w14:textId="77777777" w:rsidR="001D1E37" w:rsidRPr="001D1E37" w:rsidRDefault="001D1E37" w:rsidP="001D1E37">
      <w:pPr>
        <w:spacing w:line="360" w:lineRule="auto"/>
        <w:rPr>
          <w:rFonts w:ascii="Arial" w:eastAsia="宋体" w:hAnsi="Arial" w:cs="Arial"/>
          <w:bCs/>
          <w:szCs w:val="24"/>
        </w:rPr>
      </w:pPr>
    </w:p>
    <w:p w14:paraId="2C454EC3" w14:textId="77777777" w:rsidR="001D1E37" w:rsidRPr="001D1E37" w:rsidRDefault="001D1E37" w:rsidP="001D1E37">
      <w:pPr>
        <w:spacing w:line="360" w:lineRule="auto"/>
        <w:rPr>
          <w:rFonts w:ascii="Arial" w:eastAsia="宋体" w:hAnsi="Arial" w:cs="Arial"/>
          <w:bCs/>
          <w:szCs w:val="24"/>
        </w:rPr>
      </w:pPr>
    </w:p>
    <w:p w14:paraId="79EB642E" w14:textId="77777777" w:rsidR="001D1E37" w:rsidRPr="001D1E37" w:rsidRDefault="001D1E37" w:rsidP="001D1E37">
      <w:pPr>
        <w:spacing w:line="360" w:lineRule="auto"/>
        <w:rPr>
          <w:rFonts w:ascii="Arial" w:eastAsia="宋体" w:hAnsi="Arial" w:cs="Arial"/>
          <w:bCs/>
          <w:szCs w:val="24"/>
        </w:rPr>
      </w:pPr>
    </w:p>
    <w:p w14:paraId="566F34A4" w14:textId="77777777" w:rsidR="001D1E37" w:rsidRPr="001D1E37" w:rsidRDefault="001D1E37" w:rsidP="001D1E37">
      <w:pPr>
        <w:spacing w:line="360" w:lineRule="auto"/>
        <w:rPr>
          <w:rFonts w:ascii="Arial" w:eastAsia="宋体" w:hAnsi="Arial" w:cs="Arial"/>
          <w:bCs/>
          <w:szCs w:val="24"/>
        </w:rPr>
      </w:pPr>
    </w:p>
    <w:p w14:paraId="03436235" w14:textId="77777777" w:rsidR="001D1E37" w:rsidRPr="001D1E37" w:rsidRDefault="001D1E37" w:rsidP="001D1E37">
      <w:pPr>
        <w:spacing w:line="360" w:lineRule="auto"/>
        <w:rPr>
          <w:rFonts w:ascii="Arial" w:eastAsia="宋体" w:hAnsi="Arial" w:cs="Arial"/>
          <w:bCs/>
          <w:szCs w:val="24"/>
        </w:rPr>
      </w:pPr>
    </w:p>
    <w:p w14:paraId="4B1B2A93" w14:textId="77777777" w:rsidR="001D1E37" w:rsidRPr="001D1E37" w:rsidRDefault="001D1E37" w:rsidP="001D1E37">
      <w:pPr>
        <w:spacing w:line="360" w:lineRule="auto"/>
        <w:rPr>
          <w:rFonts w:ascii="Arial" w:eastAsia="宋体" w:hAnsi="Arial" w:cs="Arial"/>
          <w:bCs/>
          <w:szCs w:val="24"/>
        </w:rPr>
      </w:pPr>
    </w:p>
    <w:p w14:paraId="6C3D2065" w14:textId="77777777" w:rsidR="001D1E37" w:rsidRPr="001D1E37" w:rsidRDefault="001D1E37" w:rsidP="001D1E37">
      <w:pPr>
        <w:spacing w:line="360" w:lineRule="auto"/>
        <w:rPr>
          <w:rFonts w:ascii="Arial" w:eastAsia="宋体" w:hAnsi="Arial" w:cs="Arial"/>
          <w:bCs/>
          <w:szCs w:val="24"/>
        </w:rPr>
      </w:pPr>
    </w:p>
    <w:p w14:paraId="0010AF1E" w14:textId="77777777" w:rsidR="001D1E37" w:rsidRPr="001D1E37" w:rsidRDefault="001D1E37" w:rsidP="001D1E37">
      <w:pPr>
        <w:spacing w:line="360" w:lineRule="auto"/>
        <w:rPr>
          <w:rFonts w:ascii="Arial" w:eastAsia="宋体" w:hAnsi="Arial" w:cs="Arial"/>
          <w:bCs/>
          <w:szCs w:val="24"/>
        </w:rPr>
      </w:pPr>
    </w:p>
    <w:p w14:paraId="1B1ABF15" w14:textId="77777777" w:rsidR="001D1E37" w:rsidRPr="001D1E37" w:rsidRDefault="001D1E37" w:rsidP="001D1E37">
      <w:pPr>
        <w:spacing w:line="360" w:lineRule="auto"/>
        <w:rPr>
          <w:rFonts w:ascii="Arial" w:eastAsia="宋体" w:hAnsi="Arial" w:cs="Arial"/>
          <w:bCs/>
          <w:szCs w:val="24"/>
        </w:rPr>
      </w:pPr>
    </w:p>
    <w:p w14:paraId="6C215069" w14:textId="77777777" w:rsidR="001D1E37" w:rsidRPr="001D1E37" w:rsidRDefault="001D1E37" w:rsidP="001D1E37">
      <w:pPr>
        <w:spacing w:line="360" w:lineRule="auto"/>
        <w:rPr>
          <w:rFonts w:ascii="Arial" w:eastAsia="宋体" w:hAnsi="Arial" w:cs="Arial"/>
          <w:bCs/>
          <w:szCs w:val="24"/>
        </w:rPr>
      </w:pPr>
    </w:p>
    <w:p w14:paraId="5516B412" w14:textId="77777777" w:rsidR="001D1E37" w:rsidRPr="001D1E37" w:rsidRDefault="001D1E37" w:rsidP="001D1E37">
      <w:pPr>
        <w:spacing w:line="360" w:lineRule="auto"/>
        <w:rPr>
          <w:rFonts w:ascii="Arial" w:eastAsia="宋体" w:hAnsi="Arial" w:cs="Arial"/>
          <w:bCs/>
          <w:szCs w:val="24"/>
        </w:rPr>
      </w:pPr>
    </w:p>
    <w:p w14:paraId="6306EDFB" w14:textId="77777777" w:rsidR="001D1E37" w:rsidRPr="001D1E37" w:rsidRDefault="001D1E37" w:rsidP="001D1E37">
      <w:pPr>
        <w:spacing w:line="360" w:lineRule="auto"/>
        <w:rPr>
          <w:rFonts w:ascii="Arial" w:eastAsia="宋体" w:hAnsi="Arial" w:cs="Arial"/>
          <w:bCs/>
          <w:szCs w:val="24"/>
        </w:rPr>
      </w:pPr>
    </w:p>
    <w:p w14:paraId="1BE48F0D" w14:textId="77777777" w:rsidR="001D1E37" w:rsidRPr="001D1E37" w:rsidRDefault="001D1E37" w:rsidP="001D1E37">
      <w:pPr>
        <w:spacing w:line="360" w:lineRule="auto"/>
        <w:rPr>
          <w:rFonts w:ascii="Arial" w:eastAsia="宋体" w:hAnsi="Arial" w:cs="Arial"/>
          <w:bCs/>
          <w:szCs w:val="24"/>
        </w:rPr>
      </w:pPr>
    </w:p>
    <w:p w14:paraId="2A50A989" w14:textId="77777777" w:rsidR="001D1E37" w:rsidRPr="001D1E37" w:rsidRDefault="001D1E37" w:rsidP="001D1E37">
      <w:pPr>
        <w:spacing w:line="360" w:lineRule="auto"/>
        <w:rPr>
          <w:rFonts w:ascii="Arial" w:eastAsia="宋体" w:hAnsi="Arial" w:cs="Arial"/>
          <w:bCs/>
          <w:szCs w:val="24"/>
        </w:rPr>
      </w:pPr>
    </w:p>
    <w:p w14:paraId="7384AF01" w14:textId="77777777" w:rsidR="001D1E37" w:rsidRPr="001D1E37" w:rsidRDefault="001D1E37" w:rsidP="001D1E37">
      <w:pPr>
        <w:spacing w:line="360" w:lineRule="auto"/>
        <w:rPr>
          <w:rFonts w:ascii="Arial" w:eastAsia="宋体" w:hAnsi="Arial" w:cs="Arial"/>
          <w:bCs/>
          <w:szCs w:val="24"/>
        </w:rPr>
      </w:pPr>
    </w:p>
    <w:p w14:paraId="443AA915" w14:textId="77777777" w:rsidR="001D1E37" w:rsidRPr="001D1E37" w:rsidRDefault="001D1E37" w:rsidP="001D1E37">
      <w:pPr>
        <w:spacing w:afterLines="25" w:after="78" w:line="360" w:lineRule="auto"/>
        <w:jc w:val="center"/>
        <w:rPr>
          <w:rFonts w:ascii="Arial" w:eastAsia="宋体" w:hAnsi="Arial" w:cs="Times New Roman"/>
          <w:b/>
          <w:color w:val="FF0000"/>
          <w:sz w:val="28"/>
          <w:szCs w:val="28"/>
        </w:rPr>
      </w:pPr>
      <w:r w:rsidRPr="001D1E37">
        <w:rPr>
          <w:rFonts w:ascii="Arial" w:eastAsia="宋体" w:hAnsi="Arial" w:cs="Times New Roman" w:hint="eastAsia"/>
          <w:b/>
          <w:color w:val="FF0000"/>
          <w:sz w:val="28"/>
          <w:szCs w:val="28"/>
        </w:rPr>
        <w:t>（技术要求部分）</w:t>
      </w:r>
    </w:p>
    <w:p w14:paraId="19755DE0" w14:textId="77777777" w:rsidR="001D1E37" w:rsidRPr="001D1E37" w:rsidRDefault="001D1E37" w:rsidP="001D1E37">
      <w:pPr>
        <w:numPr>
          <w:ilvl w:val="0"/>
          <w:numId w:val="4"/>
        </w:numPr>
        <w:autoSpaceDE w:val="0"/>
        <w:autoSpaceDN w:val="0"/>
        <w:adjustRightInd w:val="0"/>
        <w:spacing w:afterLines="25" w:after="78" w:line="360" w:lineRule="auto"/>
        <w:jc w:val="left"/>
        <w:rPr>
          <w:rFonts w:ascii="宋体" w:eastAsia="宋体" w:hAnsi="宋体" w:cs="Times New Roman" w:hint="eastAsia"/>
          <w:b/>
          <w:szCs w:val="21"/>
        </w:rPr>
      </w:pPr>
      <w:r w:rsidRPr="001D1E37">
        <w:rPr>
          <w:rFonts w:ascii="Calibri" w:eastAsia="宋体" w:hAnsi="Calibri" w:cs="Times New Roman" w:hint="eastAsia"/>
          <w:b/>
          <w:szCs w:val="21"/>
        </w:rPr>
        <w:t>配件配置清单</w:t>
      </w:r>
    </w:p>
    <w:tbl>
      <w:tblPr>
        <w:tblW w:w="8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1712"/>
        <w:gridCol w:w="963"/>
        <w:gridCol w:w="775"/>
        <w:gridCol w:w="2162"/>
        <w:gridCol w:w="2121"/>
      </w:tblGrid>
      <w:tr w:rsidR="001D1E37" w:rsidRPr="001D1E37" w14:paraId="512F0205" w14:textId="77777777" w:rsidTr="006327B8">
        <w:trPr>
          <w:trHeight w:val="306"/>
        </w:trPr>
        <w:tc>
          <w:tcPr>
            <w:tcW w:w="784" w:type="dxa"/>
            <w:vAlign w:val="center"/>
          </w:tcPr>
          <w:p w14:paraId="469F2CA5" w14:textId="77777777" w:rsidR="001D1E37" w:rsidRPr="001D1E37" w:rsidRDefault="001D1E37" w:rsidP="001D1E37">
            <w:pPr>
              <w:jc w:val="center"/>
              <w:rPr>
                <w:rFonts w:ascii="宋体" w:eastAsia="宋体" w:hAnsi="宋体" w:cs="Times New Roman" w:hint="eastAsia"/>
                <w:b/>
                <w:szCs w:val="21"/>
              </w:rPr>
            </w:pPr>
            <w:r w:rsidRPr="001D1E37">
              <w:rPr>
                <w:rFonts w:ascii="宋体" w:eastAsia="宋体" w:hAnsi="宋体" w:cs="Times New Roman" w:hint="eastAsia"/>
                <w:b/>
                <w:szCs w:val="21"/>
              </w:rPr>
              <w:t>序号</w:t>
            </w:r>
          </w:p>
        </w:tc>
        <w:tc>
          <w:tcPr>
            <w:tcW w:w="1712" w:type="dxa"/>
            <w:vAlign w:val="center"/>
          </w:tcPr>
          <w:p w14:paraId="6380A0B6" w14:textId="77777777" w:rsidR="001D1E37" w:rsidRPr="001D1E37" w:rsidRDefault="001D1E37" w:rsidP="001D1E37">
            <w:pPr>
              <w:jc w:val="center"/>
              <w:rPr>
                <w:rFonts w:ascii="宋体" w:eastAsia="宋体" w:hAnsi="宋体" w:cs="Times New Roman" w:hint="eastAsia"/>
                <w:b/>
                <w:szCs w:val="21"/>
              </w:rPr>
            </w:pPr>
            <w:r w:rsidRPr="001D1E37">
              <w:rPr>
                <w:rFonts w:ascii="宋体" w:eastAsia="宋体" w:hAnsi="宋体" w:cs="Times New Roman" w:hint="eastAsia"/>
                <w:b/>
                <w:szCs w:val="21"/>
              </w:rPr>
              <w:t>设备</w:t>
            </w:r>
          </w:p>
        </w:tc>
        <w:tc>
          <w:tcPr>
            <w:tcW w:w="963" w:type="dxa"/>
            <w:vAlign w:val="center"/>
          </w:tcPr>
          <w:p w14:paraId="58A26019" w14:textId="77777777" w:rsidR="001D1E37" w:rsidRPr="001D1E37" w:rsidRDefault="001D1E37" w:rsidP="001D1E37">
            <w:pPr>
              <w:jc w:val="center"/>
              <w:rPr>
                <w:rFonts w:ascii="宋体" w:eastAsia="宋体" w:hAnsi="宋体" w:cs="Times New Roman" w:hint="eastAsia"/>
                <w:b/>
                <w:szCs w:val="21"/>
              </w:rPr>
            </w:pPr>
            <w:r w:rsidRPr="001D1E37">
              <w:rPr>
                <w:rFonts w:ascii="宋体" w:eastAsia="宋体" w:hAnsi="宋体" w:cs="Times New Roman" w:hint="eastAsia"/>
                <w:b/>
                <w:szCs w:val="21"/>
              </w:rPr>
              <w:t>数量</w:t>
            </w:r>
          </w:p>
        </w:tc>
        <w:tc>
          <w:tcPr>
            <w:tcW w:w="775" w:type="dxa"/>
            <w:vAlign w:val="center"/>
          </w:tcPr>
          <w:p w14:paraId="684D9431" w14:textId="77777777" w:rsidR="001D1E37" w:rsidRPr="001D1E37" w:rsidRDefault="001D1E37" w:rsidP="001D1E37">
            <w:pPr>
              <w:jc w:val="center"/>
              <w:rPr>
                <w:rFonts w:ascii="宋体" w:eastAsia="宋体" w:hAnsi="宋体" w:cs="Times New Roman" w:hint="eastAsia"/>
                <w:b/>
                <w:szCs w:val="21"/>
              </w:rPr>
            </w:pPr>
            <w:r w:rsidRPr="001D1E37">
              <w:rPr>
                <w:rFonts w:ascii="宋体" w:eastAsia="宋体" w:hAnsi="宋体" w:cs="Times New Roman" w:hint="eastAsia"/>
                <w:b/>
                <w:szCs w:val="21"/>
              </w:rPr>
              <w:t>单位</w:t>
            </w:r>
          </w:p>
        </w:tc>
        <w:tc>
          <w:tcPr>
            <w:tcW w:w="2162" w:type="dxa"/>
            <w:vAlign w:val="center"/>
          </w:tcPr>
          <w:p w14:paraId="033B1856" w14:textId="77777777" w:rsidR="001D1E37" w:rsidRPr="001D1E37" w:rsidRDefault="001D1E37" w:rsidP="001D1E37">
            <w:pPr>
              <w:jc w:val="center"/>
              <w:rPr>
                <w:rFonts w:ascii="宋体" w:eastAsia="宋体" w:hAnsi="宋体" w:cs="Times New Roman" w:hint="eastAsia"/>
                <w:b/>
                <w:szCs w:val="21"/>
              </w:rPr>
            </w:pPr>
            <w:r w:rsidRPr="001D1E37">
              <w:rPr>
                <w:rFonts w:ascii="宋体" w:eastAsia="宋体" w:hAnsi="宋体" w:cs="Times New Roman" w:hint="eastAsia"/>
                <w:b/>
                <w:szCs w:val="21"/>
              </w:rPr>
              <w:t>最高单价（元）</w:t>
            </w:r>
          </w:p>
        </w:tc>
        <w:tc>
          <w:tcPr>
            <w:tcW w:w="2121" w:type="dxa"/>
            <w:vAlign w:val="center"/>
          </w:tcPr>
          <w:p w14:paraId="0D214A60" w14:textId="77777777" w:rsidR="001D1E37" w:rsidRPr="001D1E37" w:rsidRDefault="001D1E37" w:rsidP="001D1E37">
            <w:pPr>
              <w:jc w:val="center"/>
              <w:rPr>
                <w:rFonts w:ascii="宋体" w:eastAsia="宋体" w:hAnsi="宋体" w:cs="Times New Roman" w:hint="eastAsia"/>
                <w:b/>
                <w:szCs w:val="21"/>
              </w:rPr>
            </w:pPr>
            <w:r w:rsidRPr="001D1E37">
              <w:rPr>
                <w:rFonts w:ascii="宋体" w:eastAsia="宋体" w:hAnsi="宋体" w:cs="Times New Roman" w:hint="eastAsia"/>
                <w:b/>
                <w:szCs w:val="21"/>
              </w:rPr>
              <w:t>最高总价（元）</w:t>
            </w:r>
          </w:p>
        </w:tc>
      </w:tr>
      <w:tr w:rsidR="001D1E37" w:rsidRPr="001D1E37" w14:paraId="3AADF42E" w14:textId="77777777" w:rsidTr="006327B8">
        <w:trPr>
          <w:trHeight w:val="309"/>
        </w:trPr>
        <w:tc>
          <w:tcPr>
            <w:tcW w:w="784" w:type="dxa"/>
            <w:vAlign w:val="center"/>
          </w:tcPr>
          <w:p w14:paraId="136D4CAE" w14:textId="77777777" w:rsidR="001D1E37" w:rsidRPr="001D1E37" w:rsidRDefault="001D1E37" w:rsidP="001D1E37">
            <w:pPr>
              <w:jc w:val="center"/>
              <w:rPr>
                <w:rFonts w:ascii="宋体" w:eastAsia="宋体" w:hAnsi="宋体" w:cs="Times New Roman" w:hint="eastAsia"/>
                <w:bCs/>
                <w:szCs w:val="21"/>
              </w:rPr>
            </w:pPr>
            <w:r w:rsidRPr="001D1E37">
              <w:rPr>
                <w:rFonts w:ascii="宋体" w:eastAsia="宋体" w:hAnsi="宋体" w:cs="Times New Roman" w:hint="eastAsia"/>
                <w:bCs/>
                <w:szCs w:val="21"/>
              </w:rPr>
              <w:t>1</w:t>
            </w:r>
          </w:p>
        </w:tc>
        <w:tc>
          <w:tcPr>
            <w:tcW w:w="1712" w:type="dxa"/>
            <w:vAlign w:val="center"/>
          </w:tcPr>
          <w:p w14:paraId="632375B7" w14:textId="77777777" w:rsidR="001D1E37" w:rsidRPr="001D1E37" w:rsidRDefault="001D1E37" w:rsidP="001D1E37">
            <w:pPr>
              <w:jc w:val="center"/>
              <w:rPr>
                <w:rFonts w:ascii="宋体" w:eastAsia="宋体" w:hAnsi="宋体" w:cs="Times New Roman" w:hint="eastAsia"/>
                <w:bCs/>
                <w:szCs w:val="21"/>
              </w:rPr>
            </w:pPr>
            <w:r w:rsidRPr="001D1E37">
              <w:rPr>
                <w:rFonts w:ascii="宋体" w:eastAsia="宋体" w:hAnsi="宋体" w:cs="Times New Roman" w:hint="eastAsia"/>
                <w:bCs/>
                <w:szCs w:val="21"/>
              </w:rPr>
              <w:t>硬盘</w:t>
            </w:r>
          </w:p>
        </w:tc>
        <w:tc>
          <w:tcPr>
            <w:tcW w:w="963" w:type="dxa"/>
            <w:vAlign w:val="center"/>
          </w:tcPr>
          <w:p w14:paraId="6267EAC2" w14:textId="77777777" w:rsidR="001D1E37" w:rsidRPr="001D1E37" w:rsidRDefault="001D1E37" w:rsidP="001D1E37">
            <w:pPr>
              <w:jc w:val="center"/>
              <w:rPr>
                <w:rFonts w:ascii="宋体" w:eastAsia="宋体" w:hAnsi="宋体" w:cs="Times New Roman" w:hint="eastAsia"/>
                <w:bCs/>
                <w:szCs w:val="21"/>
              </w:rPr>
            </w:pPr>
            <w:r w:rsidRPr="001D1E37">
              <w:rPr>
                <w:rFonts w:ascii="宋体" w:eastAsia="宋体" w:hAnsi="宋体" w:cs="Times New Roman" w:hint="eastAsia"/>
                <w:bCs/>
                <w:szCs w:val="21"/>
              </w:rPr>
              <w:t>100</w:t>
            </w:r>
          </w:p>
        </w:tc>
        <w:tc>
          <w:tcPr>
            <w:tcW w:w="775" w:type="dxa"/>
            <w:vAlign w:val="center"/>
          </w:tcPr>
          <w:p w14:paraId="47A6094A" w14:textId="77777777" w:rsidR="001D1E37" w:rsidRPr="001D1E37" w:rsidRDefault="001D1E37" w:rsidP="001D1E37">
            <w:pPr>
              <w:jc w:val="center"/>
              <w:rPr>
                <w:rFonts w:ascii="宋体" w:eastAsia="宋体" w:hAnsi="宋体" w:cs="Times New Roman" w:hint="eastAsia"/>
                <w:bCs/>
                <w:szCs w:val="21"/>
              </w:rPr>
            </w:pPr>
            <w:r w:rsidRPr="001D1E37">
              <w:rPr>
                <w:rFonts w:ascii="宋体" w:eastAsia="宋体" w:hAnsi="宋体" w:cs="Times New Roman" w:hint="eastAsia"/>
                <w:bCs/>
                <w:szCs w:val="21"/>
              </w:rPr>
              <w:t>块</w:t>
            </w:r>
          </w:p>
        </w:tc>
        <w:tc>
          <w:tcPr>
            <w:tcW w:w="2162" w:type="dxa"/>
            <w:vAlign w:val="center"/>
          </w:tcPr>
          <w:p w14:paraId="47BF3C8A" w14:textId="77777777" w:rsidR="001D1E37" w:rsidRPr="001D1E37" w:rsidRDefault="001D1E37" w:rsidP="001D1E37">
            <w:pPr>
              <w:jc w:val="center"/>
              <w:rPr>
                <w:rFonts w:ascii="宋体" w:eastAsia="宋体" w:hAnsi="宋体" w:cs="Times New Roman" w:hint="eastAsia"/>
                <w:bCs/>
                <w:szCs w:val="21"/>
              </w:rPr>
            </w:pPr>
            <w:r w:rsidRPr="001D1E37">
              <w:rPr>
                <w:rFonts w:ascii="宋体" w:eastAsia="宋体" w:hAnsi="宋体" w:cs="Times New Roman" w:hint="eastAsia"/>
                <w:bCs/>
                <w:szCs w:val="21"/>
              </w:rPr>
              <w:t>4680</w:t>
            </w:r>
          </w:p>
        </w:tc>
        <w:tc>
          <w:tcPr>
            <w:tcW w:w="2121" w:type="dxa"/>
            <w:vAlign w:val="center"/>
          </w:tcPr>
          <w:p w14:paraId="0E82601D" w14:textId="77777777" w:rsidR="001D1E37" w:rsidRPr="001D1E37" w:rsidRDefault="001D1E37" w:rsidP="001D1E37">
            <w:pPr>
              <w:jc w:val="center"/>
              <w:rPr>
                <w:rFonts w:ascii="宋体" w:eastAsia="宋体" w:hAnsi="宋体" w:cs="Times New Roman" w:hint="eastAsia"/>
                <w:bCs/>
                <w:szCs w:val="21"/>
              </w:rPr>
            </w:pPr>
            <w:r w:rsidRPr="001D1E37">
              <w:rPr>
                <w:rFonts w:ascii="宋体" w:eastAsia="宋体" w:hAnsi="宋体" w:cs="Times New Roman" w:hint="eastAsia"/>
                <w:bCs/>
                <w:szCs w:val="21"/>
              </w:rPr>
              <w:t>468000</w:t>
            </w:r>
          </w:p>
        </w:tc>
      </w:tr>
      <w:tr w:rsidR="001D1E37" w:rsidRPr="001D1E37" w14:paraId="48361745" w14:textId="77777777" w:rsidTr="006327B8">
        <w:trPr>
          <w:trHeight w:val="316"/>
        </w:trPr>
        <w:tc>
          <w:tcPr>
            <w:tcW w:w="784" w:type="dxa"/>
            <w:vAlign w:val="center"/>
          </w:tcPr>
          <w:p w14:paraId="3E7D52AA" w14:textId="77777777" w:rsidR="001D1E37" w:rsidRPr="001D1E37" w:rsidRDefault="001D1E37" w:rsidP="001D1E37">
            <w:pPr>
              <w:jc w:val="center"/>
              <w:rPr>
                <w:rFonts w:ascii="宋体" w:eastAsia="宋体" w:hAnsi="宋体" w:cs="Times New Roman" w:hint="eastAsia"/>
                <w:bCs/>
                <w:szCs w:val="21"/>
              </w:rPr>
            </w:pPr>
            <w:r w:rsidRPr="001D1E37">
              <w:rPr>
                <w:rFonts w:ascii="宋体" w:eastAsia="宋体" w:hAnsi="宋体" w:cs="Times New Roman" w:hint="eastAsia"/>
                <w:bCs/>
                <w:szCs w:val="21"/>
              </w:rPr>
              <w:t>2</w:t>
            </w:r>
          </w:p>
        </w:tc>
        <w:tc>
          <w:tcPr>
            <w:tcW w:w="1712" w:type="dxa"/>
            <w:vAlign w:val="center"/>
          </w:tcPr>
          <w:p w14:paraId="68D9284F" w14:textId="77777777" w:rsidR="001D1E37" w:rsidRPr="001D1E37" w:rsidRDefault="001D1E37" w:rsidP="001D1E37">
            <w:pPr>
              <w:jc w:val="center"/>
              <w:rPr>
                <w:rFonts w:ascii="宋体" w:eastAsia="宋体" w:hAnsi="宋体" w:cs="Times New Roman" w:hint="eastAsia"/>
                <w:bCs/>
                <w:szCs w:val="21"/>
              </w:rPr>
            </w:pPr>
            <w:r w:rsidRPr="001D1E37">
              <w:rPr>
                <w:rFonts w:ascii="宋体" w:eastAsia="宋体" w:hAnsi="宋体" w:cs="Times New Roman" w:hint="eastAsia"/>
                <w:bCs/>
                <w:szCs w:val="21"/>
              </w:rPr>
              <w:t>硬盘扩展柜</w:t>
            </w:r>
          </w:p>
        </w:tc>
        <w:tc>
          <w:tcPr>
            <w:tcW w:w="963" w:type="dxa"/>
            <w:vAlign w:val="center"/>
          </w:tcPr>
          <w:p w14:paraId="6DEC55C2" w14:textId="77777777" w:rsidR="001D1E37" w:rsidRPr="001D1E37" w:rsidRDefault="001D1E37" w:rsidP="001D1E37">
            <w:pPr>
              <w:jc w:val="center"/>
              <w:rPr>
                <w:rFonts w:ascii="宋体" w:eastAsia="宋体" w:hAnsi="宋体" w:cs="Times New Roman" w:hint="eastAsia"/>
                <w:bCs/>
                <w:szCs w:val="21"/>
              </w:rPr>
            </w:pPr>
            <w:r w:rsidRPr="001D1E37">
              <w:rPr>
                <w:rFonts w:ascii="宋体" w:eastAsia="宋体" w:hAnsi="宋体" w:cs="Times New Roman" w:hint="eastAsia"/>
                <w:bCs/>
                <w:szCs w:val="21"/>
              </w:rPr>
              <w:t>4</w:t>
            </w:r>
          </w:p>
        </w:tc>
        <w:tc>
          <w:tcPr>
            <w:tcW w:w="775" w:type="dxa"/>
            <w:vAlign w:val="center"/>
          </w:tcPr>
          <w:p w14:paraId="1EA2E55F" w14:textId="77777777" w:rsidR="001D1E37" w:rsidRPr="001D1E37" w:rsidRDefault="001D1E37" w:rsidP="001D1E37">
            <w:pPr>
              <w:jc w:val="center"/>
              <w:rPr>
                <w:rFonts w:ascii="宋体" w:eastAsia="宋体" w:hAnsi="宋体" w:cs="Times New Roman" w:hint="eastAsia"/>
                <w:bCs/>
                <w:szCs w:val="21"/>
              </w:rPr>
            </w:pPr>
            <w:proofErr w:type="gramStart"/>
            <w:r w:rsidRPr="001D1E37">
              <w:rPr>
                <w:rFonts w:ascii="宋体" w:eastAsia="宋体" w:hAnsi="宋体" w:cs="Times New Roman" w:hint="eastAsia"/>
                <w:bCs/>
                <w:szCs w:val="21"/>
              </w:rPr>
              <w:t>个</w:t>
            </w:r>
            <w:proofErr w:type="gramEnd"/>
          </w:p>
        </w:tc>
        <w:tc>
          <w:tcPr>
            <w:tcW w:w="2162" w:type="dxa"/>
            <w:vAlign w:val="center"/>
          </w:tcPr>
          <w:p w14:paraId="6A462495" w14:textId="77777777" w:rsidR="001D1E37" w:rsidRPr="001D1E37" w:rsidRDefault="001D1E37" w:rsidP="001D1E37">
            <w:pPr>
              <w:jc w:val="center"/>
              <w:rPr>
                <w:rFonts w:ascii="宋体" w:eastAsia="宋体" w:hAnsi="宋体" w:cs="Times New Roman" w:hint="eastAsia"/>
                <w:bCs/>
                <w:szCs w:val="21"/>
              </w:rPr>
            </w:pPr>
            <w:r w:rsidRPr="001D1E37">
              <w:rPr>
                <w:rFonts w:ascii="宋体" w:eastAsia="宋体" w:hAnsi="宋体" w:cs="Times New Roman" w:hint="eastAsia"/>
                <w:bCs/>
                <w:szCs w:val="21"/>
              </w:rPr>
              <w:t>25000</w:t>
            </w:r>
          </w:p>
        </w:tc>
        <w:tc>
          <w:tcPr>
            <w:tcW w:w="2121" w:type="dxa"/>
            <w:vAlign w:val="center"/>
          </w:tcPr>
          <w:p w14:paraId="1FF65560" w14:textId="77777777" w:rsidR="001D1E37" w:rsidRPr="001D1E37" w:rsidRDefault="001D1E37" w:rsidP="001D1E37">
            <w:pPr>
              <w:jc w:val="center"/>
              <w:rPr>
                <w:rFonts w:ascii="宋体" w:eastAsia="宋体" w:hAnsi="宋体" w:cs="Times New Roman" w:hint="eastAsia"/>
                <w:bCs/>
                <w:szCs w:val="21"/>
              </w:rPr>
            </w:pPr>
            <w:r w:rsidRPr="001D1E37">
              <w:rPr>
                <w:rFonts w:ascii="宋体" w:eastAsia="宋体" w:hAnsi="宋体" w:cs="Times New Roman" w:hint="eastAsia"/>
                <w:bCs/>
                <w:szCs w:val="21"/>
              </w:rPr>
              <w:t>100000</w:t>
            </w:r>
          </w:p>
        </w:tc>
      </w:tr>
    </w:tbl>
    <w:p w14:paraId="5E279246" w14:textId="77777777" w:rsidR="001D1E37" w:rsidRPr="001D1E37" w:rsidRDefault="001D1E37" w:rsidP="001D1E37">
      <w:pPr>
        <w:autoSpaceDE w:val="0"/>
        <w:autoSpaceDN w:val="0"/>
        <w:adjustRightInd w:val="0"/>
        <w:spacing w:afterLines="25" w:after="78" w:line="360" w:lineRule="auto"/>
        <w:ind w:firstLineChars="200" w:firstLine="422"/>
        <w:jc w:val="left"/>
        <w:rPr>
          <w:rFonts w:ascii="宋体" w:eastAsia="宋体" w:hAnsi="宋体" w:cs="Times New Roman" w:hint="eastAsia"/>
          <w:b/>
          <w:bCs/>
          <w:color w:val="FF0000"/>
          <w:szCs w:val="24"/>
          <w:highlight w:val="yellow"/>
        </w:rPr>
      </w:pPr>
      <w:r w:rsidRPr="001D1E37">
        <w:rPr>
          <w:rFonts w:ascii="宋体" w:eastAsia="宋体" w:hAnsi="宋体" w:cs="Times New Roman" w:hint="eastAsia"/>
          <w:b/>
          <w:szCs w:val="21"/>
        </w:rPr>
        <w:t>本项目核心产品：</w:t>
      </w:r>
      <w:r w:rsidRPr="001D1E37">
        <w:rPr>
          <w:rFonts w:ascii="宋体" w:eastAsia="宋体" w:hAnsi="宋体" w:cs="Times New Roman" w:hint="eastAsia"/>
          <w:b/>
          <w:color w:val="FF0000"/>
          <w:szCs w:val="21"/>
        </w:rPr>
        <w:t>硬盘。</w:t>
      </w:r>
    </w:p>
    <w:p w14:paraId="2F2369F6" w14:textId="77777777" w:rsidR="001D1E37" w:rsidRPr="001D1E37" w:rsidRDefault="001D1E37" w:rsidP="001D1E37">
      <w:pPr>
        <w:rPr>
          <w:rFonts w:ascii="Times New Roman" w:eastAsia="宋体" w:hAnsi="Times New Roman" w:cs="Times New Roman"/>
          <w:b/>
          <w:szCs w:val="24"/>
        </w:rPr>
      </w:pPr>
      <w:r w:rsidRPr="001D1E37">
        <w:rPr>
          <w:rFonts w:ascii="Times New Roman" w:eastAsia="宋体" w:hAnsi="Times New Roman" w:cs="Times New Roman" w:hint="eastAsia"/>
          <w:b/>
          <w:szCs w:val="24"/>
        </w:rPr>
        <w:t>备注：</w:t>
      </w:r>
    </w:p>
    <w:p w14:paraId="7CA4D6BC" w14:textId="77777777" w:rsidR="001D1E37" w:rsidRPr="001D1E37" w:rsidRDefault="001D1E37" w:rsidP="001D1E37">
      <w:pPr>
        <w:spacing w:line="360" w:lineRule="auto"/>
        <w:ind w:firstLineChars="200" w:firstLine="420"/>
        <w:rPr>
          <w:rFonts w:ascii="宋体" w:eastAsia="宋体" w:hAnsi="宋体" w:cs="宋体" w:hint="eastAsia"/>
          <w:color w:val="000000"/>
          <w:kern w:val="0"/>
          <w:szCs w:val="21"/>
        </w:rPr>
      </w:pPr>
      <w:r w:rsidRPr="001D1E37">
        <w:rPr>
          <w:rFonts w:ascii="宋体" w:eastAsia="宋体" w:hAnsi="宋体" w:cs="宋体" w:hint="eastAsia"/>
          <w:color w:val="000000"/>
          <w:kern w:val="0"/>
          <w:szCs w:val="21"/>
        </w:rPr>
        <w:t>1、“备注”栏注明有“接受进口”或“允许进口”的产品允许中标供应商选用进口产品参与投标，但不排斥国内产品投标；未注明“接受进口”或“允许进口”的产品均不接受</w:t>
      </w:r>
      <w:r w:rsidRPr="001D1E37">
        <w:rPr>
          <w:rFonts w:ascii="宋体" w:eastAsia="宋体" w:hAnsi="宋体" w:cs="宋体" w:hint="eastAsia"/>
          <w:color w:val="000000"/>
          <w:kern w:val="0"/>
          <w:szCs w:val="21"/>
        </w:rPr>
        <w:lastRenderedPageBreak/>
        <w:t>进口产品投标。进口产品是指通过海关验放进入中国境内且产自关境外的产品。即所谓进口产品是指制造过程均在国外，如果产品在国内组装，其中的零部件（包括核心部件）是进口产品，则应当视为非进口产品。</w:t>
      </w:r>
    </w:p>
    <w:p w14:paraId="5ACED85D" w14:textId="77777777" w:rsidR="001D1E37" w:rsidRPr="001D1E37" w:rsidRDefault="001D1E37" w:rsidP="001D1E37">
      <w:pPr>
        <w:spacing w:line="360" w:lineRule="auto"/>
        <w:ind w:firstLineChars="200" w:firstLine="420"/>
        <w:rPr>
          <w:rFonts w:ascii="宋体" w:eastAsia="宋体" w:hAnsi="宋体" w:cs="宋体" w:hint="eastAsia"/>
          <w:color w:val="000000"/>
          <w:kern w:val="0"/>
          <w:szCs w:val="21"/>
        </w:rPr>
      </w:pPr>
      <w:r w:rsidRPr="001D1E37">
        <w:rPr>
          <w:rFonts w:ascii="宋体" w:eastAsia="宋体" w:hAnsi="宋体" w:cs="宋体" w:hint="eastAsia"/>
          <w:color w:val="000000"/>
          <w:kern w:val="0"/>
          <w:szCs w:val="21"/>
        </w:rPr>
        <w:t>2、如注明有单价控制金额的产品，中标供应商对该产品的报价不得超过控制金额，否则将作投标无效处理。</w:t>
      </w:r>
    </w:p>
    <w:p w14:paraId="4C4F618B" w14:textId="77777777" w:rsidR="001D1E37" w:rsidRPr="001D1E37" w:rsidRDefault="001D1E37" w:rsidP="001D1E37">
      <w:pPr>
        <w:spacing w:line="360" w:lineRule="auto"/>
        <w:ind w:firstLineChars="200" w:firstLine="420"/>
        <w:rPr>
          <w:rFonts w:ascii="宋体" w:eastAsia="宋体" w:hAnsi="宋体" w:cs="宋体" w:hint="eastAsia"/>
          <w:color w:val="000000"/>
          <w:kern w:val="0"/>
          <w:szCs w:val="21"/>
        </w:rPr>
      </w:pPr>
      <w:r w:rsidRPr="001D1E37">
        <w:rPr>
          <w:rFonts w:ascii="宋体" w:eastAsia="宋体" w:hAnsi="宋体" w:cs="宋体" w:hint="eastAsia"/>
          <w:color w:val="000000"/>
          <w:kern w:val="0"/>
          <w:szCs w:val="21"/>
        </w:rPr>
        <w:t>3、根据《政府采购货物和服务招标投标管理办法》（财政部令第87号）第三十一条规定，单一产品项目或非单一产品项目中的核心产品均应明确品牌，中标供应商未填报品牌的将作投标无效处理。</w:t>
      </w:r>
    </w:p>
    <w:p w14:paraId="1C5DF1B5" w14:textId="77777777" w:rsidR="001D1E37" w:rsidRPr="001D1E37" w:rsidRDefault="001D1E37" w:rsidP="001D1E37">
      <w:pPr>
        <w:spacing w:line="360" w:lineRule="auto"/>
        <w:ind w:firstLineChars="201" w:firstLine="422"/>
        <w:rPr>
          <w:rFonts w:ascii="宋体" w:eastAsia="宋体" w:hAnsi="宋体" w:cs="宋体" w:hint="eastAsia"/>
          <w:color w:val="000000"/>
          <w:kern w:val="0"/>
          <w:szCs w:val="21"/>
        </w:rPr>
      </w:pPr>
      <w:r w:rsidRPr="001D1E37">
        <w:rPr>
          <w:rFonts w:ascii="宋体" w:eastAsia="宋体" w:hAnsi="宋体" w:cs="宋体" w:hint="eastAsia"/>
          <w:color w:val="000000"/>
          <w:kern w:val="0"/>
          <w:szCs w:val="21"/>
        </w:rPr>
        <w:t>4、上述产品默认包含下列配件，投标中标供应商无须进行报价，</w:t>
      </w:r>
      <w:proofErr w:type="gramStart"/>
      <w:r w:rsidRPr="001D1E37">
        <w:rPr>
          <w:rFonts w:ascii="宋体" w:eastAsia="宋体" w:hAnsi="宋体" w:cs="宋体" w:hint="eastAsia"/>
          <w:color w:val="000000"/>
          <w:kern w:val="0"/>
          <w:szCs w:val="21"/>
        </w:rPr>
        <w:t>中标中标</w:t>
      </w:r>
      <w:proofErr w:type="gramEnd"/>
      <w:r w:rsidRPr="001D1E37">
        <w:rPr>
          <w:rFonts w:ascii="宋体" w:eastAsia="宋体" w:hAnsi="宋体" w:cs="宋体" w:hint="eastAsia"/>
          <w:color w:val="000000"/>
          <w:kern w:val="0"/>
          <w:szCs w:val="21"/>
        </w:rPr>
        <w:t>供应商签订合同前须将详细的配件报价递交采购单位，作为签订合同的依据。</w:t>
      </w:r>
    </w:p>
    <w:p w14:paraId="5B0E68EC" w14:textId="77777777" w:rsidR="001D1E37" w:rsidRPr="001D1E37" w:rsidRDefault="001D1E37" w:rsidP="001D1E37">
      <w:pPr>
        <w:numPr>
          <w:ilvl w:val="0"/>
          <w:numId w:val="5"/>
        </w:numPr>
        <w:autoSpaceDE w:val="0"/>
        <w:autoSpaceDN w:val="0"/>
        <w:adjustRightInd w:val="0"/>
        <w:spacing w:afterLines="25" w:after="78" w:line="360" w:lineRule="auto"/>
        <w:ind w:firstLine="420"/>
        <w:jc w:val="left"/>
        <w:rPr>
          <w:rFonts w:ascii="宋体" w:eastAsia="宋体" w:hAnsi="宋体" w:cs="宋体" w:hint="eastAsia"/>
          <w:color w:val="000000"/>
          <w:kern w:val="0"/>
          <w:szCs w:val="21"/>
        </w:rPr>
      </w:pPr>
      <w:r w:rsidRPr="001D1E37">
        <w:rPr>
          <w:rFonts w:ascii="宋体" w:eastAsia="宋体" w:hAnsi="宋体" w:cs="宋体" w:hint="eastAsia"/>
          <w:color w:val="000000"/>
          <w:kern w:val="0"/>
          <w:szCs w:val="21"/>
        </w:rPr>
        <w:t xml:space="preserve">招标人提供的清单中材料所涉及品牌或型号（如有），仅供投标人参考。投标人在投标时可以选用其它品牌，但所选用的品牌产品要在实质上相当于或不低于参照品牌技术性能的要求，并且使采购人满意。 </w:t>
      </w:r>
    </w:p>
    <w:p w14:paraId="52DBFA1A" w14:textId="77777777" w:rsidR="001D1E37" w:rsidRPr="001D1E37" w:rsidRDefault="001D1E37" w:rsidP="001D1E37">
      <w:pPr>
        <w:numPr>
          <w:ilvl w:val="0"/>
          <w:numId w:val="5"/>
        </w:numPr>
        <w:autoSpaceDE w:val="0"/>
        <w:autoSpaceDN w:val="0"/>
        <w:adjustRightInd w:val="0"/>
        <w:spacing w:afterLines="25" w:after="78" w:line="360" w:lineRule="auto"/>
        <w:ind w:firstLine="420"/>
        <w:jc w:val="left"/>
        <w:rPr>
          <w:rFonts w:ascii="宋体" w:eastAsia="宋体" w:hAnsi="宋体" w:cs="宋体" w:hint="eastAsia"/>
          <w:color w:val="000000"/>
          <w:kern w:val="0"/>
          <w:szCs w:val="21"/>
        </w:rPr>
      </w:pPr>
      <w:r w:rsidRPr="001D1E37">
        <w:rPr>
          <w:rFonts w:ascii="宋体" w:eastAsia="宋体" w:hAnsi="宋体" w:cs="宋体" w:hint="eastAsia"/>
          <w:color w:val="000000"/>
          <w:kern w:val="0"/>
          <w:szCs w:val="21"/>
        </w:rPr>
        <w:t>提供相同品牌产品且通过资格审查、符合性审查的不同投标人参加同一合同项下投标的，按一家投标人计算，评审后得分最高的同品牌投标人获得中标供应商推荐资格;评审得分相同的，以投标报价最低的获得中标供应商推荐资格。</w:t>
      </w:r>
    </w:p>
    <w:p w14:paraId="5C16A583" w14:textId="77777777" w:rsidR="001D1E37" w:rsidRPr="001D1E37" w:rsidRDefault="001D1E37" w:rsidP="001D1E37">
      <w:pPr>
        <w:numPr>
          <w:ilvl w:val="0"/>
          <w:numId w:val="5"/>
        </w:numPr>
        <w:autoSpaceDE w:val="0"/>
        <w:autoSpaceDN w:val="0"/>
        <w:adjustRightInd w:val="0"/>
        <w:spacing w:afterLines="25" w:after="78" w:line="360" w:lineRule="auto"/>
        <w:ind w:firstLine="420"/>
        <w:jc w:val="left"/>
        <w:rPr>
          <w:rFonts w:ascii="宋体" w:eastAsia="宋体" w:hAnsi="宋体" w:cs="宋体" w:hint="eastAsia"/>
          <w:color w:val="000000"/>
          <w:kern w:val="0"/>
          <w:szCs w:val="21"/>
        </w:rPr>
      </w:pPr>
      <w:r w:rsidRPr="001D1E37">
        <w:rPr>
          <w:rFonts w:ascii="宋体" w:eastAsia="宋体" w:hAnsi="宋体" w:cs="宋体" w:hint="eastAsia"/>
          <w:color w:val="000000"/>
          <w:kern w:val="0"/>
          <w:szCs w:val="21"/>
        </w:rPr>
        <w:t xml:space="preserve"> 非单一产品采购项目，采购人应当根据采购项目技术构成、产品价格比重等合理确定核心产品，并在招标文件中载明。多家投标人提供的核心产品品牌相同的，按第2条款规定处理。</w:t>
      </w:r>
    </w:p>
    <w:p w14:paraId="6BD88C45" w14:textId="77777777" w:rsidR="001D1E37" w:rsidRPr="001D1E37" w:rsidRDefault="001D1E37" w:rsidP="001D1E37">
      <w:pPr>
        <w:numPr>
          <w:ilvl w:val="0"/>
          <w:numId w:val="5"/>
        </w:numPr>
        <w:autoSpaceDE w:val="0"/>
        <w:autoSpaceDN w:val="0"/>
        <w:adjustRightInd w:val="0"/>
        <w:spacing w:afterLines="25" w:after="78" w:line="360" w:lineRule="auto"/>
        <w:ind w:firstLine="420"/>
        <w:jc w:val="left"/>
        <w:rPr>
          <w:rFonts w:ascii="宋体" w:eastAsia="宋体" w:hAnsi="宋体" w:cs="宋体" w:hint="eastAsia"/>
          <w:color w:val="000000"/>
          <w:kern w:val="0"/>
          <w:szCs w:val="21"/>
        </w:rPr>
      </w:pPr>
      <w:r w:rsidRPr="001D1E37">
        <w:rPr>
          <w:rFonts w:ascii="宋体" w:eastAsia="宋体" w:hAnsi="宋体" w:cs="宋体" w:hint="eastAsia"/>
          <w:color w:val="000000"/>
          <w:kern w:val="0"/>
          <w:szCs w:val="21"/>
        </w:rPr>
        <w:t xml:space="preserve"> 标注 ★ 号的条款为重要技术要求，投标文件中对标注 ★ 号的条款不响应或任何的不满足（负偏离），将导致废标。</w:t>
      </w:r>
    </w:p>
    <w:p w14:paraId="6D8A32AB" w14:textId="77777777" w:rsidR="001D1E37" w:rsidRPr="001D1E37" w:rsidRDefault="001D1E37" w:rsidP="001D1E37">
      <w:pPr>
        <w:numPr>
          <w:ilvl w:val="0"/>
          <w:numId w:val="5"/>
        </w:numPr>
        <w:autoSpaceDE w:val="0"/>
        <w:autoSpaceDN w:val="0"/>
        <w:adjustRightInd w:val="0"/>
        <w:spacing w:afterLines="25" w:after="78" w:line="360" w:lineRule="auto"/>
        <w:ind w:firstLine="420"/>
        <w:jc w:val="left"/>
        <w:rPr>
          <w:rFonts w:ascii="Calibri" w:eastAsia="宋体" w:hAnsi="Calibri" w:cs="Times New Roman"/>
        </w:rPr>
      </w:pPr>
      <w:bookmarkStart w:id="5" w:name="OLE_LINK12"/>
      <w:r w:rsidRPr="001D1E37">
        <w:rPr>
          <w:rFonts w:ascii="宋体" w:eastAsia="宋体" w:hAnsi="宋体" w:cs="宋体" w:hint="eastAsia"/>
          <w:color w:val="000000"/>
          <w:kern w:val="0"/>
          <w:szCs w:val="21"/>
        </w:rPr>
        <w:t xml:space="preserve"> 以下内容若有标注“▲”的条款均为非不可偏离条款，仅作为综合评分时的重要依据。</w:t>
      </w:r>
      <w:bookmarkEnd w:id="5"/>
      <w:r w:rsidRPr="001D1E37">
        <w:rPr>
          <w:rFonts w:ascii="宋体" w:eastAsia="宋体" w:hAnsi="宋体" w:cs="宋体" w:hint="eastAsia"/>
          <w:color w:val="000000"/>
          <w:kern w:val="0"/>
          <w:szCs w:val="21"/>
        </w:rPr>
        <w:t xml:space="preserve"> </w:t>
      </w:r>
    </w:p>
    <w:p w14:paraId="69C6B0D8" w14:textId="77777777" w:rsidR="001D1E37" w:rsidRPr="001D1E37" w:rsidRDefault="001D1E37" w:rsidP="001D1E37">
      <w:pPr>
        <w:spacing w:line="360" w:lineRule="auto"/>
        <w:ind w:firstLineChars="200" w:firstLine="422"/>
        <w:rPr>
          <w:rFonts w:ascii="宋体" w:eastAsia="宋体" w:hAnsi="Calibri" w:cs="宋体"/>
          <w:b/>
          <w:bCs/>
          <w:color w:val="000000"/>
          <w:kern w:val="0"/>
          <w:szCs w:val="21"/>
        </w:rPr>
      </w:pPr>
      <w:r w:rsidRPr="001D1E37">
        <w:rPr>
          <w:rFonts w:ascii="宋体" w:eastAsia="宋体" w:hAnsi="Calibri" w:cs="宋体" w:hint="eastAsia"/>
          <w:b/>
          <w:bCs/>
          <w:color w:val="000000"/>
          <w:kern w:val="0"/>
          <w:szCs w:val="21"/>
        </w:rPr>
        <w:t>（二）设备清单及参数要求：</w:t>
      </w:r>
    </w:p>
    <w:p w14:paraId="067B4FE0" w14:textId="77777777" w:rsidR="001D1E37" w:rsidRPr="001D1E37" w:rsidRDefault="001D1E37" w:rsidP="001D1E37">
      <w:pPr>
        <w:widowControl/>
        <w:autoSpaceDE w:val="0"/>
        <w:autoSpaceDN w:val="0"/>
        <w:adjustRightInd w:val="0"/>
        <w:spacing w:afterLines="25" w:after="78" w:line="360" w:lineRule="auto"/>
        <w:ind w:right="278" w:firstLineChars="202" w:firstLine="424"/>
        <w:textAlignment w:val="bottom"/>
        <w:rPr>
          <w:rFonts w:ascii="宋体" w:eastAsia="宋体" w:hAnsi="宋体" w:cs="Times New Roman" w:hint="eastAsia"/>
          <w:bCs/>
          <w:szCs w:val="21"/>
        </w:rPr>
      </w:pPr>
      <w:r w:rsidRPr="001D1E37">
        <w:rPr>
          <w:rFonts w:ascii="宋体" w:eastAsia="宋体" w:hAnsi="宋体" w:cs="Times New Roman" w:hint="eastAsia"/>
          <w:bCs/>
          <w:szCs w:val="21"/>
        </w:rPr>
        <w:t>1.产品质量：产品为原厂生产产品，非OEM或联合生产</w:t>
      </w:r>
    </w:p>
    <w:p w14:paraId="43B3EC16" w14:textId="77777777" w:rsidR="001D1E37" w:rsidRPr="001D1E37" w:rsidRDefault="001D1E37" w:rsidP="001D1E37">
      <w:pPr>
        <w:widowControl/>
        <w:autoSpaceDE w:val="0"/>
        <w:autoSpaceDN w:val="0"/>
        <w:adjustRightInd w:val="0"/>
        <w:spacing w:afterLines="25" w:after="78" w:line="360" w:lineRule="auto"/>
        <w:ind w:right="278" w:firstLineChars="202" w:firstLine="424"/>
        <w:textAlignment w:val="bottom"/>
        <w:rPr>
          <w:rFonts w:ascii="宋体" w:eastAsia="宋体" w:hAnsi="宋体" w:cs="Times New Roman" w:hint="eastAsia"/>
          <w:bCs/>
          <w:szCs w:val="21"/>
        </w:rPr>
      </w:pPr>
      <w:r w:rsidRPr="001D1E37">
        <w:rPr>
          <w:rFonts w:ascii="宋体" w:eastAsia="宋体" w:hAnsi="宋体" w:cs="Times New Roman" w:hint="eastAsia"/>
          <w:bCs/>
          <w:szCs w:val="21"/>
        </w:rPr>
        <w:t>2.▲扩容配置：配置100块不少于1.8TB SAS 10K硬盘，4个不少于25槽位2.5“硬盘扩展柜（含线缆导轨等配件）</w:t>
      </w:r>
    </w:p>
    <w:p w14:paraId="6874EC2B" w14:textId="77777777" w:rsidR="001D1E37" w:rsidRPr="001D1E37" w:rsidRDefault="001D1E37" w:rsidP="001D1E37">
      <w:pPr>
        <w:widowControl/>
        <w:autoSpaceDE w:val="0"/>
        <w:autoSpaceDN w:val="0"/>
        <w:adjustRightInd w:val="0"/>
        <w:spacing w:afterLines="25" w:after="78" w:line="360" w:lineRule="auto"/>
        <w:ind w:right="278" w:firstLineChars="202" w:firstLine="424"/>
        <w:textAlignment w:val="bottom"/>
        <w:rPr>
          <w:rFonts w:ascii="宋体" w:eastAsia="宋体" w:hAnsi="宋体" w:cs="Times New Roman" w:hint="eastAsia"/>
          <w:bCs/>
          <w:szCs w:val="21"/>
        </w:rPr>
      </w:pPr>
      <w:r w:rsidRPr="001D1E37">
        <w:rPr>
          <w:rFonts w:ascii="宋体" w:eastAsia="宋体" w:hAnsi="宋体" w:cs="Times New Roman" w:hint="eastAsia"/>
          <w:bCs/>
          <w:szCs w:val="21"/>
        </w:rPr>
        <w:lastRenderedPageBreak/>
        <w:t>3.</w:t>
      </w:r>
      <w:r w:rsidRPr="001D1E37">
        <w:rPr>
          <w:rFonts w:ascii="宋体" w:eastAsia="宋体" w:hAnsi="宋体" w:cs="宋体" w:hint="eastAsia"/>
          <w:color w:val="FF0000"/>
          <w:szCs w:val="21"/>
        </w:rPr>
        <w:t>★</w:t>
      </w:r>
      <w:r w:rsidRPr="001D1E37">
        <w:rPr>
          <w:rFonts w:ascii="宋体" w:eastAsia="宋体" w:hAnsi="宋体" w:cs="Times New Roman" w:hint="eastAsia"/>
          <w:bCs/>
          <w:szCs w:val="21"/>
        </w:rPr>
        <w:t>兼容性：本次扩容的存储产品，与原有存储设备兼容（原有存储硬盘品牌为戴尔）。</w:t>
      </w:r>
    </w:p>
    <w:p w14:paraId="3D4681BD" w14:textId="77777777" w:rsidR="00C23187" w:rsidRPr="001D1E37" w:rsidRDefault="00C23187">
      <w:pPr>
        <w:spacing w:after="78"/>
        <w:rPr>
          <w:rFonts w:hint="eastAsia"/>
        </w:rPr>
      </w:pPr>
    </w:p>
    <w:sectPr w:rsidR="00C23187" w:rsidRPr="001D1E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05055" w14:textId="77777777" w:rsidR="00CF230F" w:rsidRDefault="00CF230F" w:rsidP="001D1E37">
      <w:pPr>
        <w:rPr>
          <w:rFonts w:hint="eastAsia"/>
        </w:rPr>
      </w:pPr>
      <w:r>
        <w:separator/>
      </w:r>
    </w:p>
  </w:endnote>
  <w:endnote w:type="continuationSeparator" w:id="0">
    <w:p w14:paraId="53C66C0C" w14:textId="77777777" w:rsidR="00CF230F" w:rsidRDefault="00CF230F" w:rsidP="001D1E3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D161D" w14:textId="77777777" w:rsidR="00CF230F" w:rsidRDefault="00CF230F" w:rsidP="001D1E37">
      <w:pPr>
        <w:rPr>
          <w:rFonts w:hint="eastAsia"/>
        </w:rPr>
      </w:pPr>
      <w:r>
        <w:separator/>
      </w:r>
    </w:p>
  </w:footnote>
  <w:footnote w:type="continuationSeparator" w:id="0">
    <w:p w14:paraId="6445F885" w14:textId="77777777" w:rsidR="00CF230F" w:rsidRDefault="00CF230F" w:rsidP="001D1E3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5475A"/>
    <w:multiLevelType w:val="multilevel"/>
    <w:tmpl w:val="1045475A"/>
    <w:lvl w:ilvl="0">
      <w:start w:val="1"/>
      <w:numFmt w:val="decimal"/>
      <w:lvlText w:val="（%1）"/>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D086689"/>
    <w:multiLevelType w:val="multilevel"/>
    <w:tmpl w:val="1D086689"/>
    <w:lvl w:ilvl="0">
      <w:start w:val="5"/>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37050966"/>
    <w:multiLevelType w:val="multilevel"/>
    <w:tmpl w:val="37050966"/>
    <w:lvl w:ilvl="0">
      <w:start w:val="1"/>
      <w:numFmt w:val="decimal"/>
      <w:lvlText w:val="%1."/>
      <w:lvlJc w:val="left"/>
      <w:pPr>
        <w:ind w:left="420" w:hanging="420"/>
      </w:pPr>
    </w:lvl>
    <w:lvl w:ilvl="1">
      <w:start w:val="1"/>
      <w:numFmt w:val="decimal"/>
      <w:lvlText w:val="%2、"/>
      <w:lvlJc w:val="left"/>
      <w:pPr>
        <w:ind w:left="36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0F00898"/>
    <w:multiLevelType w:val="multilevel"/>
    <w:tmpl w:val="40F0089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A633385"/>
    <w:multiLevelType w:val="singleLevel"/>
    <w:tmpl w:val="6A633385"/>
    <w:lvl w:ilvl="0">
      <w:start w:val="5"/>
      <w:numFmt w:val="chineseCounting"/>
      <w:suff w:val="nothing"/>
      <w:lvlText w:val="（%1）"/>
      <w:lvlJc w:val="left"/>
      <w:rPr>
        <w:rFonts w:hint="eastAsia"/>
      </w:rPr>
    </w:lvl>
  </w:abstractNum>
  <w:num w:numId="1" w16cid:durableId="1378705043">
    <w:abstractNumId w:val="4"/>
  </w:num>
  <w:num w:numId="2" w16cid:durableId="1885021037">
    <w:abstractNumId w:val="2"/>
  </w:num>
  <w:num w:numId="3" w16cid:durableId="239221726">
    <w:abstractNumId w:val="0"/>
  </w:num>
  <w:num w:numId="4" w16cid:durableId="60492250">
    <w:abstractNumId w:val="3"/>
  </w:num>
  <w:num w:numId="5" w16cid:durableId="102045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F8D"/>
    <w:rsid w:val="001D1E37"/>
    <w:rsid w:val="00343939"/>
    <w:rsid w:val="00610BC6"/>
    <w:rsid w:val="00C23187"/>
    <w:rsid w:val="00CF230F"/>
    <w:rsid w:val="00EB7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403B439-41AB-444A-85B8-660A3233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B7F8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B7F8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B7F8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B7F8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B7F8D"/>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B7F8D"/>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B7F8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7F8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B7F8D"/>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7F8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B7F8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B7F8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B7F8D"/>
    <w:rPr>
      <w:rFonts w:cstheme="majorBidi"/>
      <w:color w:val="0F4761" w:themeColor="accent1" w:themeShade="BF"/>
      <w:sz w:val="28"/>
      <w:szCs w:val="28"/>
    </w:rPr>
  </w:style>
  <w:style w:type="character" w:customStyle="1" w:styleId="50">
    <w:name w:val="标题 5 字符"/>
    <w:basedOn w:val="a0"/>
    <w:link w:val="5"/>
    <w:uiPriority w:val="9"/>
    <w:semiHidden/>
    <w:rsid w:val="00EB7F8D"/>
    <w:rPr>
      <w:rFonts w:cstheme="majorBidi"/>
      <w:color w:val="0F4761" w:themeColor="accent1" w:themeShade="BF"/>
      <w:sz w:val="24"/>
      <w:szCs w:val="24"/>
    </w:rPr>
  </w:style>
  <w:style w:type="character" w:customStyle="1" w:styleId="60">
    <w:name w:val="标题 6 字符"/>
    <w:basedOn w:val="a0"/>
    <w:link w:val="6"/>
    <w:uiPriority w:val="9"/>
    <w:semiHidden/>
    <w:rsid w:val="00EB7F8D"/>
    <w:rPr>
      <w:rFonts w:cstheme="majorBidi"/>
      <w:b/>
      <w:bCs/>
      <w:color w:val="0F4761" w:themeColor="accent1" w:themeShade="BF"/>
    </w:rPr>
  </w:style>
  <w:style w:type="character" w:customStyle="1" w:styleId="70">
    <w:name w:val="标题 7 字符"/>
    <w:basedOn w:val="a0"/>
    <w:link w:val="7"/>
    <w:uiPriority w:val="9"/>
    <w:semiHidden/>
    <w:rsid w:val="00EB7F8D"/>
    <w:rPr>
      <w:rFonts w:cstheme="majorBidi"/>
      <w:b/>
      <w:bCs/>
      <w:color w:val="595959" w:themeColor="text1" w:themeTint="A6"/>
    </w:rPr>
  </w:style>
  <w:style w:type="character" w:customStyle="1" w:styleId="80">
    <w:name w:val="标题 8 字符"/>
    <w:basedOn w:val="a0"/>
    <w:link w:val="8"/>
    <w:uiPriority w:val="9"/>
    <w:semiHidden/>
    <w:rsid w:val="00EB7F8D"/>
    <w:rPr>
      <w:rFonts w:cstheme="majorBidi"/>
      <w:color w:val="595959" w:themeColor="text1" w:themeTint="A6"/>
    </w:rPr>
  </w:style>
  <w:style w:type="character" w:customStyle="1" w:styleId="90">
    <w:name w:val="标题 9 字符"/>
    <w:basedOn w:val="a0"/>
    <w:link w:val="9"/>
    <w:uiPriority w:val="9"/>
    <w:semiHidden/>
    <w:rsid w:val="00EB7F8D"/>
    <w:rPr>
      <w:rFonts w:eastAsiaTheme="majorEastAsia" w:cstheme="majorBidi"/>
      <w:color w:val="595959" w:themeColor="text1" w:themeTint="A6"/>
    </w:rPr>
  </w:style>
  <w:style w:type="paragraph" w:styleId="a3">
    <w:name w:val="Title"/>
    <w:basedOn w:val="a"/>
    <w:next w:val="a"/>
    <w:link w:val="a4"/>
    <w:uiPriority w:val="10"/>
    <w:qFormat/>
    <w:rsid w:val="00EB7F8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7F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7F8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7F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7F8D"/>
    <w:pPr>
      <w:spacing w:before="160" w:after="160"/>
      <w:jc w:val="center"/>
    </w:pPr>
    <w:rPr>
      <w:i/>
      <w:iCs/>
      <w:color w:val="404040" w:themeColor="text1" w:themeTint="BF"/>
    </w:rPr>
  </w:style>
  <w:style w:type="character" w:customStyle="1" w:styleId="a8">
    <w:name w:val="引用 字符"/>
    <w:basedOn w:val="a0"/>
    <w:link w:val="a7"/>
    <w:uiPriority w:val="29"/>
    <w:rsid w:val="00EB7F8D"/>
    <w:rPr>
      <w:i/>
      <w:iCs/>
      <w:color w:val="404040" w:themeColor="text1" w:themeTint="BF"/>
    </w:rPr>
  </w:style>
  <w:style w:type="paragraph" w:styleId="a9">
    <w:name w:val="List Paragraph"/>
    <w:basedOn w:val="a"/>
    <w:uiPriority w:val="34"/>
    <w:qFormat/>
    <w:rsid w:val="00EB7F8D"/>
    <w:pPr>
      <w:ind w:left="720"/>
      <w:contextualSpacing/>
    </w:pPr>
  </w:style>
  <w:style w:type="character" w:styleId="aa">
    <w:name w:val="Intense Emphasis"/>
    <w:basedOn w:val="a0"/>
    <w:uiPriority w:val="21"/>
    <w:qFormat/>
    <w:rsid w:val="00EB7F8D"/>
    <w:rPr>
      <w:i/>
      <w:iCs/>
      <w:color w:val="0F4761" w:themeColor="accent1" w:themeShade="BF"/>
    </w:rPr>
  </w:style>
  <w:style w:type="paragraph" w:styleId="ab">
    <w:name w:val="Intense Quote"/>
    <w:basedOn w:val="a"/>
    <w:next w:val="a"/>
    <w:link w:val="ac"/>
    <w:uiPriority w:val="30"/>
    <w:qFormat/>
    <w:rsid w:val="00EB7F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B7F8D"/>
    <w:rPr>
      <w:i/>
      <w:iCs/>
      <w:color w:val="0F4761" w:themeColor="accent1" w:themeShade="BF"/>
    </w:rPr>
  </w:style>
  <w:style w:type="character" w:styleId="ad">
    <w:name w:val="Intense Reference"/>
    <w:basedOn w:val="a0"/>
    <w:uiPriority w:val="32"/>
    <w:qFormat/>
    <w:rsid w:val="00EB7F8D"/>
    <w:rPr>
      <w:b/>
      <w:bCs/>
      <w:smallCaps/>
      <w:color w:val="0F4761" w:themeColor="accent1" w:themeShade="BF"/>
      <w:spacing w:val="5"/>
    </w:rPr>
  </w:style>
  <w:style w:type="paragraph" w:styleId="ae">
    <w:name w:val="header"/>
    <w:basedOn w:val="a"/>
    <w:link w:val="af"/>
    <w:uiPriority w:val="99"/>
    <w:unhideWhenUsed/>
    <w:rsid w:val="001D1E37"/>
    <w:pPr>
      <w:tabs>
        <w:tab w:val="center" w:pos="4153"/>
        <w:tab w:val="right" w:pos="8306"/>
      </w:tabs>
      <w:snapToGrid w:val="0"/>
      <w:jc w:val="center"/>
    </w:pPr>
    <w:rPr>
      <w:sz w:val="18"/>
      <w:szCs w:val="18"/>
    </w:rPr>
  </w:style>
  <w:style w:type="character" w:customStyle="1" w:styleId="af">
    <w:name w:val="页眉 字符"/>
    <w:basedOn w:val="a0"/>
    <w:link w:val="ae"/>
    <w:uiPriority w:val="99"/>
    <w:rsid w:val="001D1E37"/>
    <w:rPr>
      <w:sz w:val="18"/>
      <w:szCs w:val="18"/>
    </w:rPr>
  </w:style>
  <w:style w:type="paragraph" w:styleId="af0">
    <w:name w:val="footer"/>
    <w:basedOn w:val="a"/>
    <w:link w:val="af1"/>
    <w:uiPriority w:val="99"/>
    <w:unhideWhenUsed/>
    <w:rsid w:val="001D1E37"/>
    <w:pPr>
      <w:tabs>
        <w:tab w:val="center" w:pos="4153"/>
        <w:tab w:val="right" w:pos="8306"/>
      </w:tabs>
      <w:snapToGrid w:val="0"/>
      <w:jc w:val="left"/>
    </w:pPr>
    <w:rPr>
      <w:sz w:val="18"/>
      <w:szCs w:val="18"/>
    </w:rPr>
  </w:style>
  <w:style w:type="character" w:customStyle="1" w:styleId="af1">
    <w:name w:val="页脚 字符"/>
    <w:basedOn w:val="a0"/>
    <w:link w:val="af0"/>
    <w:uiPriority w:val="99"/>
    <w:rsid w:val="001D1E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建忠 郑</dc:creator>
  <cp:keywords/>
  <dc:description/>
  <cp:lastModifiedBy>建忠 郑</cp:lastModifiedBy>
  <cp:revision>2</cp:revision>
  <dcterms:created xsi:type="dcterms:W3CDTF">2025-08-28T02:05:00Z</dcterms:created>
  <dcterms:modified xsi:type="dcterms:W3CDTF">2025-08-28T02:05:00Z</dcterms:modified>
</cp:coreProperties>
</file>