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2800184"/>
    <w:p w14:paraId="5C7FEDBA" w14:textId="4D37B0B9" w:rsidR="00806C69" w:rsidRPr="00806C69" w:rsidRDefault="00806C69" w:rsidP="00806C69">
      <w:pPr>
        <w:keepNext/>
        <w:keepLines/>
        <w:jc w:val="center"/>
        <w:outlineLvl w:val="0"/>
        <w:rPr>
          <w:rFonts w:ascii="黑体" w:eastAsia="黑体" w:hAnsi="黑体" w:cs="Times New Roman" w:hint="eastAsia"/>
          <w:b/>
          <w:bCs/>
          <w:kern w:val="44"/>
          <w:sz w:val="44"/>
          <w:szCs w:val="44"/>
        </w:rPr>
      </w:pPr>
      <w:r w:rsidRPr="00806C69">
        <w:rPr>
          <w:rFonts w:ascii="黑体" w:eastAsia="黑体" w:hAnsi="黑体" w:cs="Times New Roman"/>
          <w:b/>
          <w:bCs/>
          <w:kern w:val="44"/>
          <w:sz w:val="44"/>
          <w:szCs w:val="44"/>
        </w:rPr>
        <w:fldChar w:fldCharType="begin"/>
      </w:r>
      <w:r w:rsidRPr="00806C69">
        <w:rPr>
          <w:rFonts w:ascii="黑体" w:eastAsia="黑体" w:hAnsi="黑体" w:cs="Times New Roman"/>
          <w:b/>
          <w:bCs/>
          <w:kern w:val="44"/>
          <w:sz w:val="44"/>
          <w:szCs w:val="44"/>
        </w:rPr>
        <w:instrText xml:space="preserve"> HYPERLINK \l "_Toc488762883" </w:instrText>
      </w:r>
      <w:r w:rsidRPr="00806C69">
        <w:rPr>
          <w:rFonts w:ascii="黑体" w:eastAsia="黑体" w:hAnsi="黑体" w:cs="Times New Roman"/>
          <w:b/>
          <w:bCs/>
          <w:kern w:val="44"/>
          <w:sz w:val="44"/>
          <w:szCs w:val="44"/>
        </w:rPr>
        <w:fldChar w:fldCharType="separate"/>
      </w:r>
      <w:r w:rsidRPr="00806C69">
        <w:rPr>
          <w:rFonts w:ascii="黑体" w:eastAsia="黑体" w:hAnsi="黑体" w:cs="Times New Roman" w:hint="eastAsia"/>
          <w:b/>
          <w:bCs/>
          <w:kern w:val="44"/>
          <w:sz w:val="44"/>
          <w:szCs w:val="44"/>
        </w:rPr>
        <w:t>招标项目需求</w:t>
      </w:r>
      <w:bookmarkEnd w:id="0"/>
      <w:r w:rsidRPr="00806C69">
        <w:rPr>
          <w:rFonts w:ascii="黑体" w:eastAsia="黑体" w:hAnsi="黑体" w:cs="Times New Roman"/>
          <w:b/>
          <w:bCs/>
          <w:kern w:val="44"/>
          <w:sz w:val="44"/>
          <w:szCs w:val="44"/>
        </w:rPr>
        <w:fldChar w:fldCharType="end"/>
      </w:r>
    </w:p>
    <w:p w14:paraId="32CFD6D5" w14:textId="77777777" w:rsidR="00806C69" w:rsidRPr="00806C69" w:rsidRDefault="00806C69" w:rsidP="00806C69">
      <w:pPr>
        <w:widowControl/>
        <w:jc w:val="left"/>
        <w:rPr>
          <w:rFonts w:ascii="宋体" w:eastAsia="宋体" w:hAnsi="宋体" w:cs="Times New Roman" w:hint="eastAsia"/>
          <w:b/>
          <w:sz w:val="24"/>
          <w:szCs w:val="24"/>
        </w:rPr>
      </w:pPr>
      <w:r w:rsidRPr="00806C69">
        <w:rPr>
          <w:rFonts w:ascii="宋体" w:eastAsia="宋体" w:hAnsi="宋体" w:cs="Times New Roman" w:hint="eastAsia"/>
          <w:b/>
          <w:sz w:val="24"/>
          <w:szCs w:val="24"/>
        </w:rPr>
        <w:t>一、项目概况</w:t>
      </w:r>
    </w:p>
    <w:p w14:paraId="6A71702F" w14:textId="77777777" w:rsidR="00806C69" w:rsidRPr="00806C69" w:rsidRDefault="00806C69" w:rsidP="00806C69">
      <w:pPr>
        <w:ind w:firstLineChars="200" w:firstLine="420"/>
        <w:rPr>
          <w:rFonts w:ascii="宋体" w:eastAsia="宋体" w:hAnsi="宋体" w:cs="Times New Roman"/>
          <w:szCs w:val="21"/>
        </w:rPr>
      </w:pPr>
      <w:r w:rsidRPr="00806C69">
        <w:rPr>
          <w:rFonts w:ascii="宋体" w:eastAsia="宋体" w:hAnsi="宋体" w:cs="Times New Roman" w:hint="eastAsia"/>
          <w:szCs w:val="21"/>
        </w:rPr>
        <w:t>深圳市作为中国特色社会主义先行示范区，始终致力于创新基层党建与服务新模式。随着平台经济的快速发展，</w:t>
      </w:r>
      <w:proofErr w:type="gramStart"/>
      <w:r w:rsidRPr="00806C69">
        <w:rPr>
          <w:rFonts w:ascii="宋体" w:eastAsia="宋体" w:hAnsi="宋体" w:cs="Times New Roman" w:hint="eastAsia"/>
          <w:szCs w:val="21"/>
        </w:rPr>
        <w:t>网约车与</w:t>
      </w:r>
      <w:proofErr w:type="gramEnd"/>
      <w:r w:rsidRPr="00806C69">
        <w:rPr>
          <w:rFonts w:ascii="宋体" w:eastAsia="宋体" w:hAnsi="宋体" w:cs="Times New Roman" w:hint="eastAsia"/>
          <w:szCs w:val="21"/>
        </w:rPr>
        <w:t>货运司机队伍日益壮大，其权益保障与人文关怀已成为社会关注的重点。为积极响应国家关于改善新就业形态劳动者工作条件的号召，落实深圳市对交通运输行业从业者的关爱举措，深圳市交通行业党委联合</w:t>
      </w:r>
      <w:proofErr w:type="gramStart"/>
      <w:r w:rsidRPr="00806C69">
        <w:rPr>
          <w:rFonts w:ascii="宋体" w:eastAsia="宋体" w:hAnsi="宋体" w:cs="Times New Roman" w:hint="eastAsia"/>
          <w:szCs w:val="21"/>
        </w:rPr>
        <w:t>滴滴企业</w:t>
      </w:r>
      <w:proofErr w:type="gramEnd"/>
      <w:r w:rsidRPr="00806C69">
        <w:rPr>
          <w:rFonts w:ascii="宋体" w:eastAsia="宋体" w:hAnsi="宋体" w:cs="Times New Roman" w:hint="eastAsia"/>
          <w:szCs w:val="21"/>
        </w:rPr>
        <w:t>工会、货拉拉企业工会等工会，共同推动建设"深圳市交通行业司机之家"，旨在打造一个集服务、展示、教育、管理于一体的综合性服务阵地，全面提升司机的归属感、幸福感和行业认同感。</w:t>
      </w:r>
    </w:p>
    <w:p w14:paraId="1CE9ADDE" w14:textId="77777777" w:rsidR="00806C69" w:rsidRPr="00806C69" w:rsidRDefault="00806C69" w:rsidP="00806C69">
      <w:pPr>
        <w:ind w:firstLineChars="200" w:firstLine="420"/>
        <w:rPr>
          <w:rFonts w:ascii="宋体" w:eastAsia="宋体" w:hAnsi="宋体" w:cs="Times New Roman"/>
          <w:szCs w:val="21"/>
        </w:rPr>
      </w:pPr>
      <w:r w:rsidRPr="00806C69">
        <w:rPr>
          <w:rFonts w:ascii="宋体" w:eastAsia="宋体" w:hAnsi="宋体" w:cs="Times New Roman" w:hint="eastAsia"/>
          <w:szCs w:val="21"/>
        </w:rPr>
        <w:t>本项目位于福田区</w:t>
      </w:r>
      <w:proofErr w:type="gramStart"/>
      <w:r w:rsidRPr="00806C69">
        <w:rPr>
          <w:rFonts w:ascii="宋体" w:eastAsia="宋体" w:hAnsi="宋体" w:cs="Times New Roman" w:hint="eastAsia"/>
          <w:szCs w:val="21"/>
        </w:rPr>
        <w:t>皇庭广场公交首</w:t>
      </w:r>
      <w:proofErr w:type="gramEnd"/>
      <w:r w:rsidRPr="00806C69">
        <w:rPr>
          <w:rFonts w:ascii="宋体" w:eastAsia="宋体" w:hAnsi="宋体" w:cs="Times New Roman" w:hint="eastAsia"/>
          <w:szCs w:val="21"/>
        </w:rPr>
        <w:t>末站，总建设面积约720㎡。项目规划包含司机之家、心理咨询室、展示宣传区、会议室、党委办公区及文化长廊等功能区。通过硬件设施提升与服务体系优化，切实解决司机群体"休息难、饮水难、如厕难"等实际问题，同时强化党对交通运输行业的领导，展示深圳在</w:t>
      </w:r>
      <w:proofErr w:type="gramStart"/>
      <w:r w:rsidRPr="00806C69">
        <w:rPr>
          <w:rFonts w:ascii="宋体" w:eastAsia="宋体" w:hAnsi="宋体" w:cs="Times New Roman" w:hint="eastAsia"/>
          <w:szCs w:val="21"/>
        </w:rPr>
        <w:t>行业党建</w:t>
      </w:r>
      <w:proofErr w:type="gramEnd"/>
      <w:r w:rsidRPr="00806C69">
        <w:rPr>
          <w:rFonts w:ascii="宋体" w:eastAsia="宋体" w:hAnsi="宋体" w:cs="Times New Roman" w:hint="eastAsia"/>
          <w:szCs w:val="21"/>
        </w:rPr>
        <w:t>与司机关怀方面的特色成果，为其他城市提供可借鉴的“深圳经验”。</w:t>
      </w:r>
    </w:p>
    <w:p w14:paraId="4BBFDB9D"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1.施工内容：详见工程量清单。</w:t>
      </w:r>
    </w:p>
    <w:p w14:paraId="1A58F832"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2.合同方式：总价合同，合同期内，工程量有变动且变更幅度在合同总价10%以内的，合同总费用不予调整。以造价单位最终审核的结算审定价为支付依据，向中标供应商支付工程款项。工程质量要求：按国家标准验收合格。</w:t>
      </w:r>
    </w:p>
    <w:p w14:paraId="623647B1" w14:textId="77777777" w:rsidR="00806C69" w:rsidRPr="00806C69" w:rsidRDefault="00806C69" w:rsidP="00806C69">
      <w:pPr>
        <w:ind w:firstLineChars="200" w:firstLine="422"/>
        <w:rPr>
          <w:rFonts w:ascii="宋体" w:eastAsia="宋体" w:hAnsi="宋体" w:cs="仿宋" w:hint="eastAsia"/>
          <w:b/>
          <w:bCs/>
          <w:color w:val="FF0000"/>
          <w:kern w:val="0"/>
          <w:szCs w:val="21"/>
        </w:rPr>
      </w:pPr>
      <w:bookmarkStart w:id="1" w:name="_Hlk138236364"/>
      <w:r w:rsidRPr="00806C69">
        <w:rPr>
          <w:rFonts w:ascii="宋体" w:eastAsia="宋体" w:hAnsi="宋体" w:cs="Times New Roman" w:hint="eastAsia"/>
          <w:b/>
          <w:bCs/>
          <w:color w:val="FF0000"/>
          <w:szCs w:val="21"/>
        </w:rPr>
        <w:t>★</w:t>
      </w:r>
      <w:bookmarkEnd w:id="1"/>
      <w:r w:rsidRPr="00806C69">
        <w:rPr>
          <w:rFonts w:ascii="宋体" w:eastAsia="宋体" w:hAnsi="宋体" w:cs="仿宋" w:hint="eastAsia"/>
          <w:b/>
          <w:bCs/>
          <w:color w:val="FF0000"/>
          <w:kern w:val="0"/>
          <w:szCs w:val="21"/>
        </w:rPr>
        <w:t>3.完工期：合同签订之日起60个日历日内完工并验收合格。</w:t>
      </w:r>
    </w:p>
    <w:p w14:paraId="57692D9D"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4.工程设计费、造价咨询费、监理费等费用均不计入投标总价。</w:t>
      </w:r>
    </w:p>
    <w:p w14:paraId="7907B17B" w14:textId="77777777" w:rsidR="00806C69" w:rsidRPr="00806C69" w:rsidRDefault="00806C69" w:rsidP="00806C69">
      <w:pPr>
        <w:widowControl/>
        <w:jc w:val="left"/>
        <w:rPr>
          <w:rFonts w:ascii="宋体" w:eastAsia="宋体" w:hAnsi="宋体" w:cs="Times New Roman" w:hint="eastAsia"/>
          <w:b/>
          <w:sz w:val="24"/>
          <w:szCs w:val="24"/>
        </w:rPr>
      </w:pPr>
      <w:r w:rsidRPr="00806C69">
        <w:rPr>
          <w:rFonts w:ascii="宋体" w:eastAsia="宋体" w:hAnsi="宋体" w:cs="Times New Roman" w:hint="eastAsia"/>
          <w:b/>
          <w:sz w:val="24"/>
          <w:szCs w:val="24"/>
        </w:rPr>
        <w:t>二、</w:t>
      </w:r>
      <w:r w:rsidRPr="00806C69">
        <w:rPr>
          <w:rFonts w:ascii="宋体" w:eastAsia="宋体" w:hAnsi="宋体" w:cs="Times New Roman" w:hint="eastAsia"/>
          <w:b/>
          <w:szCs w:val="21"/>
        </w:rPr>
        <w:t>技术</w:t>
      </w:r>
      <w:r w:rsidRPr="00806C69">
        <w:rPr>
          <w:rFonts w:ascii="宋体" w:eastAsia="宋体" w:hAnsi="宋体" w:cs="Times New Roman" w:hint="eastAsia"/>
          <w:b/>
          <w:sz w:val="24"/>
          <w:szCs w:val="24"/>
        </w:rPr>
        <w:t>要求</w:t>
      </w:r>
    </w:p>
    <w:p w14:paraId="3730A688" w14:textId="77777777" w:rsidR="00806C69" w:rsidRPr="00806C69" w:rsidRDefault="00806C69" w:rsidP="00806C69">
      <w:pPr>
        <w:ind w:firstLineChars="200" w:firstLine="422"/>
        <w:rPr>
          <w:rFonts w:ascii="宋体" w:eastAsia="宋体" w:hAnsi="宋体" w:cs="Times New Roman" w:hint="eastAsia"/>
          <w:b/>
          <w:bCs/>
          <w:szCs w:val="21"/>
        </w:rPr>
      </w:pPr>
      <w:bookmarkStart w:id="2" w:name="Fivetoubiaobaojia6"/>
      <w:bookmarkEnd w:id="2"/>
      <w:r w:rsidRPr="00806C69">
        <w:rPr>
          <w:rFonts w:ascii="宋体" w:eastAsia="宋体" w:hAnsi="宋体" w:cs="Times New Roman" w:hint="eastAsia"/>
          <w:b/>
          <w:bCs/>
          <w:szCs w:val="21"/>
        </w:rPr>
        <w:t>（一）技术标准及要求</w:t>
      </w:r>
    </w:p>
    <w:p w14:paraId="60718A25"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1.除非合同文件中另有特别注明，本工程适用中华人民共和国现行有效的国家规范、规程和标准。设计图纸和其他设计文件中的有关文字说明是本工程技术规范的组成部分。对于涉及新技术、新工艺和新材料的工作，相应厂家使用说明或操作说明等内容也是本工程技术规范的组成部分。在符合本工程技术要求外，更应符合国家与地方的法律、法规、规范、规程的要求。</w:t>
      </w:r>
    </w:p>
    <w:p w14:paraId="7ECD8601"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2.所用的设备及材料需满足国家相关质量标准、安全标准、环保要求，无安全隐患，供应商需先行查看施工场地的实际环境并了解采购人的要求，并制作好施工方案图，并确保在施工过程中安全、文明施工，所有废弃物品归由中标人清运出施工区；否则施工过程中出现的任何分歧及由此产生的任何后果由中标人负责；本工程要求达到绿色建筑标准，技术上、施工上必须严格执行相关标准、规范。</w:t>
      </w:r>
    </w:p>
    <w:p w14:paraId="2D9AC907"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3.中标人应根据技术要求与设计图纸一起使用，如技术要求与相关图纸不符合时应以两者中较高要求为准。</w:t>
      </w:r>
    </w:p>
    <w:p w14:paraId="261EE457"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4.当工程量清单项目或设计图纸与谈判文件的“技术要求”不一致时，供应商在投标报价、中标人在采购时以最高的技术要求为准。</w:t>
      </w:r>
    </w:p>
    <w:p w14:paraId="0A2AAC6F" w14:textId="77777777" w:rsidR="00806C69" w:rsidRPr="00806C69" w:rsidRDefault="00806C69" w:rsidP="00806C69">
      <w:pPr>
        <w:ind w:firstLineChars="200" w:firstLine="422"/>
        <w:rPr>
          <w:rFonts w:ascii="宋体" w:eastAsia="宋体" w:hAnsi="宋体" w:cs="Times New Roman" w:hint="eastAsia"/>
          <w:b/>
          <w:bCs/>
          <w:szCs w:val="21"/>
        </w:rPr>
      </w:pPr>
      <w:r w:rsidRPr="00806C69">
        <w:rPr>
          <w:rFonts w:ascii="宋体" w:eastAsia="宋体" w:hAnsi="宋体" w:cs="Times New Roman" w:hint="eastAsia"/>
          <w:b/>
          <w:bCs/>
          <w:szCs w:val="21"/>
        </w:rPr>
        <w:t>（二）组织实施要求</w:t>
      </w:r>
    </w:p>
    <w:p w14:paraId="2225D519"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1.施工中涉及需要</w:t>
      </w:r>
      <w:proofErr w:type="gramStart"/>
      <w:r w:rsidRPr="00806C69">
        <w:rPr>
          <w:rFonts w:ascii="宋体" w:eastAsia="宋体" w:hAnsi="宋体" w:cs="Times New Roman" w:hint="eastAsia"/>
          <w:szCs w:val="21"/>
        </w:rPr>
        <w:t>拆改原</w:t>
      </w:r>
      <w:proofErr w:type="gramEnd"/>
      <w:r w:rsidRPr="00806C69">
        <w:rPr>
          <w:rFonts w:ascii="宋体" w:eastAsia="宋体" w:hAnsi="宋体" w:cs="Times New Roman" w:hint="eastAsia"/>
          <w:szCs w:val="21"/>
        </w:rPr>
        <w:t>建筑物结构或设备管线的，中标人应当向采购人提出意见。若须办理相关审批手续，中标人应向采购人提出所需材料的完整清单。若因中标人所列出的送审资料不完整，所造成的工期延误及其他损失概由中标人负责。未办理相关审批手续或未经采购人同意，中标人不得</w:t>
      </w:r>
      <w:proofErr w:type="gramStart"/>
      <w:r w:rsidRPr="00806C69">
        <w:rPr>
          <w:rFonts w:ascii="宋体" w:eastAsia="宋体" w:hAnsi="宋体" w:cs="Times New Roman" w:hint="eastAsia"/>
          <w:szCs w:val="21"/>
        </w:rPr>
        <w:t>拆改原</w:t>
      </w:r>
      <w:proofErr w:type="gramEnd"/>
      <w:r w:rsidRPr="00806C69">
        <w:rPr>
          <w:rFonts w:ascii="宋体" w:eastAsia="宋体" w:hAnsi="宋体" w:cs="Times New Roman" w:hint="eastAsia"/>
          <w:szCs w:val="21"/>
        </w:rPr>
        <w:t>建筑物结构或设备管线，否则，由此造成的事故或发生的损失（包括罚款），由中标人负责并承担。</w:t>
      </w:r>
    </w:p>
    <w:p w14:paraId="206CF175"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2.中标人必须知晓并接受项目施工过程中可能会存在施工方案、设计、图纸等调整和变更，中标人需配合甲方完成变更。</w:t>
      </w:r>
    </w:p>
    <w:p w14:paraId="0E77D306" w14:textId="77777777" w:rsidR="00806C69" w:rsidRPr="00806C69" w:rsidRDefault="00806C69" w:rsidP="00806C69">
      <w:pPr>
        <w:ind w:firstLineChars="200" w:firstLine="422"/>
        <w:rPr>
          <w:rFonts w:ascii="宋体" w:eastAsia="宋体" w:hAnsi="宋体" w:cs="Times New Roman" w:hint="eastAsia"/>
          <w:b/>
          <w:bCs/>
          <w:szCs w:val="21"/>
        </w:rPr>
      </w:pPr>
      <w:r w:rsidRPr="00806C69">
        <w:rPr>
          <w:rFonts w:ascii="宋体" w:eastAsia="宋体" w:hAnsi="宋体" w:cs="Times New Roman" w:hint="eastAsia"/>
          <w:b/>
          <w:bCs/>
          <w:szCs w:val="21"/>
        </w:rPr>
        <w:lastRenderedPageBreak/>
        <w:t>（三）项目交付或者实施的时间和地点要求</w:t>
      </w:r>
    </w:p>
    <w:p w14:paraId="25E74587"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1.供应商应认真了解工程交付时间和现场场地的地址特点，充分考虑由于现场因素对现场施工、住宿、材料二次搬运等带来的影响和费用，并提出合理的有效措施，确保工期和质量，相关费用列入施工措施费计入投标报价，结算时不作调整。</w:t>
      </w:r>
    </w:p>
    <w:p w14:paraId="3463164C" w14:textId="77777777" w:rsidR="00806C69" w:rsidRPr="00806C69" w:rsidRDefault="00806C69" w:rsidP="00806C69">
      <w:pPr>
        <w:ind w:firstLineChars="200" w:firstLine="422"/>
        <w:rPr>
          <w:rFonts w:ascii="宋体" w:eastAsia="宋体" w:hAnsi="宋体" w:cs="Times New Roman" w:hint="eastAsia"/>
          <w:b/>
          <w:bCs/>
          <w:szCs w:val="21"/>
        </w:rPr>
      </w:pPr>
      <w:r w:rsidRPr="00806C69">
        <w:rPr>
          <w:rFonts w:ascii="宋体" w:eastAsia="宋体" w:hAnsi="宋体" w:cs="Times New Roman" w:hint="eastAsia"/>
          <w:b/>
          <w:bCs/>
          <w:szCs w:val="21"/>
        </w:rPr>
        <w:t>（四）项目的质量、安全和维护要求</w:t>
      </w:r>
    </w:p>
    <w:p w14:paraId="585B3BAC"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1.所用材料的品种、规格和质量须符合设计要求和国家现行标准的规定。严禁使用国家明令淘汰的建筑材料、建筑设备、耗能高的产品及民用建筑挥发性有害物质含量释放量超过国家规定的产品。</w:t>
      </w:r>
    </w:p>
    <w:p w14:paraId="3F0D1C10"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2.中标单位必须作好施工记录、隐蔽工程记录、施工资料的整理、竣工资料的编制等工作。</w:t>
      </w:r>
    </w:p>
    <w:p w14:paraId="74FA5ED6"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3.中标单位必须在施工现场显眼位置设置正规施工警示牌、工程概况牌，标注“温馨提示”语言。靠近人行通道边（或建设方以为有必要的其他周边）必须用整齐美观的板材围护密封施工。</w:t>
      </w:r>
    </w:p>
    <w:p w14:paraId="44152D74"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4.中标单位施工必须达到有关部门规定的安全文明施工标准，服从采购人的管理，避免干扰采购人的正常工作秩序，认真做好施工现场防护、防火、噪音、用电等安全文明施工各项管理工作，承担相应一切责任，确保施工场地区域道路通畅，保持施工现场整洁，做到工完场清，达到国家卫生城市标准。</w:t>
      </w:r>
    </w:p>
    <w:p w14:paraId="7B7DA2C3"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5.中标单位必须在施工过程中注意自身及周边安全，做好现场及周边安全设施搭设，遵守有关安全保护规程，负责施工过程中的所有事故处理和费用。</w:t>
      </w:r>
    </w:p>
    <w:p w14:paraId="1DDA1B10"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6.单位必须服从采购单位，监理公司的监督、指导并积极主动配合上述管理机构的工作。</w:t>
      </w:r>
    </w:p>
    <w:p w14:paraId="534CF0FB"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7.单位施工时须提供材料样板，经采购人最终确认后，方可进场使用，供应商所提供的样板或厂家应符合设计图纸要求及甲方确认要求，如供应商不能提供的可由采购人根据市场考察情况确认并实施。</w:t>
      </w:r>
    </w:p>
    <w:p w14:paraId="49C5A18D"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8.本工程的任何材料在使用前必须得到采购人的批准，样品须在大批订货前送审。获准的样品存放在工地，作为以后验收材料的标准。样品和其包装，由中标人无偿提供。</w:t>
      </w:r>
    </w:p>
    <w:p w14:paraId="3DD38C4B"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9.人在工程施工前，须全面检查工地情况，若发现错误须立刻通知工程师。若未能遵从此规定，使本工程的任何项目因此等错误或缺陷而错误地建造，则中标人须自费予以拆除及重建。</w:t>
      </w:r>
    </w:p>
    <w:p w14:paraId="77B9EC90" w14:textId="77777777" w:rsidR="00806C69" w:rsidRPr="00806C69" w:rsidRDefault="00806C69" w:rsidP="00806C69">
      <w:pPr>
        <w:ind w:firstLineChars="200" w:firstLine="422"/>
        <w:rPr>
          <w:rFonts w:ascii="宋体" w:eastAsia="宋体" w:hAnsi="宋体" w:cs="Times New Roman" w:hint="eastAsia"/>
          <w:b/>
          <w:bCs/>
          <w:szCs w:val="21"/>
        </w:rPr>
      </w:pPr>
      <w:r w:rsidRPr="00806C69">
        <w:rPr>
          <w:rFonts w:ascii="宋体" w:eastAsia="宋体" w:hAnsi="宋体" w:cs="Times New Roman" w:hint="eastAsia"/>
          <w:b/>
          <w:bCs/>
          <w:szCs w:val="21"/>
        </w:rPr>
        <w:t>（五）项目验收要求</w:t>
      </w:r>
    </w:p>
    <w:p w14:paraId="32B54FEB"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1.中标单位提供竣工资料的约定：在工程具备竣工验收条件和满足合同工期的情况下，中标单位应在工程竣工验收10个工作日前按要求向采购单位提供竣工图壹套和竣工图电子</w:t>
      </w:r>
      <w:proofErr w:type="gramStart"/>
      <w:r w:rsidRPr="00806C69">
        <w:rPr>
          <w:rFonts w:ascii="宋体" w:eastAsia="宋体" w:hAnsi="宋体" w:cs="Times New Roman" w:hint="eastAsia"/>
          <w:szCs w:val="21"/>
        </w:rPr>
        <w:t>档</w:t>
      </w:r>
      <w:proofErr w:type="gramEnd"/>
      <w:r w:rsidRPr="00806C69">
        <w:rPr>
          <w:rFonts w:ascii="宋体" w:eastAsia="宋体" w:hAnsi="宋体" w:cs="Times New Roman" w:hint="eastAsia"/>
          <w:szCs w:val="21"/>
        </w:rPr>
        <w:t>壹份。竣工图的费用由中标单位自行承担，已包含在合同总价内。</w:t>
      </w:r>
    </w:p>
    <w:p w14:paraId="70C7AABB"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2.采购单位应对中标单位的验收申请进行审查，验收合格的，采购单位应向中标单位出具工程接收证书；验收不合格的，中标单位应对不合格工程进行返工、修复或采取其他补救措施，并重新提交采购单位验收。</w:t>
      </w:r>
    </w:p>
    <w:p w14:paraId="36EDC943"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3.自工程完工后，中标单位通知采购单位验收。经采购单位确认验收通过的时间为竣工日期。中标单位不存在违约情形时，因采购单位原因不进行验收的，中标单位向采购单位发出验收通知的时间为竣工日期。采购单位在中标单位发出验收通知前擅自使用的，视为已经验收，采购单位开始使用的时间为竣工日期。</w:t>
      </w:r>
    </w:p>
    <w:p w14:paraId="5B4ED698"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4.自本合同施工工程项目竣工验收通过之日起5个工作日内，中标单位需移交给采购单位并取得签章手续。</w:t>
      </w:r>
    </w:p>
    <w:p w14:paraId="7A8B7B74" w14:textId="77777777" w:rsidR="00806C69" w:rsidRPr="00806C69" w:rsidRDefault="00806C69" w:rsidP="00806C69">
      <w:pPr>
        <w:widowControl/>
        <w:jc w:val="left"/>
        <w:rPr>
          <w:rFonts w:ascii="宋体" w:eastAsia="宋体" w:hAnsi="宋体" w:cs="Times New Roman" w:hint="eastAsia"/>
          <w:b/>
          <w:sz w:val="24"/>
          <w:szCs w:val="24"/>
        </w:rPr>
      </w:pPr>
      <w:r w:rsidRPr="00806C69">
        <w:rPr>
          <w:rFonts w:ascii="宋体" w:eastAsia="宋体" w:hAnsi="宋体" w:cs="Times New Roman" w:hint="eastAsia"/>
          <w:b/>
          <w:sz w:val="24"/>
          <w:szCs w:val="24"/>
        </w:rPr>
        <w:t>三、工程量清单（另附）</w:t>
      </w:r>
    </w:p>
    <w:p w14:paraId="540C031B" w14:textId="77777777" w:rsidR="00806C69" w:rsidRPr="00806C69" w:rsidRDefault="00806C69" w:rsidP="00806C69">
      <w:pPr>
        <w:ind w:firstLineChars="200" w:firstLine="422"/>
        <w:rPr>
          <w:rFonts w:ascii="宋体" w:eastAsia="宋体" w:hAnsi="宋体" w:cs="Times New Roman" w:hint="eastAsia"/>
          <w:b/>
          <w:bCs/>
          <w:szCs w:val="21"/>
        </w:rPr>
      </w:pPr>
      <w:r w:rsidRPr="00806C69">
        <w:rPr>
          <w:rFonts w:ascii="宋体" w:eastAsia="宋体" w:hAnsi="宋体" w:cs="Times New Roman" w:hint="eastAsia"/>
          <w:b/>
          <w:bCs/>
          <w:szCs w:val="21"/>
        </w:rPr>
        <w:t>（一）工程量清单说明</w:t>
      </w:r>
    </w:p>
    <w:p w14:paraId="6BE00749"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本工程量清单是根据招标文件中包括的、有合同约束力的图纸以及有关工程量清单的国</w:t>
      </w:r>
      <w:r w:rsidRPr="00806C69">
        <w:rPr>
          <w:rFonts w:ascii="宋体" w:eastAsia="宋体" w:hAnsi="宋体" w:cs="Times New Roman" w:hint="eastAsia"/>
          <w:szCs w:val="21"/>
        </w:rPr>
        <w:lastRenderedPageBreak/>
        <w:t>家标准、行业标准、合同条款中约定的工程量计算规则编制。约定计量规则中没有的子目，其工程</w:t>
      </w:r>
      <w:proofErr w:type="gramStart"/>
      <w:r w:rsidRPr="00806C69">
        <w:rPr>
          <w:rFonts w:ascii="宋体" w:eastAsia="宋体" w:hAnsi="宋体" w:cs="Times New Roman" w:hint="eastAsia"/>
          <w:szCs w:val="21"/>
        </w:rPr>
        <w:t>量按照</w:t>
      </w:r>
      <w:proofErr w:type="gramEnd"/>
      <w:r w:rsidRPr="00806C69">
        <w:rPr>
          <w:rFonts w:ascii="宋体" w:eastAsia="宋体" w:hAnsi="宋体" w:cs="Times New Roman" w:hint="eastAsia"/>
          <w:szCs w:val="21"/>
        </w:rPr>
        <w:t>有合同约束力的图纸所标示尺寸的</w:t>
      </w:r>
      <w:proofErr w:type="gramStart"/>
      <w:r w:rsidRPr="00806C69">
        <w:rPr>
          <w:rFonts w:ascii="宋体" w:eastAsia="宋体" w:hAnsi="宋体" w:cs="Times New Roman" w:hint="eastAsia"/>
          <w:szCs w:val="21"/>
        </w:rPr>
        <w:t>理论净量计算</w:t>
      </w:r>
      <w:proofErr w:type="gramEnd"/>
      <w:r w:rsidRPr="00806C69">
        <w:rPr>
          <w:rFonts w:ascii="宋体" w:eastAsia="宋体" w:hAnsi="宋体" w:cs="Times New Roman" w:hint="eastAsia"/>
          <w:szCs w:val="21"/>
        </w:rPr>
        <w:t>。计量采用中华人民共和国法定计量单位。</w:t>
      </w:r>
    </w:p>
    <w:p w14:paraId="0C846B9E"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本工程量清单应与招标文件中的投标人须知、合同条款、技术标准和要求及图纸等一起阅读和理解。</w:t>
      </w:r>
    </w:p>
    <w:p w14:paraId="4F2135AF"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本工程量清单仅是投标报价的共同基础，实际工程计量和工程价款的支付应遵循合同条款的约定和“技术标准和要求”的有关规定。</w:t>
      </w:r>
    </w:p>
    <w:p w14:paraId="481557A3" w14:textId="77777777" w:rsidR="00806C69" w:rsidRPr="00806C69" w:rsidRDefault="00806C69" w:rsidP="00806C69">
      <w:pPr>
        <w:ind w:firstLineChars="200" w:firstLine="422"/>
        <w:rPr>
          <w:rFonts w:ascii="宋体" w:eastAsia="宋体" w:hAnsi="宋体" w:cs="Times New Roman" w:hint="eastAsia"/>
          <w:b/>
          <w:bCs/>
          <w:szCs w:val="21"/>
        </w:rPr>
      </w:pPr>
      <w:bookmarkStart w:id="3" w:name="_Toc247085857"/>
      <w:bookmarkStart w:id="4" w:name="_Toc519771842"/>
      <w:bookmarkStart w:id="5" w:name="_Toc152042556"/>
      <w:bookmarkStart w:id="6" w:name="_Toc246996342"/>
      <w:bookmarkStart w:id="7" w:name="_Toc246997085"/>
      <w:bookmarkStart w:id="8" w:name="_Toc179632791"/>
      <w:bookmarkStart w:id="9" w:name="_Toc144974836"/>
      <w:bookmarkStart w:id="10" w:name="_Toc152045774"/>
      <w:r w:rsidRPr="00806C69">
        <w:rPr>
          <w:rFonts w:ascii="宋体" w:eastAsia="宋体" w:hAnsi="宋体" w:cs="Times New Roman" w:hint="eastAsia"/>
          <w:b/>
          <w:bCs/>
          <w:szCs w:val="21"/>
        </w:rPr>
        <w:t>（二）投标报价说明</w:t>
      </w:r>
      <w:bookmarkEnd w:id="3"/>
      <w:bookmarkEnd w:id="4"/>
      <w:bookmarkEnd w:id="5"/>
      <w:bookmarkEnd w:id="6"/>
      <w:bookmarkEnd w:id="7"/>
      <w:bookmarkEnd w:id="8"/>
      <w:bookmarkEnd w:id="9"/>
      <w:bookmarkEnd w:id="10"/>
    </w:p>
    <w:p w14:paraId="75CFD29E" w14:textId="77777777" w:rsidR="00806C69" w:rsidRPr="00806C69" w:rsidRDefault="00806C69" w:rsidP="00806C69">
      <w:pPr>
        <w:ind w:firstLineChars="200" w:firstLine="420"/>
        <w:rPr>
          <w:rFonts w:ascii="宋体" w:eastAsia="宋体" w:hAnsi="宋体" w:cs="Times New Roman" w:hint="eastAsia"/>
          <w:szCs w:val="21"/>
        </w:rPr>
      </w:pPr>
      <w:bookmarkStart w:id="11" w:name="_Toc519771843"/>
      <w:bookmarkStart w:id="12" w:name="_Toc247085858"/>
      <w:bookmarkStart w:id="13" w:name="_Toc246996343"/>
      <w:bookmarkStart w:id="14" w:name="_Toc246997086"/>
      <w:bookmarkStart w:id="15" w:name="_Toc179632792"/>
      <w:r w:rsidRPr="00806C69">
        <w:rPr>
          <w:rFonts w:ascii="宋体" w:eastAsia="宋体" w:hAnsi="宋体" w:cs="Times New Roman" w:hint="eastAsia"/>
          <w:szCs w:val="21"/>
        </w:rPr>
        <w:t>工程量清单中的每一子目须填入单价或价格，且只允许有一个报价。</w:t>
      </w:r>
    </w:p>
    <w:p w14:paraId="40CFDF66"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工程量清单中标价的单价或金额，应包括所需的人工费、材料和施工机具使用费和企业管理费、</w:t>
      </w:r>
      <w:proofErr w:type="gramStart"/>
      <w:r w:rsidRPr="00806C69">
        <w:rPr>
          <w:rFonts w:ascii="宋体" w:eastAsia="宋体" w:hAnsi="宋体" w:cs="Times New Roman" w:hint="eastAsia"/>
          <w:szCs w:val="21"/>
        </w:rPr>
        <w:t>规</w:t>
      </w:r>
      <w:proofErr w:type="gramEnd"/>
      <w:r w:rsidRPr="00806C69">
        <w:rPr>
          <w:rFonts w:ascii="宋体" w:eastAsia="宋体" w:hAnsi="宋体" w:cs="Times New Roman" w:hint="eastAsia"/>
          <w:szCs w:val="21"/>
        </w:rPr>
        <w:t>费、措施费、利润以及一定范围内的风险费用等。</w:t>
      </w:r>
    </w:p>
    <w:p w14:paraId="01BA2A65"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工程量清单中投标人没有填入单价或价格的子目，其费用视为已分摊在工程量清单中其他相关子目的单价或价格之中。</w:t>
      </w:r>
    </w:p>
    <w:p w14:paraId="5DF90C1A"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投标人应根据自身情况填报施工措施项目及相关费用，该类费用不因清单工程量增减或一般设计变更而调整。涉及重大设计变更需要增加措施项目及费用时，需经建设与施工方协商一致并签订补充协议。</w:t>
      </w:r>
    </w:p>
    <w:bookmarkEnd w:id="11"/>
    <w:bookmarkEnd w:id="12"/>
    <w:bookmarkEnd w:id="13"/>
    <w:bookmarkEnd w:id="14"/>
    <w:bookmarkEnd w:id="15"/>
    <w:p w14:paraId="3652301E" w14:textId="77777777" w:rsidR="00806C69" w:rsidRPr="00806C69" w:rsidRDefault="00806C69" w:rsidP="00806C69">
      <w:pPr>
        <w:widowControl/>
        <w:jc w:val="left"/>
        <w:rPr>
          <w:rFonts w:ascii="宋体" w:eastAsia="宋体" w:hAnsi="宋体" w:cs="Times New Roman" w:hint="eastAsia"/>
          <w:b/>
          <w:sz w:val="24"/>
          <w:szCs w:val="24"/>
        </w:rPr>
      </w:pPr>
      <w:r w:rsidRPr="00806C69">
        <w:rPr>
          <w:rFonts w:ascii="宋体" w:eastAsia="宋体" w:hAnsi="宋体" w:cs="Times New Roman" w:hint="eastAsia"/>
          <w:b/>
          <w:sz w:val="24"/>
          <w:szCs w:val="24"/>
        </w:rPr>
        <w:t>四、图纸（另附）</w:t>
      </w:r>
    </w:p>
    <w:p w14:paraId="0A0CC43F" w14:textId="77777777" w:rsidR="00806C69" w:rsidRPr="00806C69" w:rsidRDefault="00806C69" w:rsidP="00806C69">
      <w:pPr>
        <w:ind w:firstLineChars="200" w:firstLine="420"/>
        <w:rPr>
          <w:rFonts w:ascii="宋体" w:eastAsia="宋体" w:hAnsi="宋体" w:cs="Times New Roman" w:hint="eastAsia"/>
          <w:szCs w:val="21"/>
        </w:rPr>
      </w:pPr>
    </w:p>
    <w:p w14:paraId="26D15418" w14:textId="77777777" w:rsidR="00806C69" w:rsidRPr="00806C69" w:rsidRDefault="00806C69" w:rsidP="00806C69">
      <w:pPr>
        <w:rPr>
          <w:rFonts w:ascii="宋体" w:eastAsia="宋体" w:hAnsi="宋体" w:cs="Times New Roman"/>
          <w:b/>
          <w:sz w:val="24"/>
          <w:szCs w:val="24"/>
        </w:rPr>
      </w:pPr>
      <w:r w:rsidRPr="00806C69">
        <w:rPr>
          <w:rFonts w:ascii="宋体" w:eastAsia="宋体" w:hAnsi="宋体" w:cs="Times New Roman" w:hint="eastAsia"/>
          <w:b/>
          <w:sz w:val="24"/>
          <w:szCs w:val="24"/>
        </w:rPr>
        <w:t>五、商务要求</w:t>
      </w:r>
    </w:p>
    <w:p w14:paraId="4793E0D4" w14:textId="77777777" w:rsidR="00806C69" w:rsidRPr="00806C69" w:rsidRDefault="00806C69" w:rsidP="00806C69">
      <w:pPr>
        <w:widowControl/>
        <w:ind w:firstLineChars="200" w:firstLine="482"/>
        <w:jc w:val="left"/>
        <w:rPr>
          <w:rFonts w:ascii="宋体" w:eastAsia="宋体" w:hAnsi="宋体" w:cs="仿宋"/>
          <w:b/>
          <w:bCs/>
          <w:color w:val="FF0000"/>
          <w:kern w:val="0"/>
          <w:szCs w:val="21"/>
        </w:rPr>
      </w:pPr>
      <w:r w:rsidRPr="00806C69">
        <w:rPr>
          <w:rFonts w:ascii="宋体" w:eastAsia="宋体" w:hAnsi="宋体" w:cs="Times New Roman" w:hint="eastAsia"/>
          <w:b/>
          <w:bCs/>
          <w:color w:val="FF0000"/>
          <w:kern w:val="0"/>
          <w:sz w:val="24"/>
          <w:szCs w:val="21"/>
        </w:rPr>
        <w:t>★</w:t>
      </w:r>
      <w:r w:rsidRPr="00806C69">
        <w:rPr>
          <w:rFonts w:ascii="宋体" w:eastAsia="宋体" w:hAnsi="宋体" w:cs="仿宋" w:hint="eastAsia"/>
          <w:b/>
          <w:bCs/>
          <w:color w:val="FF0000"/>
          <w:kern w:val="0"/>
          <w:szCs w:val="21"/>
        </w:rPr>
        <w:t>（一）完工期</w:t>
      </w:r>
    </w:p>
    <w:p w14:paraId="0F250321" w14:textId="77777777" w:rsidR="00806C69" w:rsidRPr="00806C69" w:rsidRDefault="00806C69" w:rsidP="00806C69">
      <w:pPr>
        <w:ind w:firstLineChars="200" w:firstLine="422"/>
        <w:rPr>
          <w:rFonts w:ascii="宋体" w:eastAsia="宋体" w:hAnsi="宋体" w:cs="仿宋" w:hint="eastAsia"/>
          <w:b/>
          <w:bCs/>
          <w:color w:val="FF0000"/>
          <w:kern w:val="0"/>
          <w:szCs w:val="21"/>
        </w:rPr>
      </w:pPr>
      <w:r w:rsidRPr="00806C69">
        <w:rPr>
          <w:rFonts w:ascii="宋体" w:eastAsia="宋体" w:hAnsi="宋体" w:cs="仿宋" w:hint="eastAsia"/>
          <w:b/>
          <w:bCs/>
          <w:color w:val="FF0000"/>
          <w:kern w:val="0"/>
          <w:szCs w:val="21"/>
        </w:rPr>
        <w:t>合同签订之日起60个日历日内完工并验收合格。</w:t>
      </w:r>
    </w:p>
    <w:p w14:paraId="19F5C1DD" w14:textId="77777777" w:rsidR="00806C69" w:rsidRPr="00806C69" w:rsidRDefault="00806C69" w:rsidP="00806C69">
      <w:pPr>
        <w:ind w:firstLineChars="200" w:firstLine="420"/>
        <w:rPr>
          <w:rFonts w:ascii="宋体" w:eastAsia="宋体" w:hAnsi="宋体" w:cs="Times New Roman"/>
          <w:szCs w:val="21"/>
        </w:rPr>
      </w:pPr>
      <w:r w:rsidRPr="00806C69">
        <w:rPr>
          <w:rFonts w:ascii="宋体" w:eastAsia="宋体" w:hAnsi="宋体" w:cs="Times New Roman" w:hint="eastAsia"/>
          <w:szCs w:val="21"/>
        </w:rPr>
        <w:t>（二）保修或售后服务要求</w:t>
      </w:r>
    </w:p>
    <w:p w14:paraId="041AE998"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1.质量保修责任：自工程竣工验收完毕之日的第二天计算，整体免费保修期为2年，免费保修期内中标人应免费提供保养维修服务。</w:t>
      </w:r>
    </w:p>
    <w:p w14:paraId="17802970"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2.售后服务要求：属于保修范围、内容的项目，中标人应当在接到保修通知之日24小时内派人保修。</w:t>
      </w:r>
    </w:p>
    <w:p w14:paraId="2AC27086" w14:textId="77777777" w:rsidR="00806C69" w:rsidRPr="00806C69" w:rsidRDefault="00806C69" w:rsidP="00806C69">
      <w:pPr>
        <w:ind w:firstLineChars="200" w:firstLine="420"/>
        <w:rPr>
          <w:rFonts w:ascii="宋体" w:eastAsia="宋体" w:hAnsi="宋体" w:cs="Times New Roman"/>
          <w:szCs w:val="21"/>
        </w:rPr>
      </w:pPr>
      <w:r w:rsidRPr="00806C69">
        <w:rPr>
          <w:rFonts w:ascii="宋体" w:eastAsia="宋体" w:hAnsi="宋体" w:cs="Times New Roman" w:hint="eastAsia"/>
          <w:szCs w:val="21"/>
        </w:rPr>
        <w:t>（三）投标报价</w:t>
      </w:r>
    </w:p>
    <w:p w14:paraId="00639F6C"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1.本工程的工程量清单的投标单价按综合单价方式进行报价；</w:t>
      </w:r>
    </w:p>
    <w:p w14:paraId="08E7A471"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2.投标人应根据本企业的成本自行决定报价，但不得以低于其企业成本的报价竞标；</w:t>
      </w:r>
    </w:p>
    <w:p w14:paraId="399C2AFD" w14:textId="77777777" w:rsidR="00806C69" w:rsidRPr="00806C69" w:rsidRDefault="00806C69" w:rsidP="00806C69">
      <w:pPr>
        <w:ind w:firstLineChars="200" w:firstLine="422"/>
        <w:rPr>
          <w:rFonts w:ascii="宋体" w:eastAsia="宋体" w:hAnsi="宋体" w:cs="仿宋" w:hint="eastAsia"/>
          <w:b/>
          <w:bCs/>
          <w:color w:val="FF0000"/>
          <w:kern w:val="0"/>
          <w:szCs w:val="21"/>
        </w:rPr>
      </w:pPr>
      <w:r w:rsidRPr="00806C69">
        <w:rPr>
          <w:rFonts w:ascii="宋体" w:eastAsia="宋体" w:hAnsi="宋体" w:cs="Times New Roman" w:hint="eastAsia"/>
          <w:b/>
          <w:bCs/>
          <w:color w:val="FF0000"/>
          <w:szCs w:val="21"/>
        </w:rPr>
        <w:t>★</w:t>
      </w:r>
      <w:r w:rsidRPr="00806C69">
        <w:rPr>
          <w:rFonts w:ascii="宋体" w:eastAsia="宋体" w:hAnsi="宋体" w:cs="仿宋" w:hint="eastAsia"/>
          <w:b/>
          <w:bCs/>
          <w:color w:val="FF0000"/>
          <w:kern w:val="0"/>
          <w:szCs w:val="21"/>
        </w:rPr>
        <w:t>3.本项目最高限价为人民币440000.00元，超出最高限价的投标报价将导致其无效投标；</w:t>
      </w:r>
    </w:p>
    <w:p w14:paraId="372A0D02"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4.投标人的投标报价，应是本项目招标范围和招标文件及合同条款上所列的各项内容中所述的全部，不得以任何理由予以重复，并以投标人在工程量清单中提出的综合单价或总价为依据；</w:t>
      </w:r>
    </w:p>
    <w:p w14:paraId="6341DFDD"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5.除非采购代理机构通过修改招标文件予以更正，否则，投标人应毫无例外地按工程量清单中列出的工程项目和数量填报综合单价和合价。投标人未</w:t>
      </w:r>
      <w:proofErr w:type="gramStart"/>
      <w:r w:rsidRPr="00806C69">
        <w:rPr>
          <w:rFonts w:ascii="宋体" w:eastAsia="宋体" w:hAnsi="宋体" w:cs="Times New Roman" w:hint="eastAsia"/>
          <w:szCs w:val="21"/>
        </w:rPr>
        <w:t>填综合</w:t>
      </w:r>
      <w:proofErr w:type="gramEnd"/>
      <w:r w:rsidRPr="00806C69">
        <w:rPr>
          <w:rFonts w:ascii="宋体" w:eastAsia="宋体" w:hAnsi="宋体" w:cs="Times New Roman" w:hint="eastAsia"/>
          <w:szCs w:val="21"/>
        </w:rPr>
        <w:t>单价或合价的项目，在实施后，将不得以支付，并视作该项费用已包括在其它有价款的综合单价或合价内；</w:t>
      </w:r>
    </w:p>
    <w:p w14:paraId="71360ED4"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6.投标人应先到工地踏勘以充分了解工地的位置、情况、道路、储存空间、装卸限制及任何其它足以影响投标报价的情况，任何因忽视或误解工地情况而导致的索赔或工期延长申请将不获批准；</w:t>
      </w:r>
    </w:p>
    <w:p w14:paraId="41E3CA49"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7.投标人不得期望通过索赔、签证等方式获取补偿，否则，除可能遭到拒绝外，还可能将被作为不良行为记录在案，并可能影响其以后参加采购的项目投标。各投标人在投标报价时，应充分考虑投标报价的风险。</w:t>
      </w:r>
    </w:p>
    <w:p w14:paraId="5AD42251"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8.中标人投标总价即为中标人与采购人签订该项目合同的总价。</w:t>
      </w:r>
    </w:p>
    <w:p w14:paraId="1735686D"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lastRenderedPageBreak/>
        <w:t>(1)本项目采用总价包干。对没有填写综合单价与合价的项目费用，应视为已包括在工程量清单的其他综合单价与合价之中。如有工程量清单未包含特征描述内容的漏项，视同已包含在其他项目中，综合单价不予调整。</w:t>
      </w:r>
    </w:p>
    <w:p w14:paraId="76F3DFC2"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(2)投标人的投标报价必须充分考虑到在施工中实施的施工组织设计对工程造价的影响,并在投标报价中反映出来。</w:t>
      </w:r>
    </w:p>
    <w:p w14:paraId="04DBFE3B"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9.本项目不接受总价优惠折扣形式的报价，投标人应将对项目的优惠直接在清单报价中体现出来。</w:t>
      </w:r>
    </w:p>
    <w:p w14:paraId="06B4CE84"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10.采购人委托中标人办理的保险事项：建设工程一切险和第三者责任险，所需的保险费应包含在投标价中，施工中若发生安全事故，一切责任及费用由中标人负责。</w:t>
      </w:r>
    </w:p>
    <w:p w14:paraId="61635074"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11.工程完工后，中标人应恢复修建前的原有状态（工程量按实计算），并使监理工程师和采购人满意，满足管理部门的规定和要求。</w:t>
      </w:r>
    </w:p>
    <w:p w14:paraId="3A125C51"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12.如本工程涉及取土和弃土项目，地点、时间、路线中标人应取得国土、城管部门的同意，不得由此带给采购人任何费用的增加。凡是因中标</w:t>
      </w:r>
      <w:proofErr w:type="gramStart"/>
      <w:r w:rsidRPr="00806C69">
        <w:rPr>
          <w:rFonts w:ascii="宋体" w:eastAsia="宋体" w:hAnsi="宋体" w:cs="Times New Roman" w:hint="eastAsia"/>
          <w:szCs w:val="21"/>
        </w:rPr>
        <w:t>人措施</w:t>
      </w:r>
      <w:proofErr w:type="gramEnd"/>
      <w:r w:rsidRPr="00806C69">
        <w:rPr>
          <w:rFonts w:ascii="宋体" w:eastAsia="宋体" w:hAnsi="宋体" w:cs="Times New Roman" w:hint="eastAsia"/>
          <w:szCs w:val="21"/>
        </w:rPr>
        <w:t>不当而引起的罚款、索赔和指控等由中标人自行承担。投标价不因取土或弃土实际运距与分部分项工程量清单不同而作调整。土方回填料必须满足国家技术规范之要求，绿化填土面层必须选用适宜种植的填土。</w:t>
      </w:r>
    </w:p>
    <w:p w14:paraId="6D6C51A9"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13.一切与施工相关的检验实验费（有关部门规定由采购人支付的检验实验费除外）已含在投标价中。</w:t>
      </w:r>
    </w:p>
    <w:p w14:paraId="6F85B01C" w14:textId="77777777" w:rsidR="00806C69" w:rsidRPr="00806C69" w:rsidRDefault="00806C69" w:rsidP="00806C69">
      <w:pPr>
        <w:ind w:firstLineChars="200" w:firstLine="420"/>
        <w:rPr>
          <w:rFonts w:ascii="宋体" w:eastAsia="宋体" w:hAnsi="宋体" w:cs="Times New Roman" w:hint="eastAsia"/>
          <w:szCs w:val="21"/>
        </w:rPr>
      </w:pPr>
      <w:r w:rsidRPr="00806C69">
        <w:rPr>
          <w:rFonts w:ascii="宋体" w:eastAsia="宋体" w:hAnsi="宋体" w:cs="Times New Roman" w:hint="eastAsia"/>
          <w:szCs w:val="21"/>
        </w:rPr>
        <w:t>14.中标人的交通维护方案必须保证施工期间的交通组织符合深圳市公安交通管理的有关规定，保证车辆运行通畅和施工安全，其费用已含在投标价中。</w:t>
      </w:r>
    </w:p>
    <w:p w14:paraId="76C21BC7" w14:textId="77777777" w:rsidR="00806C69" w:rsidRPr="00806C69" w:rsidRDefault="00806C69" w:rsidP="00806C69">
      <w:pPr>
        <w:ind w:firstLineChars="253" w:firstLine="531"/>
        <w:rPr>
          <w:rFonts w:ascii="宋体" w:eastAsia="宋体" w:hAnsi="宋体" w:cs="仿宋" w:hint="eastAsia"/>
          <w:szCs w:val="21"/>
        </w:rPr>
      </w:pPr>
      <w:r w:rsidRPr="00806C69">
        <w:rPr>
          <w:rFonts w:ascii="宋体" w:eastAsia="宋体" w:hAnsi="宋体" w:cs="仿宋" w:hint="eastAsia"/>
          <w:szCs w:val="21"/>
        </w:rPr>
        <w:t>（四）</w:t>
      </w:r>
      <w:r w:rsidRPr="00806C69">
        <w:rPr>
          <w:rFonts w:ascii="宋体" w:eastAsia="宋体" w:hAnsi="宋体" w:cs="宋体" w:hint="eastAsia"/>
          <w:szCs w:val="21"/>
        </w:rPr>
        <w:t>结算和付款方式</w:t>
      </w:r>
    </w:p>
    <w:p w14:paraId="12332A82" w14:textId="6CE2A097" w:rsidR="008E30C1" w:rsidRPr="00806C69" w:rsidRDefault="00806C69" w:rsidP="00806C69">
      <w:pPr>
        <w:ind w:firstLineChars="200" w:firstLine="420"/>
        <w:rPr>
          <w:rFonts w:ascii="宋体" w:eastAsia="宋体" w:hAnsi="宋体" w:cs="仿宋" w:hint="eastAsia"/>
          <w:b/>
          <w:color w:val="FF0000"/>
          <w:szCs w:val="21"/>
        </w:rPr>
      </w:pPr>
      <w:r w:rsidRPr="00806C69">
        <w:rPr>
          <w:rFonts w:ascii="宋体" w:eastAsia="宋体" w:hAnsi="宋体" w:cs="Times New Roman" w:hint="eastAsia"/>
          <w:kern w:val="0"/>
          <w:szCs w:val="21"/>
        </w:rPr>
        <w:t>具体以合同约定为准。</w:t>
      </w:r>
    </w:p>
    <w:sectPr w:rsidR="008E30C1" w:rsidRPr="00806C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C69"/>
    <w:rsid w:val="00806C69"/>
    <w:rsid w:val="008E30C1"/>
    <w:rsid w:val="009E60E0"/>
    <w:rsid w:val="00F12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25D4"/>
  <w15:chartTrackingRefBased/>
  <w15:docId w15:val="{6F5F6C29-A2E5-4857-9D5B-50A9D34C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06C6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06C6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06C6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06C6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06C6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806C6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06C6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6C6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06C6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6C6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06C6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06C6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06C69"/>
    <w:rPr>
      <w:rFonts w:cstheme="majorBidi"/>
      <w:color w:val="0F4761" w:themeColor="accent1" w:themeShade="BF"/>
      <w:sz w:val="28"/>
      <w:szCs w:val="28"/>
    </w:rPr>
  </w:style>
  <w:style w:type="character" w:customStyle="1" w:styleId="50">
    <w:name w:val="标题 5 字符"/>
    <w:basedOn w:val="a0"/>
    <w:link w:val="5"/>
    <w:uiPriority w:val="9"/>
    <w:semiHidden/>
    <w:rsid w:val="00806C69"/>
    <w:rPr>
      <w:rFonts w:cstheme="majorBidi"/>
      <w:color w:val="0F4761" w:themeColor="accent1" w:themeShade="BF"/>
      <w:sz w:val="24"/>
      <w:szCs w:val="24"/>
    </w:rPr>
  </w:style>
  <w:style w:type="character" w:customStyle="1" w:styleId="60">
    <w:name w:val="标题 6 字符"/>
    <w:basedOn w:val="a0"/>
    <w:link w:val="6"/>
    <w:uiPriority w:val="9"/>
    <w:semiHidden/>
    <w:rsid w:val="00806C69"/>
    <w:rPr>
      <w:rFonts w:cstheme="majorBidi"/>
      <w:b/>
      <w:bCs/>
      <w:color w:val="0F4761" w:themeColor="accent1" w:themeShade="BF"/>
    </w:rPr>
  </w:style>
  <w:style w:type="character" w:customStyle="1" w:styleId="70">
    <w:name w:val="标题 7 字符"/>
    <w:basedOn w:val="a0"/>
    <w:link w:val="7"/>
    <w:uiPriority w:val="9"/>
    <w:semiHidden/>
    <w:rsid w:val="00806C69"/>
    <w:rPr>
      <w:rFonts w:cstheme="majorBidi"/>
      <w:b/>
      <w:bCs/>
      <w:color w:val="595959" w:themeColor="text1" w:themeTint="A6"/>
    </w:rPr>
  </w:style>
  <w:style w:type="character" w:customStyle="1" w:styleId="80">
    <w:name w:val="标题 8 字符"/>
    <w:basedOn w:val="a0"/>
    <w:link w:val="8"/>
    <w:uiPriority w:val="9"/>
    <w:semiHidden/>
    <w:rsid w:val="00806C69"/>
    <w:rPr>
      <w:rFonts w:cstheme="majorBidi"/>
      <w:color w:val="595959" w:themeColor="text1" w:themeTint="A6"/>
    </w:rPr>
  </w:style>
  <w:style w:type="character" w:customStyle="1" w:styleId="90">
    <w:name w:val="标题 9 字符"/>
    <w:basedOn w:val="a0"/>
    <w:link w:val="9"/>
    <w:uiPriority w:val="9"/>
    <w:semiHidden/>
    <w:rsid w:val="00806C69"/>
    <w:rPr>
      <w:rFonts w:eastAsiaTheme="majorEastAsia" w:cstheme="majorBidi"/>
      <w:color w:val="595959" w:themeColor="text1" w:themeTint="A6"/>
    </w:rPr>
  </w:style>
  <w:style w:type="paragraph" w:styleId="a3">
    <w:name w:val="Title"/>
    <w:basedOn w:val="a"/>
    <w:next w:val="a"/>
    <w:link w:val="a4"/>
    <w:uiPriority w:val="10"/>
    <w:qFormat/>
    <w:rsid w:val="00806C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6C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C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6C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C69"/>
    <w:pPr>
      <w:spacing w:before="160" w:after="160"/>
      <w:jc w:val="center"/>
    </w:pPr>
    <w:rPr>
      <w:i/>
      <w:iCs/>
      <w:color w:val="404040" w:themeColor="text1" w:themeTint="BF"/>
    </w:rPr>
  </w:style>
  <w:style w:type="character" w:customStyle="1" w:styleId="a8">
    <w:name w:val="引用 字符"/>
    <w:basedOn w:val="a0"/>
    <w:link w:val="a7"/>
    <w:uiPriority w:val="29"/>
    <w:rsid w:val="00806C69"/>
    <w:rPr>
      <w:i/>
      <w:iCs/>
      <w:color w:val="404040" w:themeColor="text1" w:themeTint="BF"/>
    </w:rPr>
  </w:style>
  <w:style w:type="paragraph" w:styleId="a9">
    <w:name w:val="List Paragraph"/>
    <w:basedOn w:val="a"/>
    <w:uiPriority w:val="34"/>
    <w:qFormat/>
    <w:rsid w:val="00806C69"/>
    <w:pPr>
      <w:ind w:left="720"/>
      <w:contextualSpacing/>
    </w:pPr>
  </w:style>
  <w:style w:type="character" w:styleId="aa">
    <w:name w:val="Intense Emphasis"/>
    <w:basedOn w:val="a0"/>
    <w:uiPriority w:val="21"/>
    <w:qFormat/>
    <w:rsid w:val="00806C69"/>
    <w:rPr>
      <w:i/>
      <w:iCs/>
      <w:color w:val="0F4761" w:themeColor="accent1" w:themeShade="BF"/>
    </w:rPr>
  </w:style>
  <w:style w:type="paragraph" w:styleId="ab">
    <w:name w:val="Intense Quote"/>
    <w:basedOn w:val="a"/>
    <w:next w:val="a"/>
    <w:link w:val="ac"/>
    <w:uiPriority w:val="30"/>
    <w:qFormat/>
    <w:rsid w:val="00806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06C69"/>
    <w:rPr>
      <w:i/>
      <w:iCs/>
      <w:color w:val="0F4761" w:themeColor="accent1" w:themeShade="BF"/>
    </w:rPr>
  </w:style>
  <w:style w:type="character" w:styleId="ad">
    <w:name w:val="Intense Reference"/>
    <w:basedOn w:val="a0"/>
    <w:uiPriority w:val="32"/>
    <w:qFormat/>
    <w:rsid w:val="00806C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661</Words>
  <Characters>3774</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dc:creator>
  <cp:keywords/>
  <dc:description/>
  <cp:lastModifiedBy>zheng</cp:lastModifiedBy>
  <cp:revision>1</cp:revision>
  <dcterms:created xsi:type="dcterms:W3CDTF">2025-10-31T07:41:00Z</dcterms:created>
  <dcterms:modified xsi:type="dcterms:W3CDTF">2025-10-31T07:44:00Z</dcterms:modified>
</cp:coreProperties>
</file>