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5643" w14:textId="77777777" w:rsidR="00685F46" w:rsidRPr="00685F46" w:rsidRDefault="00685F46" w:rsidP="00685F46">
      <w:pPr>
        <w:spacing w:beforeLines="50" w:before="156" w:afterLines="50" w:after="156" w:line="300" w:lineRule="auto"/>
        <w:jc w:val="center"/>
        <w:outlineLvl w:val="0"/>
        <w:rPr>
          <w:rFonts w:ascii="Arial" w:eastAsia="宋体" w:hAnsi="Arial" w:cs="Times New Roman"/>
          <w:kern w:val="44"/>
          <w:sz w:val="44"/>
          <w:szCs w:val="44"/>
        </w:rPr>
      </w:pPr>
      <w:bookmarkStart w:id="0" w:name="_Toc191373609"/>
      <w:r w:rsidRPr="00685F46">
        <w:rPr>
          <w:rFonts w:ascii="Arial" w:eastAsia="宋体" w:hAnsi="Arial" w:cs="Times New Roman" w:hint="eastAsia"/>
          <w:kern w:val="44"/>
          <w:sz w:val="44"/>
          <w:szCs w:val="44"/>
        </w:rPr>
        <w:t>第六章</w:t>
      </w:r>
      <w:r w:rsidRPr="00685F46">
        <w:rPr>
          <w:rFonts w:ascii="Arial" w:eastAsia="宋体" w:hAnsi="Arial" w:cs="Times New Roman" w:hint="eastAsia"/>
          <w:kern w:val="44"/>
          <w:sz w:val="44"/>
          <w:szCs w:val="44"/>
        </w:rPr>
        <w:t xml:space="preserve">  </w:t>
      </w:r>
      <w:r w:rsidRPr="00685F46">
        <w:rPr>
          <w:rFonts w:ascii="Arial" w:eastAsia="宋体" w:hAnsi="Arial" w:cs="Times New Roman" w:hint="eastAsia"/>
          <w:kern w:val="44"/>
          <w:sz w:val="44"/>
          <w:szCs w:val="44"/>
        </w:rPr>
        <w:t>服务需求书</w:t>
      </w:r>
      <w:bookmarkEnd w:id="0"/>
    </w:p>
    <w:p w14:paraId="34863690" w14:textId="77777777" w:rsidR="00685F46" w:rsidRPr="00685F46" w:rsidRDefault="00685F46" w:rsidP="00685F46">
      <w:pPr>
        <w:spacing w:afterLines="25" w:after="78" w:line="360" w:lineRule="auto"/>
        <w:ind w:rightChars="-30" w:right="-63" w:firstLine="426"/>
        <w:rPr>
          <w:rFonts w:ascii="宋体" w:eastAsia="宋体" w:hAnsi="宋体" w:cs="Times New Roman" w:hint="eastAsia"/>
          <w:b/>
          <w:color w:val="FF0000"/>
          <w:szCs w:val="24"/>
        </w:rPr>
      </w:pPr>
      <w:r w:rsidRPr="00685F46">
        <w:rPr>
          <w:rFonts w:ascii="宋体" w:eastAsia="宋体" w:hAnsi="宋体" w:cs="Times New Roman" w:hint="eastAsia"/>
          <w:b/>
          <w:color w:val="FF0000"/>
          <w:szCs w:val="24"/>
        </w:rPr>
        <w:t>1. 带“★”项为不可负偏离项，有一项负偏离即导致投标无效。是否响应第六章服务需求书，以《服务条款偏离表》“投标文件响应”栏填写为准。</w:t>
      </w:r>
    </w:p>
    <w:p w14:paraId="1BE80436" w14:textId="77777777" w:rsidR="00685F46" w:rsidRPr="00685F46" w:rsidRDefault="00685F46" w:rsidP="00685F46">
      <w:pPr>
        <w:spacing w:afterLines="25" w:after="78" w:line="360" w:lineRule="auto"/>
        <w:ind w:rightChars="-30" w:right="-63" w:firstLine="426"/>
        <w:rPr>
          <w:rFonts w:ascii="宋体" w:eastAsia="宋体" w:hAnsi="宋体" w:cs="Times New Roman" w:hint="eastAsia"/>
          <w:b/>
          <w:color w:val="FF0000"/>
          <w:szCs w:val="24"/>
        </w:rPr>
      </w:pPr>
      <w:r w:rsidRPr="00685F46">
        <w:rPr>
          <w:rFonts w:ascii="宋体" w:eastAsia="宋体" w:hAnsi="宋体" w:cs="Times New Roman" w:hint="eastAsia"/>
          <w:b/>
          <w:color w:val="FF0000"/>
          <w:szCs w:val="24"/>
        </w:rPr>
        <w:t>2.如投标人中标后被发现不能满足</w:t>
      </w:r>
      <w:proofErr w:type="gramStart"/>
      <w:r w:rsidRPr="00685F46">
        <w:rPr>
          <w:rFonts w:ascii="宋体" w:eastAsia="宋体" w:hAnsi="宋体" w:cs="Times New Roman" w:hint="eastAsia"/>
          <w:b/>
          <w:color w:val="FF0000"/>
          <w:szCs w:val="24"/>
        </w:rPr>
        <w:t>本章带</w:t>
      </w:r>
      <w:proofErr w:type="gramEnd"/>
      <w:r w:rsidRPr="00685F46">
        <w:rPr>
          <w:rFonts w:ascii="宋体" w:eastAsia="宋体" w:hAnsi="宋体" w:cs="Times New Roman" w:hint="eastAsia"/>
          <w:b/>
          <w:color w:val="FF0000"/>
          <w:szCs w:val="24"/>
        </w:rPr>
        <w:t>★号条款要求的，采购单位有权拒绝签订合同，一切后果由投标人承担。</w:t>
      </w:r>
    </w:p>
    <w:p w14:paraId="2EF6538D" w14:textId="77777777" w:rsidR="00685F46" w:rsidRPr="00685F46" w:rsidRDefault="00685F46" w:rsidP="00685F46">
      <w:pPr>
        <w:spacing w:line="360" w:lineRule="auto"/>
        <w:rPr>
          <w:rFonts w:ascii="Arial" w:eastAsia="宋体" w:hAnsi="Arial" w:cs="Arial"/>
          <w:bCs/>
          <w:szCs w:val="24"/>
        </w:rPr>
      </w:pPr>
    </w:p>
    <w:p w14:paraId="3AF00A16" w14:textId="77777777" w:rsidR="00685F46" w:rsidRPr="00685F46" w:rsidRDefault="00685F46" w:rsidP="00685F46">
      <w:pPr>
        <w:spacing w:afterLines="25" w:after="78" w:line="360" w:lineRule="auto"/>
        <w:jc w:val="left"/>
        <w:rPr>
          <w:rFonts w:ascii="宋体" w:eastAsia="宋体" w:hAnsi="宋体" w:cs="Times New Roman" w:hint="eastAsia"/>
          <w:szCs w:val="21"/>
        </w:rPr>
      </w:pPr>
      <w:r w:rsidRPr="00685F46">
        <w:rPr>
          <w:rFonts w:ascii="宋体" w:eastAsia="宋体" w:hAnsi="宋体" w:cs="Times New Roman" w:hint="eastAsia"/>
          <w:b/>
          <w:szCs w:val="21"/>
        </w:rPr>
        <w:t>（一）</w:t>
      </w:r>
      <w:r w:rsidRPr="00685F46">
        <w:rPr>
          <w:rFonts w:ascii="宋体" w:eastAsia="宋体" w:hAnsi="宋体" w:cs="Times New Roman" w:hint="eastAsia"/>
          <w:b/>
          <w:bCs/>
          <w:szCs w:val="21"/>
        </w:rPr>
        <w:t>采购项目概况</w:t>
      </w:r>
      <w:r w:rsidRPr="00685F46">
        <w:rPr>
          <w:rFonts w:ascii="宋体" w:eastAsia="宋体" w:hAnsi="宋体" w:cs="Times New Roman" w:hint="eastAsia"/>
          <w:szCs w:val="21"/>
        </w:rPr>
        <w:t>：</w:t>
      </w:r>
    </w:p>
    <w:p w14:paraId="25BFBADF" w14:textId="77777777" w:rsidR="00685F46" w:rsidRPr="00685F46" w:rsidRDefault="00685F46" w:rsidP="00685F46">
      <w:pPr>
        <w:numPr>
          <w:ilvl w:val="0"/>
          <w:numId w:val="1"/>
        </w:numPr>
        <w:spacing w:afterLines="25" w:after="78" w:line="360" w:lineRule="auto"/>
        <w:ind w:firstLineChars="200" w:firstLine="420"/>
        <w:jc w:val="left"/>
        <w:rPr>
          <w:rFonts w:ascii="宋体" w:eastAsia="宋体" w:hAnsi="宋体" w:cs="Times New Roman" w:hint="eastAsia"/>
          <w:szCs w:val="21"/>
        </w:rPr>
      </w:pPr>
      <w:r w:rsidRPr="00685F46">
        <w:rPr>
          <w:rFonts w:ascii="宋体" w:eastAsia="宋体" w:hAnsi="宋体" w:cs="Times New Roman" w:hint="eastAsia"/>
          <w:szCs w:val="21"/>
        </w:rPr>
        <w:t>项目名称；石岩街道就业驿站运营项目</w:t>
      </w:r>
    </w:p>
    <w:p w14:paraId="4770BE6D" w14:textId="77777777" w:rsidR="00685F46" w:rsidRPr="00685F46" w:rsidRDefault="00685F46" w:rsidP="00685F46">
      <w:pPr>
        <w:numPr>
          <w:ilvl w:val="0"/>
          <w:numId w:val="1"/>
        </w:numPr>
        <w:spacing w:afterLines="25" w:after="78" w:line="360" w:lineRule="auto"/>
        <w:ind w:firstLineChars="200" w:firstLine="420"/>
        <w:jc w:val="left"/>
        <w:rPr>
          <w:rFonts w:ascii="宋体" w:eastAsia="宋体" w:hAnsi="宋体" w:cs="Times New Roman" w:hint="eastAsia"/>
          <w:szCs w:val="21"/>
        </w:rPr>
      </w:pPr>
      <w:r w:rsidRPr="00685F46">
        <w:rPr>
          <w:rFonts w:ascii="宋体" w:eastAsia="宋体" w:hAnsi="宋体" w:cs="Times New Roman" w:hint="eastAsia"/>
          <w:szCs w:val="21"/>
        </w:rPr>
        <w:t>项目预算金额或预算金额之下的最高限额；</w:t>
      </w:r>
      <w:r w:rsidRPr="00685F46">
        <w:rPr>
          <w:rFonts w:ascii="宋体" w:eastAsia="宋体" w:hAnsi="宋体" w:cs="宋体" w:hint="eastAsia"/>
          <w:kern w:val="0"/>
          <w:szCs w:val="21"/>
        </w:rPr>
        <w:t>180,0</w:t>
      </w:r>
      <w:r w:rsidRPr="00685F46">
        <w:rPr>
          <w:rFonts w:ascii="宋体" w:eastAsia="宋体" w:hAnsi="宋体" w:cs="宋体"/>
          <w:kern w:val="0"/>
          <w:szCs w:val="21"/>
        </w:rPr>
        <w:t>00</w:t>
      </w:r>
      <w:r w:rsidRPr="00685F46">
        <w:rPr>
          <w:rFonts w:ascii="宋体" w:eastAsia="宋体" w:hAnsi="宋体" w:cs="宋体" w:hint="eastAsia"/>
          <w:kern w:val="0"/>
          <w:szCs w:val="21"/>
        </w:rPr>
        <w:t>.00元</w:t>
      </w:r>
    </w:p>
    <w:p w14:paraId="4B462507" w14:textId="77777777" w:rsidR="00685F46" w:rsidRPr="00685F46" w:rsidRDefault="00685F46" w:rsidP="00685F46">
      <w:pPr>
        <w:spacing w:afterLines="25" w:after="78" w:line="360" w:lineRule="auto"/>
        <w:jc w:val="left"/>
        <w:rPr>
          <w:rFonts w:ascii="宋体" w:eastAsia="宋体" w:hAnsi="宋体" w:cs="Times New Roman" w:hint="eastAsia"/>
          <w:szCs w:val="21"/>
        </w:rPr>
      </w:pPr>
      <w:r w:rsidRPr="00685F46">
        <w:rPr>
          <w:rFonts w:ascii="宋体" w:eastAsia="宋体" w:hAnsi="宋体" w:cs="Times New Roman" w:hint="eastAsia"/>
          <w:b/>
          <w:bCs/>
          <w:szCs w:val="21"/>
        </w:rPr>
        <w:t>（二）项目管理和服务要求</w:t>
      </w:r>
      <w:r w:rsidRPr="00685F46">
        <w:rPr>
          <w:rFonts w:ascii="宋体" w:eastAsia="宋体" w:hAnsi="宋体" w:cs="Times New Roman" w:hint="eastAsia"/>
          <w:szCs w:val="21"/>
        </w:rPr>
        <w:t>：</w:t>
      </w:r>
    </w:p>
    <w:p w14:paraId="5D0757AE" w14:textId="77777777" w:rsidR="00685F46" w:rsidRPr="00685F46" w:rsidRDefault="00685F46" w:rsidP="00685F46">
      <w:pPr>
        <w:numPr>
          <w:ilvl w:val="0"/>
          <w:numId w:val="2"/>
        </w:numPr>
        <w:tabs>
          <w:tab w:val="left" w:pos="312"/>
        </w:tabs>
        <w:spacing w:afterLines="25" w:after="78" w:line="360" w:lineRule="auto"/>
        <w:ind w:firstLineChars="200" w:firstLine="422"/>
        <w:jc w:val="left"/>
        <w:rPr>
          <w:rFonts w:ascii="宋体" w:eastAsia="宋体" w:hAnsi="宋体" w:cs="Times New Roman" w:hint="eastAsia"/>
          <w:b/>
          <w:bCs/>
          <w:szCs w:val="21"/>
        </w:rPr>
      </w:pPr>
      <w:r w:rsidRPr="00685F46">
        <w:rPr>
          <w:rFonts w:ascii="宋体" w:eastAsia="宋体" w:hAnsi="宋体" w:cs="Times New Roman" w:hint="eastAsia"/>
          <w:b/>
          <w:bCs/>
          <w:szCs w:val="21"/>
        </w:rPr>
        <w:t>运营背景；</w:t>
      </w:r>
      <w:r w:rsidRPr="00685F46">
        <w:rPr>
          <w:rFonts w:ascii="宋体" w:eastAsia="宋体" w:hAnsi="宋体" w:cs="仿宋" w:hint="eastAsia"/>
          <w:szCs w:val="21"/>
        </w:rPr>
        <w:t>鉴于就业市场的持续变化和求职者需求的日益多样化，为更有效地推动就业服务的本地化、精准化和便捷化，就业驿站应运而生。该平台旨在为求职者和用人单位搭建一个高效沟通与资源对接的桥梁，提供一站</w:t>
      </w:r>
      <w:proofErr w:type="gramStart"/>
      <w:r w:rsidRPr="00685F46">
        <w:rPr>
          <w:rFonts w:ascii="宋体" w:eastAsia="宋体" w:hAnsi="宋体" w:cs="仿宋" w:hint="eastAsia"/>
          <w:szCs w:val="21"/>
        </w:rPr>
        <w:t>式就业</w:t>
      </w:r>
      <w:proofErr w:type="gramEnd"/>
      <w:r w:rsidRPr="00685F46">
        <w:rPr>
          <w:rFonts w:ascii="宋体" w:eastAsia="宋体" w:hAnsi="宋体" w:cs="仿宋" w:hint="eastAsia"/>
          <w:szCs w:val="21"/>
        </w:rPr>
        <w:t>服务，助力地方就业形势的稳定及人才发展战略的顺利实施。</w:t>
      </w:r>
    </w:p>
    <w:p w14:paraId="7DBB9BC1" w14:textId="77777777" w:rsidR="00685F46" w:rsidRPr="00685F46" w:rsidRDefault="00685F46" w:rsidP="00685F46">
      <w:pPr>
        <w:numPr>
          <w:ilvl w:val="0"/>
          <w:numId w:val="2"/>
        </w:numPr>
        <w:tabs>
          <w:tab w:val="left" w:pos="312"/>
        </w:tabs>
        <w:spacing w:afterLines="25" w:after="78" w:line="360" w:lineRule="auto"/>
        <w:ind w:firstLineChars="200" w:firstLine="422"/>
        <w:jc w:val="left"/>
        <w:rPr>
          <w:rFonts w:ascii="宋体" w:eastAsia="宋体" w:hAnsi="宋体" w:cs="Times New Roman" w:hint="eastAsia"/>
          <w:b/>
          <w:bCs/>
          <w:szCs w:val="21"/>
        </w:rPr>
      </w:pPr>
      <w:r w:rsidRPr="00685F46">
        <w:rPr>
          <w:rFonts w:ascii="宋体" w:eastAsia="宋体" w:hAnsi="宋体" w:cs="Times New Roman" w:hint="eastAsia"/>
          <w:b/>
          <w:bCs/>
          <w:szCs w:val="21"/>
        </w:rPr>
        <w:t>服务期限；</w:t>
      </w:r>
      <w:r w:rsidRPr="00685F46">
        <w:rPr>
          <w:rFonts w:ascii="宋体" w:eastAsia="宋体" w:hAnsi="宋体" w:cs="Times New Roman" w:hint="eastAsia"/>
          <w:szCs w:val="21"/>
        </w:rPr>
        <w:t>本项目合同履行期限为一年。本项目合同履行期限满后，采购单位可根据中标供应商履约情况确定合同是否续签，但总合</w:t>
      </w:r>
      <w:proofErr w:type="gramStart"/>
      <w:r w:rsidRPr="00685F46">
        <w:rPr>
          <w:rFonts w:ascii="宋体" w:eastAsia="宋体" w:hAnsi="宋体" w:cs="Times New Roman" w:hint="eastAsia"/>
          <w:szCs w:val="21"/>
        </w:rPr>
        <w:t>同履行</w:t>
      </w:r>
      <w:proofErr w:type="gramEnd"/>
      <w:r w:rsidRPr="00685F46">
        <w:rPr>
          <w:rFonts w:ascii="宋体" w:eastAsia="宋体" w:hAnsi="宋体" w:cs="Times New Roman" w:hint="eastAsia"/>
          <w:szCs w:val="21"/>
        </w:rPr>
        <w:t>期限最长不超过3年，合同一年一签，第一年为本次招标的中标合同履行期限。续签合同的各项费用按照本项目中标价执行。</w:t>
      </w:r>
    </w:p>
    <w:p w14:paraId="21532A62" w14:textId="77777777" w:rsidR="00685F46" w:rsidRPr="00685F46" w:rsidRDefault="00685F46" w:rsidP="00685F46">
      <w:pPr>
        <w:numPr>
          <w:ilvl w:val="0"/>
          <w:numId w:val="2"/>
        </w:numPr>
        <w:tabs>
          <w:tab w:val="left" w:pos="312"/>
        </w:tabs>
        <w:spacing w:afterLines="25" w:after="78" w:line="360" w:lineRule="auto"/>
        <w:ind w:firstLineChars="200" w:firstLine="422"/>
        <w:jc w:val="left"/>
        <w:rPr>
          <w:rFonts w:ascii="宋体" w:eastAsia="宋体" w:hAnsi="宋体" w:cs="Times New Roman" w:hint="eastAsia"/>
          <w:b/>
          <w:bCs/>
          <w:szCs w:val="21"/>
        </w:rPr>
      </w:pPr>
      <w:r w:rsidRPr="00685F46">
        <w:rPr>
          <w:rFonts w:ascii="宋体" w:eastAsia="宋体" w:hAnsi="宋体" w:cs="Times New Roman" w:hint="eastAsia"/>
          <w:b/>
          <w:bCs/>
          <w:szCs w:val="21"/>
        </w:rPr>
        <w:t>服务内容、技术标准、工作质量要求；</w:t>
      </w:r>
    </w:p>
    <w:p w14:paraId="0E8DC167"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szCs w:val="21"/>
        </w:rPr>
      </w:pPr>
      <w:r w:rsidRPr="00685F46">
        <w:rPr>
          <w:rFonts w:ascii="宋体" w:eastAsia="宋体" w:hAnsi="宋体" w:cs="仿宋" w:hint="eastAsia"/>
          <w:szCs w:val="21"/>
        </w:rPr>
        <w:t>一、运营目标</w:t>
      </w:r>
    </w:p>
    <w:p w14:paraId="6F41510D"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szCs w:val="21"/>
        </w:rPr>
      </w:pPr>
      <w:r w:rsidRPr="00685F46">
        <w:rPr>
          <w:rFonts w:ascii="宋体" w:eastAsia="宋体" w:hAnsi="宋体" w:cs="仿宋" w:hint="eastAsia"/>
          <w:szCs w:val="21"/>
        </w:rPr>
        <w:t>1、强化公共就业服务</w:t>
      </w:r>
    </w:p>
    <w:p w14:paraId="37CF4840"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szCs w:val="21"/>
        </w:rPr>
      </w:pPr>
      <w:proofErr w:type="gramStart"/>
      <w:r w:rsidRPr="00685F46">
        <w:rPr>
          <w:rFonts w:ascii="宋体" w:eastAsia="宋体" w:hAnsi="宋体" w:cs="仿宋" w:hint="eastAsia"/>
          <w:szCs w:val="21"/>
        </w:rPr>
        <w:t>完善石</w:t>
      </w:r>
      <w:proofErr w:type="gramEnd"/>
      <w:r w:rsidRPr="00685F46">
        <w:rPr>
          <w:rFonts w:ascii="宋体" w:eastAsia="宋体" w:hAnsi="宋体" w:cs="仿宋" w:hint="eastAsia"/>
          <w:szCs w:val="21"/>
        </w:rPr>
        <w:t>岩街道就业服务体系，提升就业驿站的服务功能，促进辖区居民高质量就业。</w:t>
      </w:r>
    </w:p>
    <w:p w14:paraId="261381B7"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szCs w:val="21"/>
        </w:rPr>
      </w:pPr>
      <w:r w:rsidRPr="00685F46">
        <w:rPr>
          <w:rFonts w:ascii="宋体" w:eastAsia="宋体" w:hAnsi="宋体" w:cs="仿宋" w:hint="eastAsia"/>
          <w:szCs w:val="21"/>
        </w:rPr>
        <w:t>2、精准就业帮扶</w:t>
      </w:r>
    </w:p>
    <w:p w14:paraId="55640160"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摸清辖区劳动者就业需求，对接用工单位，提供针对性就业服务，降低失业率。</w:t>
      </w:r>
    </w:p>
    <w:p w14:paraId="7895AD0B"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3、数据化管理</w:t>
      </w:r>
    </w:p>
    <w:p w14:paraId="211C71CA"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lastRenderedPageBreak/>
        <w:t>建立规范的就业服务台账，定期上报数据，确保服务可追溯、可考核。</w:t>
      </w:r>
    </w:p>
    <w:p w14:paraId="5B461059"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4、重点群体帮扶</w:t>
      </w:r>
    </w:p>
    <w:p w14:paraId="29EE087D"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对就业困难人员、离校未就业高校毕业生、脱贫人口等提供专项帮扶，服务覆盖率达90%以上。</w:t>
      </w:r>
    </w:p>
    <w:p w14:paraId="2BC87B4D"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二、服务内容及实施计划</w:t>
      </w:r>
    </w:p>
    <w:p w14:paraId="452F1549"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（一）岗位开发服务</w:t>
      </w:r>
    </w:p>
    <w:p w14:paraId="3A5062F8"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服务内容：针对驿站覆盖区域内重点就业群体的技能特点与就业需求，定向对接本地及周边企业（含中小企业、重点产业企业），开发适配岗位。重点覆盖制造业、服务业、零售业等吸纳就业能力较强的领域，确保岗位信息真实、薪资透明、福利合</w:t>
      </w:r>
      <w:proofErr w:type="gramStart"/>
      <w:r w:rsidRPr="00685F46">
        <w:rPr>
          <w:rFonts w:ascii="宋体" w:eastAsia="宋体" w:hAnsi="宋体" w:cs="仿宋" w:hint="eastAsia"/>
          <w:kern w:val="0"/>
          <w:szCs w:val="21"/>
        </w:rPr>
        <w:t>规</w:t>
      </w:r>
      <w:proofErr w:type="gramEnd"/>
      <w:r w:rsidRPr="00685F46">
        <w:rPr>
          <w:rFonts w:ascii="宋体" w:eastAsia="宋体" w:hAnsi="宋体" w:cs="仿宋" w:hint="eastAsia"/>
          <w:kern w:val="0"/>
          <w:szCs w:val="21"/>
        </w:rPr>
        <w:t>。</w:t>
      </w:r>
    </w:p>
    <w:p w14:paraId="38F18894"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实施计划：</w:t>
      </w:r>
    </w:p>
    <w:p w14:paraId="2511705B"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第一阶段：开展企业信息收集，梳理区域产业结构及企业用工需求。</w:t>
      </w:r>
    </w:p>
    <w:p w14:paraId="29101DB0"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第二阶段：发布就业岗位信息，每</w:t>
      </w:r>
      <w:proofErr w:type="gramStart"/>
      <w:r w:rsidRPr="00685F46">
        <w:rPr>
          <w:rFonts w:ascii="宋体" w:eastAsia="宋体" w:hAnsi="宋体" w:cs="仿宋" w:hint="eastAsia"/>
          <w:kern w:val="0"/>
          <w:szCs w:val="21"/>
        </w:rPr>
        <w:t>周发布</w:t>
      </w:r>
      <w:proofErr w:type="gramEnd"/>
      <w:r w:rsidRPr="00685F46">
        <w:rPr>
          <w:rFonts w:ascii="宋体" w:eastAsia="宋体" w:hAnsi="宋体" w:cs="仿宋" w:hint="eastAsia"/>
          <w:kern w:val="0"/>
          <w:szCs w:val="21"/>
        </w:rPr>
        <w:t>有效岗位信息不少于20个，项目周期内累计发布就业岗位信息不少于</w:t>
      </w:r>
      <w:r w:rsidRPr="00685F46">
        <w:rPr>
          <w:rFonts w:ascii="宋体" w:eastAsia="宋体" w:hAnsi="宋体" w:cs="仿宋"/>
          <w:kern w:val="0"/>
          <w:szCs w:val="21"/>
        </w:rPr>
        <w:t xml:space="preserve"> 100</w:t>
      </w:r>
      <w:r w:rsidRPr="00685F46">
        <w:rPr>
          <w:rFonts w:ascii="宋体" w:eastAsia="宋体" w:hAnsi="宋体" w:cs="仿宋" w:hint="eastAsia"/>
          <w:kern w:val="0"/>
          <w:szCs w:val="21"/>
        </w:rPr>
        <w:t>0个。</w:t>
      </w:r>
    </w:p>
    <w:p w14:paraId="6A4FBF7A"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第三阶段：对开发岗位进行分类整理，形成岗位需求手册。</w:t>
      </w:r>
    </w:p>
    <w:p w14:paraId="1071A3A9"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（二）招聘服务</w:t>
      </w:r>
    </w:p>
    <w:p w14:paraId="72A032EE"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服务内容：依托开发的岗位资源，为就业群体提供简历优化、求职指导、专场招聘等全流程招聘服务，促进供需双方高效对接。</w:t>
      </w:r>
    </w:p>
    <w:p w14:paraId="06CEB892"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实施计划：</w:t>
      </w:r>
    </w:p>
    <w:p w14:paraId="438B5FED"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简历优化与求职指导：为求职人员提供</w:t>
      </w:r>
      <w:r w:rsidRPr="00685F46">
        <w:rPr>
          <w:rFonts w:ascii="宋体" w:eastAsia="宋体" w:hAnsi="宋体" w:cs="仿宋"/>
          <w:kern w:val="0"/>
          <w:szCs w:val="21"/>
        </w:rPr>
        <w:t>1</w:t>
      </w:r>
      <w:r w:rsidRPr="00685F46">
        <w:rPr>
          <w:rFonts w:ascii="宋体" w:eastAsia="宋体" w:hAnsi="宋体" w:cs="仿宋" w:hint="eastAsia"/>
          <w:kern w:val="0"/>
          <w:szCs w:val="21"/>
        </w:rPr>
        <w:t>对</w:t>
      </w:r>
      <w:r w:rsidRPr="00685F46">
        <w:rPr>
          <w:rFonts w:ascii="宋体" w:eastAsia="宋体" w:hAnsi="宋体" w:cs="仿宋"/>
          <w:kern w:val="0"/>
          <w:szCs w:val="21"/>
        </w:rPr>
        <w:t>1</w:t>
      </w:r>
      <w:r w:rsidRPr="00685F46">
        <w:rPr>
          <w:rFonts w:ascii="宋体" w:eastAsia="宋体" w:hAnsi="宋体" w:cs="仿宋" w:hint="eastAsia"/>
          <w:kern w:val="0"/>
          <w:szCs w:val="21"/>
        </w:rPr>
        <w:t>简历修改建议及面试技巧指导（含礼仪、沟通话术等）。</w:t>
      </w:r>
    </w:p>
    <w:p w14:paraId="54EBEB5A"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专场招聘活动：举办线下对接会，每场活动组织不少于10家企业参与，确保每场活动参与求职人数不少于</w:t>
      </w:r>
      <w:r w:rsidRPr="00685F46">
        <w:rPr>
          <w:rFonts w:ascii="宋体" w:eastAsia="宋体" w:hAnsi="宋体" w:cs="仿宋"/>
          <w:kern w:val="0"/>
          <w:szCs w:val="21"/>
        </w:rPr>
        <w:t>100</w:t>
      </w:r>
      <w:r w:rsidRPr="00685F46">
        <w:rPr>
          <w:rFonts w:ascii="宋体" w:eastAsia="宋体" w:hAnsi="宋体" w:cs="仿宋" w:hint="eastAsia"/>
          <w:kern w:val="0"/>
          <w:szCs w:val="21"/>
        </w:rPr>
        <w:t>人。</w:t>
      </w:r>
    </w:p>
    <w:p w14:paraId="79B0B6E1"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精准匹配推送：根据求职人员需求与企业岗位要求，每周进行</w:t>
      </w:r>
      <w:r w:rsidRPr="00685F46">
        <w:rPr>
          <w:rFonts w:ascii="宋体" w:eastAsia="宋体" w:hAnsi="宋体" w:cs="仿宋"/>
          <w:kern w:val="0"/>
          <w:szCs w:val="21"/>
        </w:rPr>
        <w:t>1</w:t>
      </w:r>
      <w:r w:rsidRPr="00685F46">
        <w:rPr>
          <w:rFonts w:ascii="宋体" w:eastAsia="宋体" w:hAnsi="宋体" w:cs="仿宋" w:hint="eastAsia"/>
          <w:kern w:val="0"/>
          <w:szCs w:val="21"/>
        </w:rPr>
        <w:t>次岗位精准推送，累计推送匹配信息不少于</w:t>
      </w:r>
      <w:r w:rsidRPr="00685F46">
        <w:rPr>
          <w:rFonts w:ascii="宋体" w:eastAsia="宋体" w:hAnsi="宋体" w:cs="仿宋"/>
          <w:kern w:val="0"/>
          <w:szCs w:val="21"/>
        </w:rPr>
        <w:t>50</w:t>
      </w:r>
      <w:r w:rsidRPr="00685F46">
        <w:rPr>
          <w:rFonts w:ascii="宋体" w:eastAsia="宋体" w:hAnsi="宋体" w:cs="仿宋" w:hint="eastAsia"/>
          <w:kern w:val="0"/>
          <w:szCs w:val="21"/>
        </w:rPr>
        <w:t>人次。</w:t>
      </w:r>
    </w:p>
    <w:p w14:paraId="0B64D81E"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（三）跟踪就业服务</w:t>
      </w:r>
    </w:p>
    <w:p w14:paraId="36C3AC79"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lastRenderedPageBreak/>
        <w:t>服务内容：对通过本项目实现就业的人员进行定期跟踪，及时解决就业过程中的问题，提升就业稳定性。</w:t>
      </w:r>
    </w:p>
    <w:p w14:paraId="0BBC72EE"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实施计划：</w:t>
      </w:r>
    </w:p>
    <w:p w14:paraId="5791C730"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就业登记：对成功就业人员进行信息登记，建立就业跟踪档案，确保档案完整率</w:t>
      </w:r>
      <w:r w:rsidRPr="00685F46">
        <w:rPr>
          <w:rFonts w:ascii="宋体" w:eastAsia="宋体" w:hAnsi="宋体" w:cs="仿宋"/>
          <w:kern w:val="0"/>
          <w:szCs w:val="21"/>
        </w:rPr>
        <w:t>100%</w:t>
      </w:r>
      <w:r w:rsidRPr="00685F46">
        <w:rPr>
          <w:rFonts w:ascii="宋体" w:eastAsia="宋体" w:hAnsi="宋体" w:cs="仿宋" w:hint="eastAsia"/>
          <w:kern w:val="0"/>
          <w:szCs w:val="21"/>
        </w:rPr>
        <w:t>。</w:t>
      </w:r>
    </w:p>
    <w:p w14:paraId="0E935528"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定期回访：就业后</w:t>
      </w:r>
      <w:r w:rsidRPr="00685F46">
        <w:rPr>
          <w:rFonts w:ascii="宋体" w:eastAsia="宋体" w:hAnsi="宋体" w:cs="仿宋"/>
          <w:kern w:val="0"/>
          <w:szCs w:val="21"/>
        </w:rPr>
        <w:t>1</w:t>
      </w:r>
      <w:r w:rsidRPr="00685F46">
        <w:rPr>
          <w:rFonts w:ascii="宋体" w:eastAsia="宋体" w:hAnsi="宋体" w:cs="仿宋" w:hint="eastAsia"/>
          <w:kern w:val="0"/>
          <w:szCs w:val="21"/>
        </w:rPr>
        <w:t>个月内回访</w:t>
      </w:r>
      <w:r w:rsidRPr="00685F46">
        <w:rPr>
          <w:rFonts w:ascii="宋体" w:eastAsia="宋体" w:hAnsi="宋体" w:cs="仿宋"/>
          <w:kern w:val="0"/>
          <w:szCs w:val="21"/>
        </w:rPr>
        <w:t>1</w:t>
      </w:r>
      <w:r w:rsidRPr="00685F46">
        <w:rPr>
          <w:rFonts w:ascii="宋体" w:eastAsia="宋体" w:hAnsi="宋体" w:cs="仿宋" w:hint="eastAsia"/>
          <w:kern w:val="0"/>
          <w:szCs w:val="21"/>
        </w:rPr>
        <w:t>次，同步对接用人单位，了解员工履职情况，岗位适配等问题。</w:t>
      </w:r>
    </w:p>
    <w:p w14:paraId="45369568"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跟踪反馈：每月形成就业跟踪报告，反馈就业稳定性数据。</w:t>
      </w:r>
    </w:p>
    <w:p w14:paraId="5A0E8142"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三、驿站功能定位</w:t>
      </w:r>
    </w:p>
    <w:p w14:paraId="7981AFF1"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（一）求职招聘服务：提供线上线下相结合的招聘信息发布、简历投递、面试安排等服务，定期举办招聘会、企业宣讲会等活动。</w:t>
      </w:r>
    </w:p>
    <w:p w14:paraId="7F47B120"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（二）就业指导培训：开展职业规划咨询等，帮助求职者提升就业竞争力。</w:t>
      </w:r>
    </w:p>
    <w:p w14:paraId="7C630D23"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（三）政策宣传解读：宣传国家及地方就业创业政策，为符合条件的求职者与企业提供政策申请指导与协助。</w:t>
      </w:r>
    </w:p>
    <w:p w14:paraId="7EFBE2EF"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（四）人才资源对接：根据企业需求，精准匹配人才资源，提供人才推荐、人才储备等服务；同时，为求职者推荐合适的就业岗位与职业发展机会。</w:t>
      </w:r>
    </w:p>
    <w:p w14:paraId="203DE855"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（五）创业孵化支持：为有创业意愿的人员提供创业项目评估、创业培训、资金对接等一站</w:t>
      </w:r>
      <w:proofErr w:type="gramStart"/>
      <w:r w:rsidRPr="00685F46">
        <w:rPr>
          <w:rFonts w:ascii="宋体" w:eastAsia="宋体" w:hAnsi="宋体" w:cs="仿宋" w:hint="eastAsia"/>
          <w:kern w:val="0"/>
          <w:szCs w:val="21"/>
        </w:rPr>
        <w:t>式创业</w:t>
      </w:r>
      <w:proofErr w:type="gramEnd"/>
      <w:r w:rsidRPr="00685F46">
        <w:rPr>
          <w:rFonts w:ascii="宋体" w:eastAsia="宋体" w:hAnsi="宋体" w:cs="仿宋" w:hint="eastAsia"/>
          <w:kern w:val="0"/>
          <w:szCs w:val="21"/>
        </w:rPr>
        <w:t>服务，培育创业项目成功落地。</w:t>
      </w:r>
    </w:p>
    <w:p w14:paraId="0206C1F3"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（六）就业驿站考核指标</w:t>
      </w:r>
    </w:p>
    <w:p w14:paraId="584B3C2D"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1.</w:t>
      </w:r>
      <w:r w:rsidRPr="00685F46">
        <w:rPr>
          <w:rFonts w:ascii="宋体" w:eastAsia="宋体" w:hAnsi="宋体" w:cs="仿宋" w:hint="eastAsia"/>
          <w:kern w:val="0"/>
          <w:szCs w:val="21"/>
        </w:rPr>
        <w:t>人员配备（配备适当数量的工作人员</w:t>
      </w:r>
      <w:r w:rsidRPr="00685F46">
        <w:rPr>
          <w:rFonts w:ascii="宋体" w:eastAsia="宋体" w:hAnsi="宋体" w:cs="仿宋"/>
          <w:kern w:val="0"/>
          <w:szCs w:val="21"/>
        </w:rPr>
        <w:t>,</w:t>
      </w:r>
      <w:r w:rsidRPr="00685F46">
        <w:rPr>
          <w:rFonts w:ascii="宋体" w:eastAsia="宋体" w:hAnsi="宋体" w:cs="仿宋" w:hint="eastAsia"/>
          <w:kern w:val="0"/>
          <w:szCs w:val="21"/>
        </w:rPr>
        <w:t>设置工作岗位</w:t>
      </w:r>
      <w:r w:rsidRPr="00685F46">
        <w:rPr>
          <w:rFonts w:ascii="宋体" w:eastAsia="宋体" w:hAnsi="宋体" w:cs="仿宋"/>
          <w:kern w:val="0"/>
          <w:szCs w:val="21"/>
        </w:rPr>
        <w:t>,</w:t>
      </w:r>
      <w:r w:rsidRPr="00685F46">
        <w:rPr>
          <w:rFonts w:ascii="宋体" w:eastAsia="宋体" w:hAnsi="宋体" w:cs="仿宋" w:hint="eastAsia"/>
          <w:kern w:val="0"/>
          <w:szCs w:val="21"/>
        </w:rPr>
        <w:t>明确岗位职责</w:t>
      </w:r>
      <w:r w:rsidRPr="00685F46">
        <w:rPr>
          <w:rFonts w:ascii="宋体" w:eastAsia="宋体" w:hAnsi="宋体" w:cs="仿宋"/>
          <w:kern w:val="0"/>
          <w:szCs w:val="21"/>
        </w:rPr>
        <w:t>,</w:t>
      </w:r>
      <w:r w:rsidRPr="00685F46">
        <w:rPr>
          <w:rFonts w:ascii="宋体" w:eastAsia="宋体" w:hAnsi="宋体" w:cs="仿宋" w:hint="eastAsia"/>
          <w:kern w:val="0"/>
          <w:szCs w:val="21"/>
        </w:rPr>
        <w:t>工作人员具备相关政策、法律法规及业务知识的服务能力。）</w:t>
      </w:r>
    </w:p>
    <w:p w14:paraId="59506D54"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就业驿站工作人员配备</w:t>
      </w:r>
      <w:r w:rsidRPr="00685F46">
        <w:rPr>
          <w:rFonts w:ascii="宋体" w:eastAsia="宋体" w:hAnsi="宋体" w:cs="仿宋"/>
          <w:kern w:val="0"/>
          <w:szCs w:val="21"/>
        </w:rPr>
        <w:t>2</w:t>
      </w:r>
      <w:r w:rsidRPr="00685F46">
        <w:rPr>
          <w:rFonts w:ascii="宋体" w:eastAsia="宋体" w:hAnsi="宋体" w:cs="仿宋" w:hint="eastAsia"/>
          <w:kern w:val="0"/>
          <w:szCs w:val="21"/>
        </w:rPr>
        <w:t>人以上。</w:t>
      </w:r>
    </w:p>
    <w:p w14:paraId="7D7F1E55"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2.</w:t>
      </w:r>
      <w:r w:rsidRPr="00685F46">
        <w:rPr>
          <w:rFonts w:ascii="宋体" w:eastAsia="宋体" w:hAnsi="宋体" w:cs="仿宋" w:hint="eastAsia"/>
          <w:kern w:val="0"/>
          <w:szCs w:val="21"/>
        </w:rPr>
        <w:t>制度建设（制度健全</w:t>
      </w:r>
      <w:r w:rsidRPr="00685F46">
        <w:rPr>
          <w:rFonts w:ascii="宋体" w:eastAsia="宋体" w:hAnsi="宋体" w:cs="仿宋"/>
          <w:kern w:val="0"/>
          <w:szCs w:val="21"/>
        </w:rPr>
        <w:t>,</w:t>
      </w:r>
      <w:r w:rsidRPr="00685F46">
        <w:rPr>
          <w:rFonts w:ascii="宋体" w:eastAsia="宋体" w:hAnsi="宋体" w:cs="仿宋" w:hint="eastAsia"/>
          <w:kern w:val="0"/>
          <w:szCs w:val="21"/>
        </w:rPr>
        <w:t>将站点规章制度、工作流程、服务规范、服务内容、投诉方式信息等公开上墙的</w:t>
      </w:r>
      <w:r w:rsidRPr="00685F46">
        <w:rPr>
          <w:rFonts w:ascii="宋体" w:eastAsia="宋体" w:hAnsi="宋体" w:cs="仿宋"/>
          <w:kern w:val="0"/>
          <w:szCs w:val="21"/>
        </w:rPr>
        <w:t>(</w:t>
      </w:r>
      <w:r w:rsidRPr="00685F46">
        <w:rPr>
          <w:rFonts w:ascii="宋体" w:eastAsia="宋体" w:hAnsi="宋体" w:cs="仿宋" w:hint="eastAsia"/>
          <w:kern w:val="0"/>
          <w:szCs w:val="21"/>
        </w:rPr>
        <w:t>也可通过电子屏幕、易拉宝等显示</w:t>
      </w:r>
      <w:r w:rsidRPr="00685F46">
        <w:rPr>
          <w:rFonts w:ascii="宋体" w:eastAsia="宋体" w:hAnsi="宋体" w:cs="仿宋"/>
          <w:kern w:val="0"/>
          <w:szCs w:val="21"/>
        </w:rPr>
        <w:t>)</w:t>
      </w:r>
      <w:r w:rsidRPr="00685F46">
        <w:rPr>
          <w:rFonts w:ascii="宋体" w:eastAsia="宋体" w:hAnsi="宋体" w:cs="仿宋" w:hint="eastAsia"/>
          <w:kern w:val="0"/>
          <w:szCs w:val="21"/>
        </w:rPr>
        <w:t>。）</w:t>
      </w:r>
    </w:p>
    <w:p w14:paraId="10BB9586"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制度健全</w:t>
      </w:r>
      <w:r w:rsidRPr="00685F46">
        <w:rPr>
          <w:rFonts w:ascii="宋体" w:eastAsia="宋体" w:hAnsi="宋体" w:cs="仿宋"/>
          <w:kern w:val="0"/>
          <w:szCs w:val="21"/>
        </w:rPr>
        <w:t>,</w:t>
      </w:r>
      <w:r w:rsidRPr="00685F46">
        <w:rPr>
          <w:rFonts w:ascii="宋体" w:eastAsia="宋体" w:hAnsi="宋体" w:cs="仿宋" w:hint="eastAsia"/>
          <w:kern w:val="0"/>
          <w:szCs w:val="21"/>
        </w:rPr>
        <w:t>将站点规章制度、工作流程、服务规范、服务内容、投诉方式信息等公开上墙。</w:t>
      </w:r>
    </w:p>
    <w:p w14:paraId="0763E5DD"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lastRenderedPageBreak/>
        <w:t>3.</w:t>
      </w:r>
      <w:r w:rsidRPr="00685F46">
        <w:rPr>
          <w:rFonts w:ascii="宋体" w:eastAsia="宋体" w:hAnsi="宋体" w:cs="仿宋" w:hint="eastAsia"/>
          <w:kern w:val="0"/>
          <w:szCs w:val="21"/>
        </w:rPr>
        <w:t>服务场地（就业驿站应在明显位置处统一标识</w:t>
      </w:r>
      <w:r w:rsidRPr="00685F46">
        <w:rPr>
          <w:rFonts w:ascii="宋体" w:eastAsia="宋体" w:hAnsi="宋体" w:cs="仿宋"/>
          <w:kern w:val="0"/>
          <w:szCs w:val="21"/>
        </w:rPr>
        <w:t>,</w:t>
      </w:r>
      <w:r w:rsidRPr="00685F46">
        <w:rPr>
          <w:rFonts w:ascii="宋体" w:eastAsia="宋体" w:hAnsi="宋体" w:cs="仿宋" w:hint="eastAsia"/>
          <w:kern w:val="0"/>
          <w:szCs w:val="21"/>
        </w:rPr>
        <w:t>服务场所功能划分明确</w:t>
      </w:r>
      <w:r w:rsidRPr="00685F46">
        <w:rPr>
          <w:rFonts w:ascii="宋体" w:eastAsia="宋体" w:hAnsi="宋体" w:cs="仿宋"/>
          <w:kern w:val="0"/>
          <w:szCs w:val="21"/>
        </w:rPr>
        <w:t>,</w:t>
      </w:r>
      <w:r w:rsidRPr="00685F46">
        <w:rPr>
          <w:rFonts w:ascii="宋体" w:eastAsia="宋体" w:hAnsi="宋体" w:cs="仿宋" w:hint="eastAsia"/>
          <w:kern w:val="0"/>
          <w:szCs w:val="21"/>
        </w:rPr>
        <w:t>配有电脑、洽谈桌椅等设施设备满足日常办公。）</w:t>
      </w:r>
    </w:p>
    <w:p w14:paraId="1E75FAE5"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4.</w:t>
      </w:r>
      <w:r w:rsidRPr="00685F46">
        <w:rPr>
          <w:rFonts w:ascii="宋体" w:eastAsia="宋体" w:hAnsi="宋体" w:cs="仿宋" w:hint="eastAsia"/>
          <w:kern w:val="0"/>
          <w:szCs w:val="21"/>
        </w:rPr>
        <w:t>服务总人次（就业驿站为劳动者提供政策咨询、求职登记、补贴指引等就业创业服务。）</w:t>
      </w:r>
    </w:p>
    <w:p w14:paraId="2F26F218"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评估期内服务</w:t>
      </w:r>
      <w:r w:rsidRPr="00685F46">
        <w:rPr>
          <w:rFonts w:ascii="宋体" w:eastAsia="宋体" w:hAnsi="宋体" w:cs="仿宋"/>
          <w:kern w:val="0"/>
          <w:szCs w:val="21"/>
        </w:rPr>
        <w:t>30000</w:t>
      </w:r>
      <w:r w:rsidRPr="00685F46">
        <w:rPr>
          <w:rFonts w:ascii="宋体" w:eastAsia="宋体" w:hAnsi="宋体" w:cs="仿宋" w:hint="eastAsia"/>
          <w:kern w:val="0"/>
          <w:szCs w:val="21"/>
        </w:rPr>
        <w:t>人次以上的。</w:t>
      </w:r>
    </w:p>
    <w:p w14:paraId="04224077"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5.</w:t>
      </w:r>
      <w:r w:rsidRPr="00685F46">
        <w:rPr>
          <w:rFonts w:ascii="宋体" w:eastAsia="宋体" w:hAnsi="宋体" w:cs="仿宋" w:hint="eastAsia"/>
          <w:kern w:val="0"/>
          <w:szCs w:val="21"/>
        </w:rPr>
        <w:t>开展就业服务活动（举行线上线下就业服务活动。）</w:t>
      </w:r>
    </w:p>
    <w:p w14:paraId="310FBC1F"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评估期内举行线上线下就业服务活动</w:t>
      </w:r>
      <w:r w:rsidRPr="00685F46">
        <w:rPr>
          <w:rFonts w:ascii="宋体" w:eastAsia="宋体" w:hAnsi="宋体" w:cs="仿宋"/>
          <w:kern w:val="0"/>
          <w:szCs w:val="21"/>
        </w:rPr>
        <w:t>18</w:t>
      </w:r>
      <w:r w:rsidRPr="00685F46">
        <w:rPr>
          <w:rFonts w:ascii="宋体" w:eastAsia="宋体" w:hAnsi="宋体" w:cs="仿宋" w:hint="eastAsia"/>
          <w:kern w:val="0"/>
          <w:szCs w:val="21"/>
        </w:rPr>
        <w:t>次以上。</w:t>
      </w:r>
    </w:p>
    <w:p w14:paraId="43B0AF27"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6.</w:t>
      </w:r>
      <w:r w:rsidRPr="00685F46">
        <w:rPr>
          <w:rFonts w:ascii="宋体" w:eastAsia="宋体" w:hAnsi="宋体" w:cs="仿宋" w:hint="eastAsia"/>
          <w:kern w:val="0"/>
          <w:szCs w:val="21"/>
        </w:rPr>
        <w:t>收集发布就业岗位信息数量（收集发布岗位信息。）</w:t>
      </w:r>
    </w:p>
    <w:p w14:paraId="6C3C465A"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评估期内发布岗位信息</w:t>
      </w:r>
      <w:r w:rsidRPr="00685F46">
        <w:rPr>
          <w:rFonts w:ascii="宋体" w:eastAsia="宋体" w:hAnsi="宋体" w:cs="仿宋"/>
          <w:kern w:val="0"/>
          <w:szCs w:val="21"/>
        </w:rPr>
        <w:t>1000</w:t>
      </w:r>
      <w:r w:rsidRPr="00685F46">
        <w:rPr>
          <w:rFonts w:ascii="宋体" w:eastAsia="宋体" w:hAnsi="宋体" w:cs="仿宋" w:hint="eastAsia"/>
          <w:kern w:val="0"/>
          <w:szCs w:val="21"/>
        </w:rPr>
        <w:t>条以上。</w:t>
      </w:r>
    </w:p>
    <w:p w14:paraId="5F63ED12"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7.</w:t>
      </w:r>
      <w:r w:rsidRPr="00685F46">
        <w:rPr>
          <w:rFonts w:ascii="宋体" w:eastAsia="宋体" w:hAnsi="宋体" w:cs="仿宋" w:hint="eastAsia"/>
          <w:kern w:val="0"/>
          <w:szCs w:val="21"/>
        </w:rPr>
        <w:t>就业困难人员帮扶比例（对经认定的就业困难人员</w:t>
      </w:r>
      <w:r w:rsidRPr="00685F46">
        <w:rPr>
          <w:rFonts w:ascii="宋体" w:eastAsia="宋体" w:hAnsi="宋体" w:cs="仿宋"/>
          <w:kern w:val="0"/>
          <w:szCs w:val="21"/>
        </w:rPr>
        <w:t>,</w:t>
      </w:r>
      <w:r w:rsidRPr="00685F46">
        <w:rPr>
          <w:rFonts w:ascii="宋体" w:eastAsia="宋体" w:hAnsi="宋体" w:cs="仿宋" w:hint="eastAsia"/>
          <w:kern w:val="0"/>
          <w:szCs w:val="21"/>
        </w:rPr>
        <w:t>主动联系服务</w:t>
      </w:r>
      <w:r w:rsidRPr="00685F46">
        <w:rPr>
          <w:rFonts w:ascii="宋体" w:eastAsia="宋体" w:hAnsi="宋体" w:cs="仿宋"/>
          <w:kern w:val="0"/>
          <w:szCs w:val="21"/>
        </w:rPr>
        <w:t>,</w:t>
      </w:r>
      <w:r w:rsidRPr="00685F46">
        <w:rPr>
          <w:rFonts w:ascii="宋体" w:eastAsia="宋体" w:hAnsi="宋体" w:cs="仿宋" w:hint="eastAsia"/>
          <w:kern w:val="0"/>
          <w:szCs w:val="21"/>
        </w:rPr>
        <w:t>加大岗位推荐等服务力度</w:t>
      </w:r>
      <w:r w:rsidRPr="00685F46">
        <w:rPr>
          <w:rFonts w:ascii="宋体" w:eastAsia="宋体" w:hAnsi="宋体" w:cs="仿宋"/>
          <w:kern w:val="0"/>
          <w:szCs w:val="21"/>
        </w:rPr>
        <w:t>,</w:t>
      </w:r>
      <w:r w:rsidRPr="00685F46">
        <w:rPr>
          <w:rFonts w:ascii="宋体" w:eastAsia="宋体" w:hAnsi="宋体" w:cs="仿宋" w:hint="eastAsia"/>
          <w:kern w:val="0"/>
          <w:szCs w:val="21"/>
        </w:rPr>
        <w:t>并跟踪解决其就业过程中的困难和问题。）</w:t>
      </w:r>
    </w:p>
    <w:p w14:paraId="178AA77B"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就业困难人员帮扶比例</w:t>
      </w:r>
      <w:r w:rsidRPr="00685F46">
        <w:rPr>
          <w:rFonts w:ascii="宋体" w:eastAsia="宋体" w:hAnsi="宋体" w:cs="仿宋"/>
          <w:kern w:val="0"/>
          <w:szCs w:val="21"/>
        </w:rPr>
        <w:t>90%</w:t>
      </w:r>
      <w:r w:rsidRPr="00685F46">
        <w:rPr>
          <w:rFonts w:ascii="宋体" w:eastAsia="宋体" w:hAnsi="宋体" w:cs="仿宋" w:hint="eastAsia"/>
          <w:kern w:val="0"/>
          <w:szCs w:val="21"/>
        </w:rPr>
        <w:t>以上的。</w:t>
      </w:r>
    </w:p>
    <w:p w14:paraId="3D47C84A"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8.</w:t>
      </w:r>
      <w:r w:rsidRPr="00685F46">
        <w:rPr>
          <w:rFonts w:ascii="宋体" w:eastAsia="宋体" w:hAnsi="宋体" w:cs="仿宋" w:hint="eastAsia"/>
          <w:kern w:val="0"/>
          <w:szCs w:val="21"/>
        </w:rPr>
        <w:t>离校未就业毕业生服务率（全面摸清辖区内未就业毕业生基本信息</w:t>
      </w:r>
      <w:r w:rsidRPr="00685F46">
        <w:rPr>
          <w:rFonts w:ascii="宋体" w:eastAsia="宋体" w:hAnsi="宋体" w:cs="仿宋"/>
          <w:kern w:val="0"/>
          <w:szCs w:val="21"/>
        </w:rPr>
        <w:t>,</w:t>
      </w:r>
      <w:r w:rsidRPr="00685F46">
        <w:rPr>
          <w:rFonts w:ascii="宋体" w:eastAsia="宋体" w:hAnsi="宋体" w:cs="仿宋" w:hint="eastAsia"/>
          <w:kern w:val="0"/>
          <w:szCs w:val="21"/>
        </w:rPr>
        <w:t>对高校毕业生提供职业指导、岗位推介等</w:t>
      </w:r>
      <w:proofErr w:type="gramStart"/>
      <w:r w:rsidRPr="00685F46">
        <w:rPr>
          <w:rFonts w:ascii="宋体" w:eastAsia="宋体" w:hAnsi="宋体" w:cs="仿宋" w:hint="eastAsia"/>
          <w:kern w:val="0"/>
          <w:szCs w:val="21"/>
        </w:rPr>
        <w:t>务</w:t>
      </w:r>
      <w:proofErr w:type="gramEnd"/>
      <w:r w:rsidRPr="00685F46">
        <w:rPr>
          <w:rFonts w:ascii="宋体" w:eastAsia="宋体" w:hAnsi="宋体" w:cs="仿宋" w:hint="eastAsia"/>
          <w:kern w:val="0"/>
          <w:szCs w:val="21"/>
        </w:rPr>
        <w:t>。）</w:t>
      </w:r>
    </w:p>
    <w:p w14:paraId="05DB97FA"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应届</w:t>
      </w:r>
      <w:r w:rsidRPr="00685F46">
        <w:rPr>
          <w:rFonts w:ascii="宋体" w:eastAsia="宋体" w:hAnsi="宋体" w:cs="仿宋"/>
          <w:kern w:val="0"/>
          <w:szCs w:val="21"/>
        </w:rPr>
        <w:t xml:space="preserve">(2024 </w:t>
      </w:r>
      <w:r w:rsidRPr="00685F46">
        <w:rPr>
          <w:rFonts w:ascii="宋体" w:eastAsia="宋体" w:hAnsi="宋体" w:cs="仿宋" w:hint="eastAsia"/>
          <w:kern w:val="0"/>
          <w:szCs w:val="21"/>
        </w:rPr>
        <w:t>届</w:t>
      </w:r>
      <w:r w:rsidRPr="00685F46">
        <w:rPr>
          <w:rFonts w:ascii="宋体" w:eastAsia="宋体" w:hAnsi="宋体" w:cs="仿宋"/>
          <w:kern w:val="0"/>
          <w:szCs w:val="21"/>
        </w:rPr>
        <w:t>)</w:t>
      </w:r>
      <w:r w:rsidRPr="00685F46">
        <w:rPr>
          <w:rFonts w:ascii="宋体" w:eastAsia="宋体" w:hAnsi="宋体" w:cs="仿宋" w:hint="eastAsia"/>
          <w:kern w:val="0"/>
          <w:szCs w:val="21"/>
        </w:rPr>
        <w:t>离校未就业毕业生在</w:t>
      </w:r>
      <w:r w:rsidRPr="00685F46">
        <w:rPr>
          <w:rFonts w:ascii="宋体" w:eastAsia="宋体" w:hAnsi="宋体" w:cs="仿宋"/>
          <w:kern w:val="0"/>
          <w:szCs w:val="21"/>
        </w:rPr>
        <w:t>2024</w:t>
      </w:r>
      <w:r w:rsidRPr="00685F46">
        <w:rPr>
          <w:rFonts w:ascii="宋体" w:eastAsia="宋体" w:hAnsi="宋体" w:cs="仿宋" w:hint="eastAsia"/>
          <w:kern w:val="0"/>
          <w:szCs w:val="21"/>
        </w:rPr>
        <w:t>年底前服务率达到</w:t>
      </w:r>
      <w:r w:rsidRPr="00685F46">
        <w:rPr>
          <w:rFonts w:ascii="宋体" w:eastAsia="宋体" w:hAnsi="宋体" w:cs="仿宋"/>
          <w:kern w:val="0"/>
          <w:szCs w:val="21"/>
        </w:rPr>
        <w:t>95%</w:t>
      </w:r>
      <w:r w:rsidRPr="00685F46">
        <w:rPr>
          <w:rFonts w:ascii="宋体" w:eastAsia="宋体" w:hAnsi="宋体" w:cs="仿宋" w:hint="eastAsia"/>
          <w:kern w:val="0"/>
          <w:szCs w:val="21"/>
        </w:rPr>
        <w:t>以上。</w:t>
      </w:r>
    </w:p>
    <w:p w14:paraId="5462042C"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9.</w:t>
      </w:r>
      <w:r w:rsidRPr="00685F46">
        <w:rPr>
          <w:rFonts w:ascii="宋体" w:eastAsia="宋体" w:hAnsi="宋体" w:cs="仿宋" w:hint="eastAsia"/>
          <w:kern w:val="0"/>
          <w:szCs w:val="21"/>
        </w:rPr>
        <w:t>失业人员帮扶比例（每月通过信息比对或工作人员实地走访、电话调查等方式对其进行跟踪调查</w:t>
      </w:r>
      <w:r w:rsidRPr="00685F46">
        <w:rPr>
          <w:rFonts w:ascii="宋体" w:eastAsia="宋体" w:hAnsi="宋体" w:cs="仿宋"/>
          <w:kern w:val="0"/>
          <w:szCs w:val="21"/>
        </w:rPr>
        <w:t>,</w:t>
      </w:r>
      <w:r w:rsidRPr="00685F46">
        <w:rPr>
          <w:rFonts w:ascii="宋体" w:eastAsia="宋体" w:hAnsi="宋体" w:cs="仿宋" w:hint="eastAsia"/>
          <w:kern w:val="0"/>
          <w:szCs w:val="21"/>
        </w:rPr>
        <w:t>了解其就业失业情况</w:t>
      </w:r>
      <w:r w:rsidRPr="00685F46">
        <w:rPr>
          <w:rFonts w:ascii="宋体" w:eastAsia="宋体" w:hAnsi="宋体" w:cs="仿宋"/>
          <w:kern w:val="0"/>
          <w:szCs w:val="21"/>
        </w:rPr>
        <w:t>,</w:t>
      </w:r>
      <w:r w:rsidRPr="00685F46">
        <w:rPr>
          <w:rFonts w:ascii="宋体" w:eastAsia="宋体" w:hAnsi="宋体" w:cs="仿宋" w:hint="eastAsia"/>
          <w:kern w:val="0"/>
          <w:szCs w:val="21"/>
        </w:rPr>
        <w:t>并做好调查记录</w:t>
      </w:r>
      <w:r w:rsidRPr="00685F46">
        <w:rPr>
          <w:rFonts w:ascii="宋体" w:eastAsia="宋体" w:hAnsi="宋体" w:cs="仿宋"/>
          <w:kern w:val="0"/>
          <w:szCs w:val="21"/>
        </w:rPr>
        <w:t>,</w:t>
      </w:r>
      <w:r w:rsidRPr="00685F46">
        <w:rPr>
          <w:rFonts w:ascii="宋体" w:eastAsia="宋体" w:hAnsi="宋体" w:cs="仿宋" w:hint="eastAsia"/>
          <w:kern w:val="0"/>
          <w:szCs w:val="21"/>
        </w:rPr>
        <w:t>对其进行帮扶。）</w:t>
      </w:r>
    </w:p>
    <w:p w14:paraId="4F46E838"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失业人员帮扶比例</w:t>
      </w:r>
      <w:r w:rsidRPr="00685F46">
        <w:rPr>
          <w:rFonts w:ascii="宋体" w:eastAsia="宋体" w:hAnsi="宋体" w:cs="仿宋"/>
          <w:kern w:val="0"/>
          <w:szCs w:val="21"/>
        </w:rPr>
        <w:t>90%</w:t>
      </w:r>
      <w:r w:rsidRPr="00685F46">
        <w:rPr>
          <w:rFonts w:ascii="宋体" w:eastAsia="宋体" w:hAnsi="宋体" w:cs="仿宋" w:hint="eastAsia"/>
          <w:kern w:val="0"/>
          <w:szCs w:val="21"/>
        </w:rPr>
        <w:t>以上的。</w:t>
      </w:r>
    </w:p>
    <w:p w14:paraId="6E479D2F"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10.</w:t>
      </w:r>
      <w:r w:rsidRPr="00685F46">
        <w:rPr>
          <w:rFonts w:ascii="宋体" w:eastAsia="宋体" w:hAnsi="宋体" w:cs="仿宋" w:hint="eastAsia"/>
          <w:kern w:val="0"/>
          <w:szCs w:val="21"/>
        </w:rPr>
        <w:t>指引享受政策人次数（对劳动者提供相关就业情况</w:t>
      </w:r>
      <w:proofErr w:type="gramStart"/>
      <w:r w:rsidRPr="00685F46">
        <w:rPr>
          <w:rFonts w:ascii="宋体" w:eastAsia="宋体" w:hAnsi="宋体" w:cs="仿宋" w:hint="eastAsia"/>
          <w:kern w:val="0"/>
          <w:szCs w:val="21"/>
        </w:rPr>
        <w:t>绍</w:t>
      </w:r>
      <w:proofErr w:type="gramEnd"/>
      <w:r w:rsidRPr="00685F46">
        <w:rPr>
          <w:rFonts w:ascii="宋体" w:eastAsia="宋体" w:hAnsi="宋体" w:cs="仿宋" w:hint="eastAsia"/>
          <w:kern w:val="0"/>
          <w:szCs w:val="21"/>
        </w:rPr>
        <w:t>、就业政策咨询及就业失业登记办理指引</w:t>
      </w:r>
      <w:r w:rsidRPr="00685F46">
        <w:rPr>
          <w:rFonts w:ascii="宋体" w:eastAsia="宋体" w:hAnsi="宋体" w:cs="仿宋"/>
          <w:kern w:val="0"/>
          <w:szCs w:val="21"/>
        </w:rPr>
        <w:t>,</w:t>
      </w:r>
      <w:r w:rsidRPr="00685F46">
        <w:rPr>
          <w:rFonts w:ascii="宋体" w:eastAsia="宋体" w:hAnsi="宋体" w:cs="仿宋" w:hint="eastAsia"/>
          <w:kern w:val="0"/>
          <w:szCs w:val="21"/>
        </w:rPr>
        <w:t>使其在半年内申领补贴并审批通过。）</w:t>
      </w:r>
    </w:p>
    <w:p w14:paraId="4C66030B"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评估期内指引享受政策</w:t>
      </w:r>
      <w:r w:rsidRPr="00685F46">
        <w:rPr>
          <w:rFonts w:ascii="宋体" w:eastAsia="宋体" w:hAnsi="宋体" w:cs="仿宋"/>
          <w:kern w:val="0"/>
          <w:szCs w:val="21"/>
        </w:rPr>
        <w:t>300</w:t>
      </w:r>
      <w:r w:rsidRPr="00685F46">
        <w:rPr>
          <w:rFonts w:ascii="宋体" w:eastAsia="宋体" w:hAnsi="宋体" w:cs="仿宋" w:hint="eastAsia"/>
          <w:kern w:val="0"/>
          <w:szCs w:val="21"/>
        </w:rPr>
        <w:t>人次以上。</w:t>
      </w:r>
    </w:p>
    <w:p w14:paraId="008F974A"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11.</w:t>
      </w:r>
      <w:r w:rsidRPr="00685F46">
        <w:rPr>
          <w:rFonts w:ascii="宋体" w:eastAsia="宋体" w:hAnsi="宋体" w:cs="仿宋" w:hint="eastAsia"/>
          <w:kern w:val="0"/>
          <w:szCs w:val="21"/>
        </w:rPr>
        <w:t>提供岗位推荐（对求职登记劳动者中</w:t>
      </w:r>
      <w:r w:rsidRPr="00685F46">
        <w:rPr>
          <w:rFonts w:ascii="宋体" w:eastAsia="宋体" w:hAnsi="宋体" w:cs="仿宋"/>
          <w:kern w:val="0"/>
          <w:szCs w:val="21"/>
        </w:rPr>
        <w:t>,</w:t>
      </w:r>
      <w:r w:rsidRPr="00685F46">
        <w:rPr>
          <w:rFonts w:ascii="宋体" w:eastAsia="宋体" w:hAnsi="宋体" w:cs="仿宋" w:hint="eastAsia"/>
          <w:kern w:val="0"/>
          <w:szCs w:val="21"/>
        </w:rPr>
        <w:t>按照个人实际情况推荐就业岗位。）</w:t>
      </w:r>
    </w:p>
    <w:p w14:paraId="1FABA0A4"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评估期内提供岗位推荐</w:t>
      </w:r>
      <w:r w:rsidRPr="00685F46">
        <w:rPr>
          <w:rFonts w:ascii="宋体" w:eastAsia="宋体" w:hAnsi="宋体" w:cs="仿宋"/>
          <w:kern w:val="0"/>
          <w:szCs w:val="21"/>
        </w:rPr>
        <w:t>1000</w:t>
      </w:r>
      <w:r w:rsidRPr="00685F46">
        <w:rPr>
          <w:rFonts w:ascii="宋体" w:eastAsia="宋体" w:hAnsi="宋体" w:cs="仿宋" w:hint="eastAsia"/>
          <w:kern w:val="0"/>
          <w:szCs w:val="21"/>
        </w:rPr>
        <w:t>个以上的。</w:t>
      </w:r>
    </w:p>
    <w:p w14:paraId="163E743F"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kern w:val="0"/>
          <w:szCs w:val="21"/>
        </w:rPr>
        <w:t>12.</w:t>
      </w:r>
      <w:r w:rsidRPr="00685F46">
        <w:rPr>
          <w:rFonts w:ascii="宋体" w:eastAsia="宋体" w:hAnsi="宋体" w:cs="仿宋" w:hint="eastAsia"/>
          <w:kern w:val="0"/>
          <w:szCs w:val="21"/>
        </w:rPr>
        <w:t>走访辖区内用人单位（走访辖区内用人单位</w:t>
      </w:r>
      <w:r w:rsidRPr="00685F46">
        <w:rPr>
          <w:rFonts w:ascii="宋体" w:eastAsia="宋体" w:hAnsi="宋体" w:cs="仿宋"/>
          <w:kern w:val="0"/>
          <w:szCs w:val="21"/>
        </w:rPr>
        <w:t>,</w:t>
      </w:r>
      <w:r w:rsidRPr="00685F46">
        <w:rPr>
          <w:rFonts w:ascii="宋体" w:eastAsia="宋体" w:hAnsi="宋体" w:cs="仿宋" w:hint="eastAsia"/>
          <w:kern w:val="0"/>
          <w:szCs w:val="21"/>
        </w:rPr>
        <w:t>了解其生产状况及用工缺口</w:t>
      </w:r>
      <w:r w:rsidRPr="00685F46">
        <w:rPr>
          <w:rFonts w:ascii="宋体" w:eastAsia="宋体" w:hAnsi="宋体" w:cs="仿宋"/>
          <w:kern w:val="0"/>
          <w:szCs w:val="21"/>
        </w:rPr>
        <w:t>,</w:t>
      </w:r>
      <w:r w:rsidRPr="00685F46">
        <w:rPr>
          <w:rFonts w:ascii="宋体" w:eastAsia="宋体" w:hAnsi="宋体" w:cs="仿宋" w:hint="eastAsia"/>
          <w:kern w:val="0"/>
          <w:szCs w:val="21"/>
        </w:rPr>
        <w:t>并登记收集用工需求信息。）</w:t>
      </w:r>
    </w:p>
    <w:p w14:paraId="74FE4A7F"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lastRenderedPageBreak/>
        <w:t>评估期内走访辖区内用人单位</w:t>
      </w:r>
      <w:r w:rsidRPr="00685F46">
        <w:rPr>
          <w:rFonts w:ascii="宋体" w:eastAsia="宋体" w:hAnsi="宋体" w:cs="仿宋"/>
          <w:kern w:val="0"/>
          <w:szCs w:val="21"/>
        </w:rPr>
        <w:t>30</w:t>
      </w:r>
      <w:r w:rsidRPr="00685F46">
        <w:rPr>
          <w:rFonts w:ascii="宋体" w:eastAsia="宋体" w:hAnsi="宋体" w:cs="仿宋" w:hint="eastAsia"/>
          <w:kern w:val="0"/>
          <w:szCs w:val="21"/>
        </w:rPr>
        <w:t>家以上并提供用工需求咨询及登记并做记录的。</w:t>
      </w:r>
    </w:p>
    <w:p w14:paraId="5A7CD5C5"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13.开展公益性培训（对辖区内有培训需求的劳动者提供新职业、新技术、新工种的公益性培训,并做好台账记录。）</w:t>
      </w:r>
    </w:p>
    <w:p w14:paraId="0221D0E5" w14:textId="77777777" w:rsidR="00685F46" w:rsidRPr="00685F46" w:rsidRDefault="00685F46" w:rsidP="00685F46">
      <w:pPr>
        <w:widowControl/>
        <w:spacing w:before="120" w:after="120" w:line="360" w:lineRule="auto"/>
        <w:ind w:firstLineChars="202" w:firstLine="424"/>
        <w:jc w:val="left"/>
        <w:rPr>
          <w:rFonts w:ascii="宋体" w:eastAsia="宋体" w:hAnsi="宋体" w:cs="仿宋" w:hint="eastAsia"/>
          <w:kern w:val="0"/>
          <w:szCs w:val="21"/>
        </w:rPr>
      </w:pPr>
      <w:r w:rsidRPr="00685F46">
        <w:rPr>
          <w:rFonts w:ascii="宋体" w:eastAsia="宋体" w:hAnsi="宋体" w:cs="仿宋" w:hint="eastAsia"/>
          <w:kern w:val="0"/>
          <w:szCs w:val="21"/>
        </w:rPr>
        <w:t>评估期内培训300人次以上的。</w:t>
      </w:r>
    </w:p>
    <w:p w14:paraId="66578B00" w14:textId="77777777" w:rsidR="00685F46" w:rsidRPr="00685F46" w:rsidRDefault="00685F46" w:rsidP="00685F46">
      <w:pPr>
        <w:numPr>
          <w:ilvl w:val="0"/>
          <w:numId w:val="2"/>
        </w:numPr>
        <w:tabs>
          <w:tab w:val="left" w:pos="312"/>
        </w:tabs>
        <w:spacing w:afterLines="25" w:after="78" w:line="360" w:lineRule="auto"/>
        <w:ind w:firstLineChars="200" w:firstLine="422"/>
        <w:jc w:val="left"/>
        <w:rPr>
          <w:rFonts w:ascii="宋体" w:eastAsia="宋体" w:hAnsi="宋体" w:cs="Times New Roman" w:hint="eastAsia"/>
          <w:b/>
          <w:bCs/>
          <w:szCs w:val="21"/>
        </w:rPr>
      </w:pPr>
      <w:r w:rsidRPr="00685F46">
        <w:rPr>
          <w:rFonts w:ascii="宋体" w:eastAsia="宋体" w:hAnsi="宋体" w:cs="Times New Roman" w:hint="eastAsia"/>
          <w:b/>
          <w:bCs/>
          <w:szCs w:val="21"/>
        </w:rPr>
        <w:t>报价要求；</w:t>
      </w:r>
      <w:r w:rsidRPr="00685F46">
        <w:rPr>
          <w:rFonts w:ascii="宋体" w:eastAsia="宋体" w:hAnsi="宋体" w:cs="Times New Roman" w:hint="eastAsia"/>
          <w:kern w:val="0"/>
          <w:szCs w:val="21"/>
        </w:rPr>
        <w:t>人民币报价，投标总价包括投标人完成本招标项目的所有工作量、人工成本、材料费、税费等全部费用和一切明示和暗示的风险、义务、责任等本项目需求涉及的一切费用。</w:t>
      </w:r>
    </w:p>
    <w:p w14:paraId="477C667A" w14:textId="77777777" w:rsidR="00685F46" w:rsidRPr="00685F46" w:rsidRDefault="00685F46" w:rsidP="00685F46">
      <w:pPr>
        <w:numPr>
          <w:ilvl w:val="0"/>
          <w:numId w:val="2"/>
        </w:numPr>
        <w:tabs>
          <w:tab w:val="left" w:pos="312"/>
        </w:tabs>
        <w:spacing w:afterLines="25" w:after="78" w:line="360" w:lineRule="auto"/>
        <w:ind w:firstLineChars="200" w:firstLine="422"/>
        <w:jc w:val="left"/>
        <w:rPr>
          <w:rFonts w:ascii="宋体" w:eastAsia="宋体" w:hAnsi="宋体" w:cs="Times New Roman" w:hint="eastAsia"/>
          <w:b/>
          <w:bCs/>
          <w:szCs w:val="21"/>
        </w:rPr>
      </w:pPr>
      <w:r w:rsidRPr="00685F46">
        <w:rPr>
          <w:rFonts w:ascii="宋体" w:eastAsia="宋体" w:hAnsi="宋体" w:cs="Times New Roman" w:hint="eastAsia"/>
          <w:b/>
          <w:bCs/>
          <w:szCs w:val="21"/>
        </w:rPr>
        <w:t>付款方式；</w:t>
      </w:r>
    </w:p>
    <w:p w14:paraId="0A74413F" w14:textId="77777777" w:rsidR="00685F46" w:rsidRPr="00685F46" w:rsidRDefault="00685F46" w:rsidP="00685F46">
      <w:pPr>
        <w:spacing w:line="360" w:lineRule="auto"/>
        <w:ind w:firstLineChars="200" w:firstLine="420"/>
        <w:rPr>
          <w:rFonts w:ascii="Arial" w:eastAsia="宋体" w:hAnsi="Arial" w:cs="Arial"/>
          <w:bCs/>
          <w:szCs w:val="24"/>
        </w:rPr>
      </w:pPr>
      <w:r w:rsidRPr="00685F46">
        <w:rPr>
          <w:rFonts w:ascii="Arial" w:eastAsia="宋体" w:hAnsi="Arial" w:cs="Arial" w:hint="eastAsia"/>
          <w:bCs/>
          <w:szCs w:val="24"/>
        </w:rPr>
        <w:t>总价款拟分两期支付。</w:t>
      </w:r>
    </w:p>
    <w:p w14:paraId="28F7C915" w14:textId="77777777" w:rsidR="00685F46" w:rsidRPr="00685F46" w:rsidRDefault="00685F46" w:rsidP="00685F46">
      <w:pPr>
        <w:numPr>
          <w:ilvl w:val="0"/>
          <w:numId w:val="3"/>
        </w:numPr>
        <w:spacing w:afterLines="25" w:after="78" w:line="360" w:lineRule="auto"/>
        <w:rPr>
          <w:rFonts w:ascii="Arial" w:eastAsia="宋体" w:hAnsi="Arial" w:cs="Arial"/>
          <w:bCs/>
          <w:szCs w:val="24"/>
        </w:rPr>
      </w:pPr>
      <w:r w:rsidRPr="00685F46">
        <w:rPr>
          <w:rFonts w:ascii="Arial" w:eastAsia="宋体" w:hAnsi="Arial" w:cs="Arial" w:hint="eastAsia"/>
          <w:bCs/>
          <w:szCs w:val="24"/>
        </w:rPr>
        <w:t>首期款：合同签订后一个月内，支付合同总价款的</w:t>
      </w:r>
      <w:r w:rsidRPr="00685F46">
        <w:rPr>
          <w:rFonts w:ascii="Arial" w:eastAsia="宋体" w:hAnsi="Arial" w:cs="Arial"/>
          <w:bCs/>
          <w:szCs w:val="24"/>
        </w:rPr>
        <w:t>50%</w:t>
      </w:r>
      <w:r w:rsidRPr="00685F46">
        <w:rPr>
          <w:rFonts w:ascii="Arial" w:eastAsia="宋体" w:hAnsi="Arial" w:cs="Arial" w:hint="eastAsia"/>
          <w:bCs/>
          <w:szCs w:val="24"/>
        </w:rPr>
        <w:t>。</w:t>
      </w:r>
    </w:p>
    <w:p w14:paraId="44E9F123" w14:textId="77777777" w:rsidR="00685F46" w:rsidRPr="00685F46" w:rsidRDefault="00685F46" w:rsidP="00685F46">
      <w:pPr>
        <w:numPr>
          <w:ilvl w:val="0"/>
          <w:numId w:val="3"/>
        </w:numPr>
        <w:spacing w:afterLines="25" w:after="78" w:line="360" w:lineRule="auto"/>
        <w:rPr>
          <w:rFonts w:ascii="Arial" w:eastAsia="宋体" w:hAnsi="Arial" w:cs="Arial"/>
          <w:bCs/>
          <w:szCs w:val="24"/>
        </w:rPr>
      </w:pPr>
      <w:r w:rsidRPr="00685F46">
        <w:rPr>
          <w:rFonts w:ascii="Arial" w:eastAsia="宋体" w:hAnsi="Arial" w:cs="Arial" w:hint="eastAsia"/>
          <w:bCs/>
          <w:szCs w:val="24"/>
        </w:rPr>
        <w:t>尾款：经甲方书面确认验收合格后一个月内结算服务费尾款。</w:t>
      </w:r>
    </w:p>
    <w:p w14:paraId="5DD4A2A1" w14:textId="77777777" w:rsidR="00685F46" w:rsidRPr="00685F46" w:rsidRDefault="00685F46" w:rsidP="00685F46">
      <w:pPr>
        <w:numPr>
          <w:ilvl w:val="0"/>
          <w:numId w:val="3"/>
        </w:numPr>
        <w:spacing w:afterLines="25" w:after="78" w:line="360" w:lineRule="auto"/>
        <w:rPr>
          <w:rFonts w:ascii="Arial" w:eastAsia="宋体" w:hAnsi="Arial" w:cs="Arial"/>
          <w:bCs/>
          <w:szCs w:val="24"/>
        </w:rPr>
      </w:pPr>
      <w:r w:rsidRPr="00685F46">
        <w:rPr>
          <w:rFonts w:ascii="宋体" w:eastAsia="宋体" w:hAnsi="宋体" w:cs="Arial" w:hint="eastAsia"/>
          <w:bCs/>
          <w:szCs w:val="24"/>
        </w:rPr>
        <w:t>采购人按财政支付程序支付，因国库支付系统原因延迟到账的，不计为违约责任。</w:t>
      </w:r>
    </w:p>
    <w:p w14:paraId="060C0A25" w14:textId="77777777" w:rsidR="00C23187" w:rsidRPr="00685F46" w:rsidRDefault="00C23187">
      <w:pPr>
        <w:spacing w:after="78"/>
        <w:rPr>
          <w:rFonts w:hint="eastAsia"/>
        </w:rPr>
      </w:pPr>
    </w:p>
    <w:sectPr w:rsidR="00C23187" w:rsidRPr="00685F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55B5" w14:textId="77777777" w:rsidR="00C514F2" w:rsidRDefault="00C514F2" w:rsidP="00685F46">
      <w:pPr>
        <w:rPr>
          <w:rFonts w:hint="eastAsia"/>
        </w:rPr>
      </w:pPr>
      <w:r>
        <w:separator/>
      </w:r>
    </w:p>
  </w:endnote>
  <w:endnote w:type="continuationSeparator" w:id="0">
    <w:p w14:paraId="51A17C09" w14:textId="77777777" w:rsidR="00C514F2" w:rsidRDefault="00C514F2" w:rsidP="00685F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35F6" w14:textId="77777777" w:rsidR="00C514F2" w:rsidRDefault="00C514F2" w:rsidP="00685F46">
      <w:pPr>
        <w:rPr>
          <w:rFonts w:hint="eastAsia"/>
        </w:rPr>
      </w:pPr>
      <w:r>
        <w:separator/>
      </w:r>
    </w:p>
  </w:footnote>
  <w:footnote w:type="continuationSeparator" w:id="0">
    <w:p w14:paraId="18CBF3C2" w14:textId="77777777" w:rsidR="00C514F2" w:rsidRDefault="00C514F2" w:rsidP="00685F4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230CC"/>
    <w:multiLevelType w:val="singleLevel"/>
    <w:tmpl w:val="2F2230CC"/>
    <w:lvl w:ilvl="0">
      <w:start w:val="1"/>
      <w:numFmt w:val="decimalEnclosedCircleChinese"/>
      <w:suff w:val="nothing"/>
      <w:lvlText w:val="%1　"/>
      <w:lvlJc w:val="left"/>
      <w:pPr>
        <w:ind w:left="0" w:firstLine="400"/>
      </w:pPr>
    </w:lvl>
  </w:abstractNum>
  <w:abstractNum w:abstractNumId="1" w15:restartNumberingAfterBreak="0">
    <w:nsid w:val="3DFA2C91"/>
    <w:multiLevelType w:val="singleLevel"/>
    <w:tmpl w:val="3DFA2C91"/>
    <w:lvl w:ilvl="0">
      <w:start w:val="1"/>
      <w:numFmt w:val="decimal"/>
      <w:lvlText w:val="%1."/>
      <w:lvlJc w:val="left"/>
      <w:pPr>
        <w:tabs>
          <w:tab w:val="num" w:pos="312"/>
        </w:tabs>
      </w:pPr>
    </w:lvl>
  </w:abstractNum>
  <w:abstractNum w:abstractNumId="2" w15:restartNumberingAfterBreak="0">
    <w:nsid w:val="541285ED"/>
    <w:multiLevelType w:val="singleLevel"/>
    <w:tmpl w:val="9D60F344"/>
    <w:lvl w:ilvl="0">
      <w:start w:val="1"/>
      <w:numFmt w:val="decimal"/>
      <w:lvlText w:val="%1."/>
      <w:lvlJc w:val="left"/>
      <w:pPr>
        <w:tabs>
          <w:tab w:val="num" w:pos="312"/>
        </w:tabs>
      </w:pPr>
      <w:rPr>
        <w:b/>
      </w:rPr>
    </w:lvl>
  </w:abstractNum>
  <w:num w:numId="1" w16cid:durableId="679430935">
    <w:abstractNumId w:val="1"/>
  </w:num>
  <w:num w:numId="2" w16cid:durableId="960768018">
    <w:abstractNumId w:val="2"/>
  </w:num>
  <w:num w:numId="3" w16cid:durableId="18957021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27"/>
    <w:rsid w:val="00610BC6"/>
    <w:rsid w:val="00685F46"/>
    <w:rsid w:val="00A37333"/>
    <w:rsid w:val="00C23187"/>
    <w:rsid w:val="00C514F2"/>
    <w:rsid w:val="00ED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9C3B996-3CBB-4C0A-BDAB-581F9C71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3F2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D3F2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D3F2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D3F2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D3F2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D3F2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D3F2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F2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D3F2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F2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D3F2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D3F2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D3F27"/>
    <w:rPr>
      <w:rFonts w:cstheme="majorBidi"/>
      <w:color w:val="0F4761" w:themeColor="accent1" w:themeShade="BF"/>
      <w:sz w:val="28"/>
      <w:szCs w:val="28"/>
    </w:rPr>
  </w:style>
  <w:style w:type="character" w:customStyle="1" w:styleId="50">
    <w:name w:val="标题 5 字符"/>
    <w:basedOn w:val="a0"/>
    <w:link w:val="5"/>
    <w:uiPriority w:val="9"/>
    <w:semiHidden/>
    <w:rsid w:val="00ED3F27"/>
    <w:rPr>
      <w:rFonts w:cstheme="majorBidi"/>
      <w:color w:val="0F4761" w:themeColor="accent1" w:themeShade="BF"/>
      <w:sz w:val="24"/>
      <w:szCs w:val="24"/>
    </w:rPr>
  </w:style>
  <w:style w:type="character" w:customStyle="1" w:styleId="60">
    <w:name w:val="标题 6 字符"/>
    <w:basedOn w:val="a0"/>
    <w:link w:val="6"/>
    <w:uiPriority w:val="9"/>
    <w:semiHidden/>
    <w:rsid w:val="00ED3F27"/>
    <w:rPr>
      <w:rFonts w:cstheme="majorBidi"/>
      <w:b/>
      <w:bCs/>
      <w:color w:val="0F4761" w:themeColor="accent1" w:themeShade="BF"/>
    </w:rPr>
  </w:style>
  <w:style w:type="character" w:customStyle="1" w:styleId="70">
    <w:name w:val="标题 7 字符"/>
    <w:basedOn w:val="a0"/>
    <w:link w:val="7"/>
    <w:uiPriority w:val="9"/>
    <w:semiHidden/>
    <w:rsid w:val="00ED3F27"/>
    <w:rPr>
      <w:rFonts w:cstheme="majorBidi"/>
      <w:b/>
      <w:bCs/>
      <w:color w:val="595959" w:themeColor="text1" w:themeTint="A6"/>
    </w:rPr>
  </w:style>
  <w:style w:type="character" w:customStyle="1" w:styleId="80">
    <w:name w:val="标题 8 字符"/>
    <w:basedOn w:val="a0"/>
    <w:link w:val="8"/>
    <w:uiPriority w:val="9"/>
    <w:semiHidden/>
    <w:rsid w:val="00ED3F27"/>
    <w:rPr>
      <w:rFonts w:cstheme="majorBidi"/>
      <w:color w:val="595959" w:themeColor="text1" w:themeTint="A6"/>
    </w:rPr>
  </w:style>
  <w:style w:type="character" w:customStyle="1" w:styleId="90">
    <w:name w:val="标题 9 字符"/>
    <w:basedOn w:val="a0"/>
    <w:link w:val="9"/>
    <w:uiPriority w:val="9"/>
    <w:semiHidden/>
    <w:rsid w:val="00ED3F27"/>
    <w:rPr>
      <w:rFonts w:eastAsiaTheme="majorEastAsia" w:cstheme="majorBidi"/>
      <w:color w:val="595959" w:themeColor="text1" w:themeTint="A6"/>
    </w:rPr>
  </w:style>
  <w:style w:type="paragraph" w:styleId="a3">
    <w:name w:val="Title"/>
    <w:basedOn w:val="a"/>
    <w:next w:val="a"/>
    <w:link w:val="a4"/>
    <w:uiPriority w:val="10"/>
    <w:qFormat/>
    <w:rsid w:val="00ED3F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F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F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F27"/>
    <w:pPr>
      <w:spacing w:before="160" w:after="160"/>
      <w:jc w:val="center"/>
    </w:pPr>
    <w:rPr>
      <w:i/>
      <w:iCs/>
      <w:color w:val="404040" w:themeColor="text1" w:themeTint="BF"/>
    </w:rPr>
  </w:style>
  <w:style w:type="character" w:customStyle="1" w:styleId="a8">
    <w:name w:val="引用 字符"/>
    <w:basedOn w:val="a0"/>
    <w:link w:val="a7"/>
    <w:uiPriority w:val="29"/>
    <w:rsid w:val="00ED3F27"/>
    <w:rPr>
      <w:i/>
      <w:iCs/>
      <w:color w:val="404040" w:themeColor="text1" w:themeTint="BF"/>
    </w:rPr>
  </w:style>
  <w:style w:type="paragraph" w:styleId="a9">
    <w:name w:val="List Paragraph"/>
    <w:basedOn w:val="a"/>
    <w:uiPriority w:val="34"/>
    <w:qFormat/>
    <w:rsid w:val="00ED3F27"/>
    <w:pPr>
      <w:ind w:left="720"/>
      <w:contextualSpacing/>
    </w:pPr>
  </w:style>
  <w:style w:type="character" w:styleId="aa">
    <w:name w:val="Intense Emphasis"/>
    <w:basedOn w:val="a0"/>
    <w:uiPriority w:val="21"/>
    <w:qFormat/>
    <w:rsid w:val="00ED3F27"/>
    <w:rPr>
      <w:i/>
      <w:iCs/>
      <w:color w:val="0F4761" w:themeColor="accent1" w:themeShade="BF"/>
    </w:rPr>
  </w:style>
  <w:style w:type="paragraph" w:styleId="ab">
    <w:name w:val="Intense Quote"/>
    <w:basedOn w:val="a"/>
    <w:next w:val="a"/>
    <w:link w:val="ac"/>
    <w:uiPriority w:val="30"/>
    <w:qFormat/>
    <w:rsid w:val="00ED3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D3F27"/>
    <w:rPr>
      <w:i/>
      <w:iCs/>
      <w:color w:val="0F4761" w:themeColor="accent1" w:themeShade="BF"/>
    </w:rPr>
  </w:style>
  <w:style w:type="character" w:styleId="ad">
    <w:name w:val="Intense Reference"/>
    <w:basedOn w:val="a0"/>
    <w:uiPriority w:val="32"/>
    <w:qFormat/>
    <w:rsid w:val="00ED3F27"/>
    <w:rPr>
      <w:b/>
      <w:bCs/>
      <w:smallCaps/>
      <w:color w:val="0F4761" w:themeColor="accent1" w:themeShade="BF"/>
      <w:spacing w:val="5"/>
    </w:rPr>
  </w:style>
  <w:style w:type="paragraph" w:styleId="ae">
    <w:name w:val="header"/>
    <w:basedOn w:val="a"/>
    <w:link w:val="af"/>
    <w:uiPriority w:val="99"/>
    <w:unhideWhenUsed/>
    <w:rsid w:val="00685F46"/>
    <w:pPr>
      <w:tabs>
        <w:tab w:val="center" w:pos="4153"/>
        <w:tab w:val="right" w:pos="8306"/>
      </w:tabs>
      <w:snapToGrid w:val="0"/>
      <w:jc w:val="center"/>
    </w:pPr>
    <w:rPr>
      <w:sz w:val="18"/>
      <w:szCs w:val="18"/>
    </w:rPr>
  </w:style>
  <w:style w:type="character" w:customStyle="1" w:styleId="af">
    <w:name w:val="页眉 字符"/>
    <w:basedOn w:val="a0"/>
    <w:link w:val="ae"/>
    <w:uiPriority w:val="99"/>
    <w:rsid w:val="00685F46"/>
    <w:rPr>
      <w:sz w:val="18"/>
      <w:szCs w:val="18"/>
    </w:rPr>
  </w:style>
  <w:style w:type="paragraph" w:styleId="af0">
    <w:name w:val="footer"/>
    <w:basedOn w:val="a"/>
    <w:link w:val="af1"/>
    <w:uiPriority w:val="99"/>
    <w:unhideWhenUsed/>
    <w:rsid w:val="00685F46"/>
    <w:pPr>
      <w:tabs>
        <w:tab w:val="center" w:pos="4153"/>
        <w:tab w:val="right" w:pos="8306"/>
      </w:tabs>
      <w:snapToGrid w:val="0"/>
      <w:jc w:val="left"/>
    </w:pPr>
    <w:rPr>
      <w:sz w:val="18"/>
      <w:szCs w:val="18"/>
    </w:rPr>
  </w:style>
  <w:style w:type="character" w:customStyle="1" w:styleId="af1">
    <w:name w:val="页脚 字符"/>
    <w:basedOn w:val="a0"/>
    <w:link w:val="af0"/>
    <w:uiPriority w:val="99"/>
    <w:rsid w:val="00685F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2025-11-05T08:37:00Z</dcterms:created>
  <dcterms:modified xsi:type="dcterms:W3CDTF">2025-11-05T08:37:00Z</dcterms:modified>
</cp:coreProperties>
</file>