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5B88" w14:textId="77777777" w:rsidR="0073465C" w:rsidRPr="0073465C" w:rsidRDefault="0073465C" w:rsidP="006D76E2">
      <w:pPr>
        <w:keepNext/>
        <w:keepLines/>
        <w:numPr>
          <w:ilvl w:val="0"/>
          <w:numId w:val="1"/>
        </w:numPr>
        <w:spacing w:after="0" w:line="240" w:lineRule="auto"/>
        <w:outlineLvl w:val="0"/>
        <w:rPr>
          <w:rFonts w:ascii="黑体" w:eastAsia="黑体" w:hAnsi="黑体" w:cs="Times New Roman"/>
          <w:bCs/>
          <w:kern w:val="44"/>
          <w:sz w:val="44"/>
          <w:szCs w:val="44"/>
          <w14:ligatures w14:val="none"/>
        </w:rPr>
      </w:pPr>
      <w:bookmarkStart w:id="0" w:name="_Toc28204"/>
      <w:r w:rsidRPr="0073465C">
        <w:rPr>
          <w:rFonts w:ascii="黑体" w:eastAsia="黑体" w:hAnsi="黑体" w:cs="Times New Roman" w:hint="eastAsia"/>
          <w:bCs/>
          <w:kern w:val="44"/>
          <w:sz w:val="44"/>
          <w:szCs w:val="44"/>
          <w14:ligatures w14:val="none"/>
        </w:rPr>
        <w:t>征集项目需求</w:t>
      </w:r>
      <w:bookmarkEnd w:id="0"/>
    </w:p>
    <w:p w14:paraId="43F16751" w14:textId="77777777" w:rsidR="0073465C" w:rsidRPr="0073465C" w:rsidRDefault="0073465C" w:rsidP="0073465C">
      <w:pPr>
        <w:widowControl/>
        <w:spacing w:after="0" w:line="360" w:lineRule="auto"/>
        <w:rPr>
          <w:rFonts w:ascii="宋体" w:eastAsia="宋体" w:hAnsi="宋体" w:cs="Times New Roman" w:hint="eastAsia"/>
          <w:b/>
          <w:sz w:val="21"/>
          <w14:ligatures w14:val="none"/>
        </w:rPr>
      </w:pPr>
    </w:p>
    <w:p w14:paraId="1F157262" w14:textId="77777777" w:rsidR="0073465C" w:rsidRPr="0073465C" w:rsidRDefault="0073465C" w:rsidP="0073465C">
      <w:pPr>
        <w:adjustRightInd w:val="0"/>
        <w:spacing w:after="0" w:line="360" w:lineRule="auto"/>
        <w:ind w:firstLineChars="196" w:firstLine="413"/>
        <w:rPr>
          <w:rFonts w:ascii="宋体" w:eastAsia="宋体" w:hAnsi="宋体" w:cs="Times New Roman" w:hint="eastAsia"/>
          <w:kern w:val="0"/>
          <w:sz w:val="21"/>
          <w:szCs w:val="21"/>
          <w14:ligatures w14:val="none"/>
        </w:rPr>
      </w:pPr>
      <w:r w:rsidRPr="0073465C">
        <w:rPr>
          <w:rFonts w:ascii="宋体" w:eastAsia="宋体" w:hAnsi="宋体" w:cs="Times New Roman" w:hint="eastAsia"/>
          <w:b/>
          <w:kern w:val="0"/>
          <w:sz w:val="21"/>
          <w:szCs w:val="21"/>
          <w14:ligatures w14:val="none"/>
        </w:rPr>
        <w:t>一、</w:t>
      </w:r>
      <w:r w:rsidRPr="0073465C">
        <w:rPr>
          <w:rFonts w:ascii="宋体" w:eastAsia="宋体" w:hAnsi="宋体" w:cs="宋体" w:hint="eastAsia"/>
          <w:b/>
          <w:kern w:val="0"/>
          <w:sz w:val="21"/>
          <w:szCs w:val="21"/>
          <w14:ligatures w14:val="none"/>
        </w:rPr>
        <w:t>项目简介</w:t>
      </w:r>
    </w:p>
    <w:p w14:paraId="14D1D8EB"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（一）项目背景</w:t>
      </w:r>
    </w:p>
    <w:p w14:paraId="517B7581"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本项目实施地点为皇岗社区，</w:t>
      </w:r>
      <w:proofErr w:type="gramStart"/>
      <w:r w:rsidRPr="0073465C">
        <w:rPr>
          <w:rFonts w:ascii="宋体" w:eastAsia="宋体" w:hAnsi="宋体" w:cs="Times New Roman" w:hint="eastAsia"/>
          <w:sz w:val="21"/>
          <w:szCs w:val="21"/>
          <w14:ligatures w14:val="none"/>
        </w:rPr>
        <w:t>上围一村</w:t>
      </w:r>
      <w:proofErr w:type="gramEnd"/>
      <w:r w:rsidRPr="0073465C">
        <w:rPr>
          <w:rFonts w:ascii="宋体" w:eastAsia="宋体" w:hAnsi="宋体" w:cs="Times New Roman" w:hint="eastAsia"/>
          <w:sz w:val="21"/>
          <w:szCs w:val="21"/>
          <w14:ligatures w14:val="none"/>
        </w:rPr>
        <w:t>162-208栋之区间巷道因长期使用，地面已出现多处坑洼与局部塌陷，不仅存在明显的安全隐患，易导致行人摔跤，也因居民投诉频繁，严重影响社区宜居形象。拟通过民生微实事立项，对原有狭窄破损路面进行整体重铺，并选用防滑、耐磨、透水性好的铺装材料，从根本上提升路面安全性、舒适度与耐用性。项目实施为居民打造一个整洁、安全、有序的社区交通空间。</w:t>
      </w:r>
    </w:p>
    <w:p w14:paraId="0857B04E"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（二）项目实施内容</w:t>
      </w:r>
    </w:p>
    <w:p w14:paraId="27135D08"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1.工程服务：</w:t>
      </w:r>
      <w:proofErr w:type="gramStart"/>
      <w:r w:rsidRPr="0073465C">
        <w:rPr>
          <w:rFonts w:ascii="宋体" w:eastAsia="宋体" w:hAnsi="宋体" w:cs="Times New Roman" w:hint="eastAsia"/>
          <w:sz w:val="21"/>
          <w:szCs w:val="21"/>
          <w14:ligatures w14:val="none"/>
        </w:rPr>
        <w:t>上围一村</w:t>
      </w:r>
      <w:proofErr w:type="gramEnd"/>
      <w:r w:rsidRPr="0073465C">
        <w:rPr>
          <w:rFonts w:ascii="宋体" w:eastAsia="宋体" w:hAnsi="宋体" w:cs="Times New Roman" w:hint="eastAsia"/>
          <w:sz w:val="21"/>
          <w:szCs w:val="21"/>
          <w14:ligatures w14:val="none"/>
        </w:rPr>
        <w:t>162-208栋之间巷道地面修缮，含原有破损地面拆除、基底清理找平、防滑材料铺设及</w:t>
      </w:r>
      <w:proofErr w:type="gramStart"/>
      <w:r w:rsidRPr="0073465C">
        <w:rPr>
          <w:rFonts w:ascii="宋体" w:eastAsia="宋体" w:hAnsi="宋体" w:cs="Times New Roman" w:hint="eastAsia"/>
          <w:sz w:val="21"/>
          <w:szCs w:val="21"/>
          <w14:ligatures w14:val="none"/>
        </w:rPr>
        <w:t>边角收</w:t>
      </w:r>
      <w:proofErr w:type="gramEnd"/>
      <w:r w:rsidRPr="0073465C">
        <w:rPr>
          <w:rFonts w:ascii="宋体" w:eastAsia="宋体" w:hAnsi="宋体" w:cs="Times New Roman" w:hint="eastAsia"/>
          <w:sz w:val="21"/>
          <w:szCs w:val="21"/>
          <w14:ligatures w14:val="none"/>
        </w:rPr>
        <w:t>边等全套工序，施工需符合市政工程规范。</w:t>
      </w:r>
    </w:p>
    <w:p w14:paraId="2CE4B454"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2.配套要求：采用达标耐用的防滑耐磨材料，施工中落实安全防护与扬尘控制措施，确保工程按期保质完成，实现巷道通行顺畅，有效改善城中村人居环境并通过验收。</w:t>
      </w:r>
    </w:p>
    <w:p w14:paraId="5CE6CBBD"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（三）项目管理及执行标准</w:t>
      </w:r>
    </w:p>
    <w:p w14:paraId="1D22E79B"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中华人民共和国招标投标法》《中华人民共和国建筑法》《中华人民共和国民法典》《建设工程质量管理条例》《深圳市建设工程质量管理条例（2003修订）》《深圳市建设现场文明施工管理办法》《深圳市员工工资支付条例》《建设工程安全生产管理条例》以及深圳市制定的其他有关建设方面的法律、法规、规章、制度和规范性文件等所有适用于本工程的最新国家、行业及地方（含广东省、深圳市)标准和规范，以及由发包人制定的相关标准和规范，如上述标准和规范之间存在差异，承包人应按较严格者为准。</w:t>
      </w:r>
    </w:p>
    <w:p w14:paraId="5F1BE5E5" w14:textId="77777777" w:rsidR="0073465C" w:rsidRPr="0073465C" w:rsidRDefault="0073465C" w:rsidP="0073465C">
      <w:pPr>
        <w:adjustRightInd w:val="0"/>
        <w:spacing w:after="0" w:line="360" w:lineRule="auto"/>
        <w:ind w:firstLineChars="196" w:firstLine="413"/>
        <w:rPr>
          <w:rFonts w:ascii="宋体" w:eastAsia="宋体" w:hAnsi="宋体" w:cs="Times New Roman" w:hint="eastAsia"/>
          <w:b/>
          <w:kern w:val="0"/>
          <w:sz w:val="21"/>
          <w:szCs w:val="21"/>
          <w14:ligatures w14:val="none"/>
        </w:rPr>
      </w:pPr>
    </w:p>
    <w:p w14:paraId="4C4F720F" w14:textId="77777777" w:rsidR="0073465C" w:rsidRPr="0073465C" w:rsidRDefault="0073465C" w:rsidP="0073465C">
      <w:pPr>
        <w:adjustRightInd w:val="0"/>
        <w:spacing w:after="0" w:line="360" w:lineRule="auto"/>
        <w:ind w:firstLineChars="196" w:firstLine="413"/>
        <w:rPr>
          <w:rFonts w:ascii="宋体" w:eastAsia="宋体" w:hAnsi="宋体" w:cs="Times New Roman" w:hint="eastAsia"/>
          <w:b/>
          <w:kern w:val="0"/>
          <w:sz w:val="21"/>
          <w:szCs w:val="21"/>
          <w14:ligatures w14:val="none"/>
        </w:rPr>
      </w:pPr>
      <w:r w:rsidRPr="0073465C">
        <w:rPr>
          <w:rFonts w:ascii="宋体" w:eastAsia="宋体" w:hAnsi="宋体" w:cs="Times New Roman" w:hint="eastAsia"/>
          <w:b/>
          <w:kern w:val="0"/>
          <w:sz w:val="21"/>
          <w:szCs w:val="21"/>
          <w14:ligatures w14:val="none"/>
        </w:rPr>
        <w:t>二、技术要求（注：以下技术要求均为实质性条款，供应商投标时均不得负偏离，否则按投标无效处理）</w:t>
      </w:r>
    </w:p>
    <w:p w14:paraId="1ED78A8F" w14:textId="77777777" w:rsidR="0073465C" w:rsidRPr="0073465C" w:rsidRDefault="0073465C" w:rsidP="0073465C">
      <w:pPr>
        <w:spacing w:after="0" w:line="360" w:lineRule="auto"/>
        <w:ind w:firstLineChars="200" w:firstLine="422"/>
        <w:jc w:val="both"/>
        <w:rPr>
          <w:rFonts w:ascii="宋体" w:eastAsia="宋体" w:hAnsi="宋体" w:cs="Times New Roman" w:hint="eastAsia"/>
          <w:sz w:val="21"/>
          <w14:ligatures w14:val="none"/>
        </w:rPr>
      </w:pPr>
      <w:r w:rsidRPr="0073465C">
        <w:rPr>
          <w:rFonts w:ascii="宋体" w:eastAsia="宋体" w:hAnsi="宋体" w:cs="Times New Roman" w:hint="eastAsia"/>
          <w:b/>
          <w:sz w:val="21"/>
          <w:szCs w:val="21"/>
          <w14:ligatures w14:val="none"/>
        </w:rPr>
        <w:t>（一）施工地点：</w:t>
      </w:r>
      <w:r w:rsidRPr="0073465C">
        <w:rPr>
          <w:rFonts w:ascii="宋体" w:eastAsia="宋体" w:hAnsi="宋体" w:cs="Times New Roman" w:hint="eastAsia"/>
          <w:sz w:val="21"/>
          <w14:ligatures w14:val="none"/>
        </w:rPr>
        <w:t>采购人指定地点。</w:t>
      </w:r>
    </w:p>
    <w:p w14:paraId="4DEB5302"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p>
    <w:p w14:paraId="57DC635E" w14:textId="77777777" w:rsidR="0073465C" w:rsidRPr="0073465C" w:rsidRDefault="0073465C" w:rsidP="0073465C">
      <w:pPr>
        <w:widowControl/>
        <w:spacing w:after="0" w:line="360" w:lineRule="auto"/>
        <w:ind w:firstLineChars="196" w:firstLine="413"/>
        <w:rPr>
          <w:rFonts w:ascii="宋体" w:eastAsia="宋体" w:hAnsi="宋体" w:cs="Times New Roman" w:hint="eastAsia"/>
          <w:sz w:val="21"/>
          <w14:ligatures w14:val="none"/>
        </w:rPr>
      </w:pPr>
      <w:r w:rsidRPr="0073465C">
        <w:rPr>
          <w:rFonts w:ascii="宋体" w:eastAsia="宋体" w:hAnsi="宋体" w:cs="Times New Roman" w:hint="eastAsia"/>
          <w:b/>
          <w:sz w:val="21"/>
          <w:szCs w:val="21"/>
          <w14:ligatures w14:val="none"/>
        </w:rPr>
        <w:t>（二）</w:t>
      </w:r>
      <w:r w:rsidRPr="0073465C">
        <w:rPr>
          <w:rFonts w:ascii="宋体" w:eastAsia="宋体" w:hAnsi="宋体" w:cs="Times New Roman" w:hint="eastAsia"/>
          <w:b/>
          <w:sz w:val="21"/>
          <w14:ligatures w14:val="none"/>
        </w:rPr>
        <w:t>工程量清单</w:t>
      </w:r>
      <w:r w:rsidRPr="0073465C">
        <w:rPr>
          <w:rFonts w:ascii="宋体" w:eastAsia="宋体" w:hAnsi="宋体" w:cs="Times New Roman" w:hint="eastAsia"/>
          <w:sz w:val="21"/>
          <w14:ligatures w14:val="none"/>
        </w:rPr>
        <w:t>：详见附件。</w:t>
      </w:r>
    </w:p>
    <w:p w14:paraId="3CDCFFB7" w14:textId="77777777" w:rsidR="0073465C" w:rsidRPr="0073465C" w:rsidRDefault="0073465C" w:rsidP="0073465C">
      <w:pPr>
        <w:spacing w:after="0" w:line="360" w:lineRule="auto"/>
        <w:ind w:firstLineChars="200" w:firstLine="422"/>
        <w:jc w:val="both"/>
        <w:rPr>
          <w:rFonts w:ascii="宋体" w:eastAsia="宋体" w:hAnsi="宋体" w:cs="Times New Roman" w:hint="eastAsia"/>
          <w:b/>
          <w:sz w:val="21"/>
          <w:szCs w:val="21"/>
          <w14:ligatures w14:val="none"/>
        </w:rPr>
      </w:pPr>
    </w:p>
    <w:p w14:paraId="054ADEE9" w14:textId="77777777" w:rsidR="0073465C" w:rsidRPr="0073465C" w:rsidRDefault="0073465C" w:rsidP="0073465C">
      <w:pPr>
        <w:spacing w:after="0" w:line="360" w:lineRule="auto"/>
        <w:ind w:firstLineChars="200" w:firstLine="422"/>
        <w:jc w:val="both"/>
        <w:rPr>
          <w:rFonts w:ascii="宋体" w:eastAsia="宋体" w:hAnsi="宋体" w:cs="Times New Roman" w:hint="eastAsia"/>
          <w:b/>
          <w:sz w:val="21"/>
          <w:szCs w:val="21"/>
          <w14:ligatures w14:val="none"/>
        </w:rPr>
      </w:pPr>
      <w:r w:rsidRPr="0073465C">
        <w:rPr>
          <w:rFonts w:ascii="宋体" w:eastAsia="宋体" w:hAnsi="宋体" w:cs="Times New Roman" w:hint="eastAsia"/>
          <w:b/>
          <w:sz w:val="21"/>
          <w:szCs w:val="21"/>
          <w14:ligatures w14:val="none"/>
        </w:rPr>
        <w:t>（三）工程预算书、工程量清单、图纸要求</w:t>
      </w:r>
    </w:p>
    <w:p w14:paraId="24563270"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lastRenderedPageBreak/>
        <w:t>本项目需供应商填报一个统一的折扣率，报价阶段不要求提交工程预算书、工程量清单、图纸。</w:t>
      </w:r>
    </w:p>
    <w:p w14:paraId="19D9C975"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工程准备及开展阶段需提交以下相应资料：</w:t>
      </w:r>
    </w:p>
    <w:p w14:paraId="53124E04"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1.工程预算书应为.</w:t>
      </w:r>
      <w:proofErr w:type="spellStart"/>
      <w:r w:rsidRPr="0073465C">
        <w:rPr>
          <w:rFonts w:ascii="宋体" w:eastAsia="宋体" w:hAnsi="宋体" w:cs="Times New Roman" w:hint="eastAsia"/>
          <w:sz w:val="21"/>
          <w:szCs w:val="21"/>
          <w14:ligatures w14:val="none"/>
        </w:rPr>
        <w:t>spj</w:t>
      </w:r>
      <w:proofErr w:type="spellEnd"/>
      <w:r w:rsidRPr="0073465C">
        <w:rPr>
          <w:rFonts w:ascii="宋体" w:eastAsia="宋体" w:hAnsi="宋体" w:cs="Times New Roman" w:hint="eastAsia"/>
          <w:sz w:val="21"/>
          <w:szCs w:val="21"/>
          <w14:ligatures w14:val="none"/>
        </w:rPr>
        <w:t>格式、</w:t>
      </w:r>
      <w:proofErr w:type="spellStart"/>
      <w:r w:rsidRPr="0073465C">
        <w:rPr>
          <w:rFonts w:ascii="宋体" w:eastAsia="宋体" w:hAnsi="宋体" w:cs="Times New Roman" w:hint="eastAsia"/>
          <w:sz w:val="21"/>
          <w:szCs w:val="21"/>
          <w14:ligatures w14:val="none"/>
        </w:rPr>
        <w:t>xls</w:t>
      </w:r>
      <w:proofErr w:type="spellEnd"/>
      <w:r w:rsidRPr="0073465C">
        <w:rPr>
          <w:rFonts w:ascii="宋体" w:eastAsia="宋体" w:hAnsi="宋体" w:cs="Times New Roman" w:hint="eastAsia"/>
          <w:sz w:val="21"/>
          <w:szCs w:val="21"/>
          <w14:ligatures w14:val="none"/>
        </w:rPr>
        <w:t>或dos格式文件（用清华斯维尔软件、Excel、或word软件编制）。</w:t>
      </w:r>
    </w:p>
    <w:p w14:paraId="0047D85B"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2.工程量清单应以国标清单形式提供。</w:t>
      </w:r>
    </w:p>
    <w:p w14:paraId="5F43D9EC"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3.施工图以.dwg格式提供。</w:t>
      </w:r>
    </w:p>
    <w:p w14:paraId="490C1BC9"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4.其他图纸以.jpg或.bmp格式提供。涉及本项目相关的设计变更及现场签证资料。</w:t>
      </w:r>
    </w:p>
    <w:p w14:paraId="7092C934"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5.</w:t>
      </w:r>
      <w:proofErr w:type="gramStart"/>
      <w:r w:rsidRPr="0073465C">
        <w:rPr>
          <w:rFonts w:ascii="宋体" w:eastAsia="宋体" w:hAnsi="宋体" w:cs="Times New Roman" w:hint="eastAsia"/>
          <w:sz w:val="21"/>
          <w:szCs w:val="21"/>
          <w14:ligatures w14:val="none"/>
        </w:rPr>
        <w:t>若项目</w:t>
      </w:r>
      <w:proofErr w:type="gramEnd"/>
      <w:r w:rsidRPr="0073465C">
        <w:rPr>
          <w:rFonts w:ascii="宋体" w:eastAsia="宋体" w:hAnsi="宋体" w:cs="Times New Roman" w:hint="eastAsia"/>
          <w:sz w:val="21"/>
          <w:szCs w:val="21"/>
          <w14:ligatures w14:val="none"/>
        </w:rPr>
        <w:t>涉及建筑结构安全，需提交施工图原件（</w:t>
      </w:r>
      <w:proofErr w:type="gramStart"/>
      <w:r w:rsidRPr="0073465C">
        <w:rPr>
          <w:rFonts w:ascii="宋体" w:eastAsia="宋体" w:hAnsi="宋体" w:cs="Times New Roman" w:hint="eastAsia"/>
          <w:sz w:val="21"/>
          <w:szCs w:val="21"/>
          <w14:ligatures w14:val="none"/>
        </w:rPr>
        <w:t>盖相应</w:t>
      </w:r>
      <w:proofErr w:type="gramEnd"/>
      <w:r w:rsidRPr="0073465C">
        <w:rPr>
          <w:rFonts w:ascii="宋体" w:eastAsia="宋体" w:hAnsi="宋体" w:cs="Times New Roman" w:hint="eastAsia"/>
          <w:sz w:val="21"/>
          <w:szCs w:val="21"/>
          <w14:ligatures w14:val="none"/>
        </w:rPr>
        <w:t>资质设计人员执业章、设计单位、采购单位公章）备案。</w:t>
      </w:r>
    </w:p>
    <w:p w14:paraId="4A3DD244"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6.根据当期所需的深圳建设工程价格信息及市场询价资料：</w:t>
      </w:r>
    </w:p>
    <w:p w14:paraId="40B856A4"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工程计价办法：深圳市国标清单计价方式，综合单价法。</w:t>
      </w:r>
    </w:p>
    <w:p w14:paraId="7AE0A68B"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7.项目所依据及参考的标准</w:t>
      </w:r>
    </w:p>
    <w:p w14:paraId="176221F4"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（1）《建设工程工程量清单计价规范》GB50856-2024；</w:t>
      </w:r>
    </w:p>
    <w:p w14:paraId="2ABD4012" w14:textId="77777777" w:rsidR="0073465C" w:rsidRPr="0073465C" w:rsidRDefault="0073465C" w:rsidP="0073465C">
      <w:pPr>
        <w:spacing w:after="0" w:line="360" w:lineRule="auto"/>
        <w:ind w:firstLineChars="200" w:firstLine="420"/>
        <w:jc w:val="both"/>
        <w:rPr>
          <w:rFonts w:ascii="宋体" w:eastAsia="宋体" w:hAnsi="宋体" w:cs="Times New Roman" w:hint="eastAsia"/>
          <w:bCs/>
          <w:kern w:val="0"/>
          <w:sz w:val="21"/>
          <w:szCs w:val="21"/>
          <w14:ligatures w14:val="none"/>
        </w:rPr>
      </w:pPr>
      <w:r w:rsidRPr="0073465C">
        <w:rPr>
          <w:rFonts w:ascii="宋体" w:eastAsia="宋体" w:hAnsi="宋体" w:cs="Times New Roman" w:hint="eastAsia"/>
          <w:sz w:val="21"/>
          <w:szCs w:val="21"/>
          <w14:ligatures w14:val="none"/>
        </w:rPr>
        <w:t>（2）深圳市工程造价管理站发布的有关计价文件。</w:t>
      </w:r>
    </w:p>
    <w:p w14:paraId="394FAF62" w14:textId="77777777" w:rsidR="0073465C" w:rsidRPr="0073465C" w:rsidRDefault="0073465C" w:rsidP="0073465C">
      <w:pPr>
        <w:spacing w:after="0" w:line="240" w:lineRule="auto"/>
        <w:ind w:firstLineChars="200" w:firstLine="400"/>
        <w:jc w:val="both"/>
        <w:rPr>
          <w:rFonts w:ascii="Times New Roman" w:eastAsia="宋体" w:hAnsi="Times New Roman" w:cs="Times New Roman" w:hint="eastAsia"/>
          <w:kern w:val="0"/>
          <w:sz w:val="20"/>
          <w14:ligatures w14:val="none"/>
        </w:rPr>
      </w:pPr>
    </w:p>
    <w:p w14:paraId="410808F6" w14:textId="77777777" w:rsidR="0073465C" w:rsidRPr="0073465C" w:rsidRDefault="0073465C" w:rsidP="0073465C">
      <w:pPr>
        <w:widowControl/>
        <w:adjustRightInd w:val="0"/>
        <w:spacing w:after="0" w:line="360" w:lineRule="auto"/>
        <w:ind w:firstLineChars="196" w:firstLine="413"/>
        <w:rPr>
          <w:rFonts w:ascii="宋体" w:eastAsia="宋体" w:hAnsi="宋体" w:cs="Times New Roman" w:hint="eastAsia"/>
          <w:b/>
          <w:kern w:val="0"/>
          <w:sz w:val="21"/>
          <w:szCs w:val="21"/>
          <w14:ligatures w14:val="none"/>
        </w:rPr>
      </w:pPr>
      <w:r w:rsidRPr="0073465C">
        <w:rPr>
          <w:rFonts w:ascii="宋体" w:eastAsia="宋体" w:hAnsi="宋体" w:cs="Times New Roman" w:hint="eastAsia"/>
          <w:b/>
          <w:kern w:val="0"/>
          <w:sz w:val="21"/>
          <w:szCs w:val="21"/>
          <w14:ligatures w14:val="none"/>
        </w:rPr>
        <w:t>三、商务要求（注：以下商务要求均为实质性条款，供应商投标时均不得负偏离，否则按投标无效处理）</w:t>
      </w:r>
    </w:p>
    <w:p w14:paraId="6C4C8E58" w14:textId="77777777" w:rsidR="0073465C" w:rsidRPr="0073465C" w:rsidRDefault="0073465C" w:rsidP="0073465C">
      <w:pPr>
        <w:spacing w:after="0" w:line="360" w:lineRule="auto"/>
        <w:ind w:firstLineChars="200" w:firstLine="422"/>
        <w:rPr>
          <w:rFonts w:ascii="宋体" w:eastAsia="宋体" w:hAnsi="宋体" w:cs="Times New Roman"/>
          <w:b/>
          <w:sz w:val="21"/>
          <w14:ligatures w14:val="none"/>
        </w:rPr>
      </w:pPr>
      <w:r w:rsidRPr="0073465C">
        <w:rPr>
          <w:rFonts w:ascii="宋体" w:eastAsia="宋体" w:hAnsi="宋体" w:cs="Times New Roman" w:hint="eastAsia"/>
          <w:b/>
          <w:sz w:val="21"/>
          <w14:ligatures w14:val="none"/>
        </w:rPr>
        <w:t>（一）工期：</w:t>
      </w:r>
    </w:p>
    <w:p w14:paraId="4FFDC306" w14:textId="77777777" w:rsidR="0073465C" w:rsidRPr="0073465C" w:rsidRDefault="0073465C" w:rsidP="0073465C">
      <w:pPr>
        <w:spacing w:after="0" w:line="360" w:lineRule="auto"/>
        <w:ind w:firstLineChars="200" w:firstLine="420"/>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本项目自开工之日起120日内完成，具体以合同签订为准。售后服务期为项目竣工验收合格后2年。</w:t>
      </w:r>
    </w:p>
    <w:p w14:paraId="552F9D29" w14:textId="77777777" w:rsidR="0073465C" w:rsidRPr="0073465C" w:rsidRDefault="0073465C" w:rsidP="0073465C">
      <w:pPr>
        <w:widowControl/>
        <w:spacing w:after="0" w:line="360" w:lineRule="auto"/>
        <w:ind w:firstLineChars="200" w:firstLine="420"/>
        <w:rPr>
          <w:rFonts w:ascii="宋体" w:eastAsia="宋体" w:hAnsi="宋体" w:cs="Times New Roman" w:hint="eastAsia"/>
          <w:sz w:val="21"/>
          <w14:ligatures w14:val="none"/>
        </w:rPr>
      </w:pPr>
    </w:p>
    <w:p w14:paraId="1EAD21E3" w14:textId="77777777" w:rsidR="0073465C" w:rsidRPr="0073465C" w:rsidRDefault="0073465C" w:rsidP="0073465C">
      <w:pPr>
        <w:widowControl/>
        <w:spacing w:after="0" w:line="360" w:lineRule="auto"/>
        <w:ind w:firstLineChars="200" w:firstLine="422"/>
        <w:rPr>
          <w:rFonts w:ascii="宋体" w:eastAsia="宋体" w:hAnsi="宋体" w:cs="Times New Roman" w:hint="eastAsia"/>
          <w:b/>
          <w:sz w:val="21"/>
          <w14:ligatures w14:val="none"/>
        </w:rPr>
      </w:pPr>
      <w:r w:rsidRPr="0073465C">
        <w:rPr>
          <w:rFonts w:ascii="宋体" w:eastAsia="宋体" w:hAnsi="宋体" w:cs="Times New Roman" w:hint="eastAsia"/>
          <w:b/>
          <w:sz w:val="21"/>
          <w14:ligatures w14:val="none"/>
        </w:rPr>
        <w:t>（二）报价要求</w:t>
      </w:r>
    </w:p>
    <w:p w14:paraId="72F9BBD5"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1.本项目总预算金额为人民币351,787.66元（大写：叁拾伍万壹仟柒佰捌拾柒元陆角陆分）。要求投标供应商填报一个统一的折扣率，最终支付价格以采购人聘请的第三方审计公司审定金额为准。</w:t>
      </w:r>
    </w:p>
    <w:p w14:paraId="71A7C752"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2.本项目清单内的不可竞争费无需随折扣率进行下浮，不可竞争费包含安全文明施工措施费、专业工程暂估价、暂列金。一经中标，折扣率作为中标供应商与采购人签订的合同内容，合同期限内不做调整。</w:t>
      </w:r>
    </w:p>
    <w:p w14:paraId="4C969930"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注：本项目投标报价以折扣率报价。报价要求：折扣率大于0且小于等于1，是固定唯</w:t>
      </w:r>
      <w:r w:rsidRPr="0073465C">
        <w:rPr>
          <w:rFonts w:ascii="宋体" w:eastAsia="宋体" w:hAnsi="宋体" w:cs="Times New Roman" w:hint="eastAsia"/>
          <w:sz w:val="21"/>
          <w14:ligatures w14:val="none"/>
        </w:rPr>
        <w:lastRenderedPageBreak/>
        <w:t>一值，填写的折扣率应为小数，且只填报到小数点后最多两位（如折扣率为九折填写0.90，八八折填写0.88）。投标折扣率不满足招标文件报价要求的，将作投标无效处理。</w:t>
      </w:r>
    </w:p>
    <w:p w14:paraId="487F9EC7"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proofErr w:type="gramStart"/>
      <w:r w:rsidRPr="0073465C">
        <w:rPr>
          <w:rFonts w:ascii="宋体" w:eastAsia="宋体" w:hAnsi="宋体" w:cs="Times New Roman" w:hint="eastAsia"/>
          <w:sz w:val="21"/>
          <w14:ligatures w14:val="none"/>
        </w:rPr>
        <w:t>【</w:t>
      </w:r>
      <w:proofErr w:type="gramEnd"/>
      <w:r w:rsidRPr="0073465C">
        <w:rPr>
          <w:rFonts w:ascii="宋体" w:eastAsia="宋体" w:hAnsi="宋体" w:cs="Times New Roman" w:hint="eastAsia"/>
          <w:sz w:val="21"/>
          <w14:ligatures w14:val="none"/>
        </w:rPr>
        <w:t>注：（1）本次招标不涉及具体投标金额（投标人无须在投标文件中填报具体投标金额），投标人必须按照开标一览表中的要求进行报价，否则将作投标无效处理。</w:t>
      </w:r>
    </w:p>
    <w:p w14:paraId="62FB180D"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（2）“折扣率”填写要求：</w:t>
      </w:r>
    </w:p>
    <w:p w14:paraId="55D689CE"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①填写的“折扣率”为小数，如0.90、0.88、0.77（保留小数点后两位）。</w:t>
      </w:r>
    </w:p>
    <w:p w14:paraId="227190EF"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②不得报区间值（如0.88-0.99），否则将作投标无效处理；</w:t>
      </w:r>
    </w:p>
    <w:p w14:paraId="79D1E648"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③0＜折扣率≤1。</w:t>
      </w:r>
    </w:p>
    <w:p w14:paraId="047C409C"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④投标人参与投标只允许填报唯一1个“折扣率”，不允许填报2个（或以上）的“折扣率”；填报了2个或以上“折扣率”的，其投标将直接作为无效标处理；</w:t>
      </w:r>
    </w:p>
    <w:p w14:paraId="2DC75C3E"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⑤“折扣率”缺填、</w:t>
      </w:r>
      <w:proofErr w:type="gramStart"/>
      <w:r w:rsidRPr="0073465C">
        <w:rPr>
          <w:rFonts w:ascii="宋体" w:eastAsia="宋体" w:hAnsi="宋体" w:cs="Times New Roman" w:hint="eastAsia"/>
          <w:sz w:val="21"/>
          <w14:ligatures w14:val="none"/>
        </w:rPr>
        <w:t>漏填将直接</w:t>
      </w:r>
      <w:proofErr w:type="gramEnd"/>
      <w:r w:rsidRPr="0073465C">
        <w:rPr>
          <w:rFonts w:ascii="宋体" w:eastAsia="宋体" w:hAnsi="宋体" w:cs="Times New Roman" w:hint="eastAsia"/>
          <w:sz w:val="21"/>
          <w14:ligatures w14:val="none"/>
        </w:rPr>
        <w:t>作无效标处理。】</w:t>
      </w:r>
    </w:p>
    <w:p w14:paraId="542A7982"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7C8458E6"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如本项目采用固定单价合同。工程量清单所列的</w:t>
      </w:r>
      <w:proofErr w:type="gramStart"/>
      <w:r w:rsidRPr="0073465C">
        <w:rPr>
          <w:rFonts w:ascii="宋体" w:eastAsia="宋体" w:hAnsi="宋体" w:cs="Times New Roman" w:hint="eastAsia"/>
          <w:sz w:val="21"/>
          <w14:ligatures w14:val="none"/>
        </w:rPr>
        <w:t>工程量系采购</w:t>
      </w:r>
      <w:proofErr w:type="gramEnd"/>
      <w:r w:rsidRPr="0073465C">
        <w:rPr>
          <w:rFonts w:ascii="宋体" w:eastAsia="宋体" w:hAnsi="宋体" w:cs="Times New Roman" w:hint="eastAsia"/>
          <w:sz w:val="21"/>
          <w14:ligatures w14:val="none"/>
        </w:rPr>
        <w:t>单位的估算，是临时的，作为投标报价的共同基础，不应被理解为是对采购单位要求工作内容的全部定义，也不能作为供应商应完成的实际工程量供应商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7C53663D"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供应商的投标报价必须充分考虑到在施工中实施的施工组织设计对工程造价的影响，并在投标报价中反映出来。</w:t>
      </w:r>
    </w:p>
    <w:p w14:paraId="26862793"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3.本项目工程费应包括成本、法定税费和企业的利润，由投标供应商根据采购文件所提供的资料自行测算投标报价；一经中标，中标金额作为中标供应商与采购人签订的合同内容，合同期限内不做调整。</w:t>
      </w:r>
    </w:p>
    <w:p w14:paraId="03A8FE29"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4.投标供应商的报价，应当是本项目采购范围和采购文件及合同条款上所列的各项内容中所述的全部，不得以任何理由予以重复。</w:t>
      </w:r>
    </w:p>
    <w:p w14:paraId="052B1083"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14:ligatures w14:val="none"/>
        </w:rPr>
      </w:pPr>
      <w:r w:rsidRPr="0073465C">
        <w:rPr>
          <w:rFonts w:ascii="宋体" w:eastAsia="宋体" w:hAnsi="宋体" w:cs="Times New Roman" w:hint="eastAsia"/>
          <w:sz w:val="21"/>
          <w14:ligatures w14:val="none"/>
        </w:rPr>
        <w:t>5.投标供应商应先到项目地点踏勘以充分了解项目的位置、情况、道路及任何其它足以影响投标报价的情况，任何因忽视或误解项目情况而导致的索赔或服务期限延长申请将不获批准。</w:t>
      </w:r>
    </w:p>
    <w:p w14:paraId="60252C1B" w14:textId="77777777" w:rsidR="0073465C" w:rsidRPr="0073465C" w:rsidRDefault="0073465C" w:rsidP="0073465C">
      <w:pPr>
        <w:spacing w:after="0" w:line="360" w:lineRule="auto"/>
        <w:ind w:firstLineChars="200" w:firstLine="420"/>
        <w:jc w:val="both"/>
        <w:rPr>
          <w:rFonts w:ascii="宋体" w:eastAsia="宋体" w:hAnsi="宋体" w:cs="Times New Roman" w:hint="eastAsia"/>
          <w:sz w:val="21"/>
          <w:szCs w:val="21"/>
          <w14:ligatures w14:val="none"/>
        </w:rPr>
      </w:pPr>
      <w:r w:rsidRPr="0073465C">
        <w:rPr>
          <w:rFonts w:ascii="宋体" w:eastAsia="宋体" w:hAnsi="宋体" w:cs="Times New Roman" w:hint="eastAsia"/>
          <w:sz w:val="21"/>
          <w14:ligatures w14:val="none"/>
        </w:rPr>
        <w:lastRenderedPageBreak/>
        <w:t>6.投标供应商不得期望通过索赔等方式获取补偿，否则，除可能遭到拒绝外，还可能将被作为不良行为记录在案，并可能影响其以后参加政府采购的项目投标。各投标供应商在报价时，应充分考虑报价的风险。</w:t>
      </w:r>
    </w:p>
    <w:p w14:paraId="0D1A02B2" w14:textId="77777777" w:rsidR="0073465C" w:rsidRPr="0073465C" w:rsidRDefault="0073465C" w:rsidP="0073465C">
      <w:pPr>
        <w:widowControl/>
        <w:spacing w:after="0" w:line="360" w:lineRule="auto"/>
        <w:ind w:firstLineChars="200" w:firstLine="422"/>
        <w:rPr>
          <w:rFonts w:ascii="宋体" w:eastAsia="宋体" w:hAnsi="宋体" w:cs="Times New Roman" w:hint="eastAsia"/>
          <w:b/>
          <w:bCs/>
          <w:sz w:val="21"/>
          <w14:ligatures w14:val="none"/>
        </w:rPr>
      </w:pPr>
    </w:p>
    <w:p w14:paraId="39E615F2" w14:textId="77777777" w:rsidR="0073465C" w:rsidRPr="0073465C" w:rsidRDefault="0073465C" w:rsidP="0073465C">
      <w:pPr>
        <w:widowControl/>
        <w:spacing w:after="0" w:line="360" w:lineRule="auto"/>
        <w:ind w:firstLineChars="200" w:firstLine="422"/>
        <w:rPr>
          <w:rFonts w:ascii="宋体" w:eastAsia="宋体" w:hAnsi="宋体" w:cs="Times New Roman" w:hint="eastAsia"/>
          <w:b/>
          <w:bCs/>
          <w:sz w:val="21"/>
          <w14:ligatures w14:val="none"/>
        </w:rPr>
      </w:pPr>
      <w:r w:rsidRPr="0073465C">
        <w:rPr>
          <w:rFonts w:ascii="宋体" w:eastAsia="宋体" w:hAnsi="宋体" w:cs="Times New Roman" w:hint="eastAsia"/>
          <w:b/>
          <w:bCs/>
          <w:sz w:val="21"/>
          <w14:ligatures w14:val="none"/>
        </w:rPr>
        <w:t>（三）项目验收程序、质量标准及期限：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3"/>
        <w:gridCol w:w="3203"/>
      </w:tblGrid>
      <w:tr w:rsidR="0073465C" w:rsidRPr="0073465C" w14:paraId="3F1252F3" w14:textId="77777777" w:rsidTr="0042045B">
        <w:trPr>
          <w:trHeight w:val="101"/>
        </w:trPr>
        <w:tc>
          <w:tcPr>
            <w:tcW w:w="5236" w:type="dxa"/>
          </w:tcPr>
          <w:p w14:paraId="4AE4AFFE" w14:textId="77777777" w:rsidR="0073465C" w:rsidRPr="0073465C" w:rsidRDefault="0073465C" w:rsidP="0073465C">
            <w:pPr>
              <w:spacing w:after="0" w:line="360" w:lineRule="auto"/>
              <w:jc w:val="center"/>
              <w:rPr>
                <w:rFonts w:ascii="宋体" w:eastAsia="宋体" w:hAnsi="宋体" w:cs="Times New Roman"/>
                <w:b/>
                <w:bCs/>
                <w:color w:val="000000"/>
                <w:kern w:val="0"/>
                <w:sz w:val="21"/>
                <w:szCs w:val="21"/>
                <w14:ligatures w14:val="none"/>
              </w:rPr>
            </w:pPr>
            <w:r w:rsidRPr="0073465C">
              <w:rPr>
                <w:rFonts w:ascii="宋体" w:eastAsia="宋体" w:hAnsi="宋体" w:cs="Times New Roman" w:hint="eastAsia"/>
                <w:b/>
                <w:bCs/>
                <w:color w:val="000000"/>
                <w:kern w:val="0"/>
                <w:sz w:val="21"/>
                <w:szCs w:val="21"/>
                <w14:ligatures w14:val="none"/>
              </w:rPr>
              <w:t>项目内容</w:t>
            </w:r>
          </w:p>
        </w:tc>
        <w:tc>
          <w:tcPr>
            <w:tcW w:w="3286" w:type="dxa"/>
          </w:tcPr>
          <w:p w14:paraId="42407D43" w14:textId="77777777" w:rsidR="0073465C" w:rsidRPr="0073465C" w:rsidRDefault="0073465C" w:rsidP="0073465C">
            <w:pPr>
              <w:spacing w:after="0" w:line="360" w:lineRule="auto"/>
              <w:jc w:val="center"/>
              <w:rPr>
                <w:rFonts w:ascii="宋体" w:eastAsia="宋体" w:hAnsi="宋体" w:cs="Times New Roman"/>
                <w:b/>
                <w:bCs/>
                <w:color w:val="000000"/>
                <w:kern w:val="0"/>
                <w:sz w:val="21"/>
                <w:szCs w:val="21"/>
                <w14:ligatures w14:val="none"/>
              </w:rPr>
            </w:pPr>
            <w:r w:rsidRPr="0073465C">
              <w:rPr>
                <w:rFonts w:ascii="宋体" w:eastAsia="宋体" w:hAnsi="宋体" w:cs="Times New Roman" w:hint="eastAsia"/>
                <w:b/>
                <w:bCs/>
                <w:color w:val="000000"/>
                <w:kern w:val="0"/>
                <w:sz w:val="21"/>
                <w:szCs w:val="21"/>
                <w14:ligatures w14:val="none"/>
              </w:rPr>
              <w:t>验收评价</w:t>
            </w:r>
          </w:p>
        </w:tc>
      </w:tr>
      <w:tr w:rsidR="0073465C" w:rsidRPr="0073465C" w14:paraId="20B2CD1D" w14:textId="77777777" w:rsidTr="0042045B">
        <w:tc>
          <w:tcPr>
            <w:tcW w:w="5236" w:type="dxa"/>
          </w:tcPr>
          <w:p w14:paraId="3D05056D" w14:textId="77777777" w:rsidR="0073465C" w:rsidRPr="0073465C" w:rsidRDefault="0073465C" w:rsidP="0073465C">
            <w:pPr>
              <w:spacing w:after="0" w:line="360" w:lineRule="auto"/>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完成合同约定的情况</w:t>
            </w:r>
          </w:p>
        </w:tc>
        <w:tc>
          <w:tcPr>
            <w:tcW w:w="3286" w:type="dxa"/>
          </w:tcPr>
          <w:p w14:paraId="04ADF593" w14:textId="77777777" w:rsidR="0073465C" w:rsidRPr="0073465C" w:rsidRDefault="0073465C" w:rsidP="0073465C">
            <w:pPr>
              <w:spacing w:after="0" w:line="360" w:lineRule="auto"/>
              <w:ind w:firstLineChars="100" w:firstLine="210"/>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□合格 □不合格</w:t>
            </w:r>
          </w:p>
        </w:tc>
      </w:tr>
      <w:tr w:rsidR="0073465C" w:rsidRPr="0073465C" w14:paraId="7975BDA1" w14:textId="77777777" w:rsidTr="0042045B">
        <w:tc>
          <w:tcPr>
            <w:tcW w:w="5236" w:type="dxa"/>
          </w:tcPr>
          <w:p w14:paraId="06739AAB" w14:textId="77777777" w:rsidR="0073465C" w:rsidRPr="0073465C" w:rsidRDefault="0073465C" w:rsidP="0073465C">
            <w:pPr>
              <w:spacing w:after="0" w:line="360" w:lineRule="auto"/>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进场开工及竣工日期情况</w:t>
            </w:r>
          </w:p>
        </w:tc>
        <w:tc>
          <w:tcPr>
            <w:tcW w:w="3286" w:type="dxa"/>
          </w:tcPr>
          <w:p w14:paraId="1C015064" w14:textId="77777777" w:rsidR="0073465C" w:rsidRPr="0073465C" w:rsidRDefault="0073465C" w:rsidP="0073465C">
            <w:pPr>
              <w:spacing w:after="0" w:line="360" w:lineRule="auto"/>
              <w:ind w:firstLineChars="100" w:firstLine="210"/>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□合格 □不合格</w:t>
            </w:r>
          </w:p>
        </w:tc>
      </w:tr>
      <w:tr w:rsidR="0073465C" w:rsidRPr="0073465C" w14:paraId="127AB49E" w14:textId="77777777" w:rsidTr="0042045B">
        <w:tc>
          <w:tcPr>
            <w:tcW w:w="5236" w:type="dxa"/>
          </w:tcPr>
          <w:p w14:paraId="34F8B742" w14:textId="77777777" w:rsidR="0073465C" w:rsidRPr="0073465C" w:rsidRDefault="0073465C" w:rsidP="0073465C">
            <w:pPr>
              <w:spacing w:after="0" w:line="360" w:lineRule="auto"/>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现场安全设施情况</w:t>
            </w:r>
          </w:p>
        </w:tc>
        <w:tc>
          <w:tcPr>
            <w:tcW w:w="3286" w:type="dxa"/>
          </w:tcPr>
          <w:p w14:paraId="449B3CDD" w14:textId="77777777" w:rsidR="0073465C" w:rsidRPr="0073465C" w:rsidRDefault="0073465C" w:rsidP="0073465C">
            <w:pPr>
              <w:spacing w:after="0" w:line="360" w:lineRule="auto"/>
              <w:ind w:firstLineChars="100" w:firstLine="210"/>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□合格 □不合格</w:t>
            </w:r>
          </w:p>
        </w:tc>
      </w:tr>
      <w:tr w:rsidR="0073465C" w:rsidRPr="0073465C" w14:paraId="17773641" w14:textId="77777777" w:rsidTr="0042045B">
        <w:tc>
          <w:tcPr>
            <w:tcW w:w="5236" w:type="dxa"/>
          </w:tcPr>
          <w:p w14:paraId="086FCC12" w14:textId="77777777" w:rsidR="0073465C" w:rsidRPr="0073465C" w:rsidRDefault="0073465C" w:rsidP="0073465C">
            <w:pPr>
              <w:spacing w:after="0" w:line="360" w:lineRule="auto"/>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现场施工管理情况</w:t>
            </w:r>
          </w:p>
        </w:tc>
        <w:tc>
          <w:tcPr>
            <w:tcW w:w="3286" w:type="dxa"/>
          </w:tcPr>
          <w:p w14:paraId="43F48AA2" w14:textId="77777777" w:rsidR="0073465C" w:rsidRPr="0073465C" w:rsidRDefault="0073465C" w:rsidP="0073465C">
            <w:pPr>
              <w:spacing w:after="0" w:line="360" w:lineRule="auto"/>
              <w:ind w:firstLineChars="100" w:firstLine="210"/>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□合格 □不合格</w:t>
            </w:r>
          </w:p>
        </w:tc>
      </w:tr>
      <w:tr w:rsidR="0073465C" w:rsidRPr="0073465C" w14:paraId="1802CF67" w14:textId="77777777" w:rsidTr="0042045B">
        <w:tc>
          <w:tcPr>
            <w:tcW w:w="5236" w:type="dxa"/>
          </w:tcPr>
          <w:p w14:paraId="53692771" w14:textId="77777777" w:rsidR="0073465C" w:rsidRPr="0073465C" w:rsidRDefault="0073465C" w:rsidP="0073465C">
            <w:pPr>
              <w:spacing w:after="0" w:line="360" w:lineRule="auto"/>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施工记录、档案管理情况</w:t>
            </w:r>
          </w:p>
        </w:tc>
        <w:tc>
          <w:tcPr>
            <w:tcW w:w="3286" w:type="dxa"/>
          </w:tcPr>
          <w:p w14:paraId="041AED00" w14:textId="77777777" w:rsidR="0073465C" w:rsidRPr="0073465C" w:rsidRDefault="0073465C" w:rsidP="0073465C">
            <w:pPr>
              <w:spacing w:after="0" w:line="360" w:lineRule="auto"/>
              <w:ind w:firstLineChars="100" w:firstLine="210"/>
              <w:jc w:val="center"/>
              <w:rPr>
                <w:rFonts w:ascii="宋体" w:eastAsia="宋体" w:hAnsi="宋体" w:cs="Times New Roman"/>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□合格 □不合格</w:t>
            </w:r>
          </w:p>
        </w:tc>
      </w:tr>
      <w:tr w:rsidR="0073465C" w:rsidRPr="0073465C" w14:paraId="3F28C1E4" w14:textId="77777777" w:rsidTr="0042045B">
        <w:tc>
          <w:tcPr>
            <w:tcW w:w="5236" w:type="dxa"/>
          </w:tcPr>
          <w:p w14:paraId="3EDB50F3" w14:textId="77777777" w:rsidR="0073465C" w:rsidRPr="0073465C" w:rsidRDefault="0073465C" w:rsidP="0073465C">
            <w:pPr>
              <w:spacing w:after="0" w:line="360" w:lineRule="auto"/>
              <w:jc w:val="center"/>
              <w:rPr>
                <w:rFonts w:ascii="宋体" w:eastAsia="宋体" w:hAnsi="宋体" w:cs="Times New Roman" w:hint="eastAsia"/>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工程售后服务</w:t>
            </w:r>
          </w:p>
        </w:tc>
        <w:tc>
          <w:tcPr>
            <w:tcW w:w="3286" w:type="dxa"/>
          </w:tcPr>
          <w:p w14:paraId="7EBD4C65" w14:textId="77777777" w:rsidR="0073465C" w:rsidRPr="0073465C" w:rsidRDefault="0073465C" w:rsidP="0073465C">
            <w:pPr>
              <w:spacing w:after="0" w:line="360" w:lineRule="auto"/>
              <w:ind w:firstLineChars="100" w:firstLine="210"/>
              <w:jc w:val="center"/>
              <w:rPr>
                <w:rFonts w:ascii="宋体" w:eastAsia="宋体" w:hAnsi="宋体" w:cs="Times New Roman" w:hint="eastAsia"/>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□合格 □不合格</w:t>
            </w:r>
          </w:p>
        </w:tc>
      </w:tr>
      <w:tr w:rsidR="0073465C" w:rsidRPr="0073465C" w14:paraId="6C0DD012" w14:textId="77777777" w:rsidTr="0042045B">
        <w:tc>
          <w:tcPr>
            <w:tcW w:w="5236" w:type="dxa"/>
          </w:tcPr>
          <w:p w14:paraId="19A323C5" w14:textId="77777777" w:rsidR="0073465C" w:rsidRPr="0073465C" w:rsidRDefault="0073465C" w:rsidP="0073465C">
            <w:pPr>
              <w:spacing w:after="0" w:line="360" w:lineRule="auto"/>
              <w:jc w:val="center"/>
              <w:rPr>
                <w:rFonts w:ascii="宋体" w:eastAsia="宋体" w:hAnsi="宋体" w:cs="Times New Roman" w:hint="eastAsia"/>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货物具备产品合格证及国内认证检测证书</w:t>
            </w:r>
          </w:p>
        </w:tc>
        <w:tc>
          <w:tcPr>
            <w:tcW w:w="3286" w:type="dxa"/>
          </w:tcPr>
          <w:p w14:paraId="229FEB2D" w14:textId="77777777" w:rsidR="0073465C" w:rsidRPr="0073465C" w:rsidRDefault="0073465C" w:rsidP="0073465C">
            <w:pPr>
              <w:spacing w:after="0" w:line="360" w:lineRule="auto"/>
              <w:ind w:firstLineChars="100" w:firstLine="210"/>
              <w:jc w:val="center"/>
              <w:rPr>
                <w:rFonts w:ascii="宋体" w:eastAsia="宋体" w:hAnsi="宋体" w:cs="Times New Roman" w:hint="eastAsia"/>
                <w:color w:val="000000"/>
                <w:kern w:val="0"/>
                <w:sz w:val="21"/>
                <w:szCs w:val="21"/>
                <w14:ligatures w14:val="none"/>
              </w:rPr>
            </w:pPr>
            <w:r w:rsidRPr="0073465C">
              <w:rPr>
                <w:rFonts w:ascii="宋体" w:eastAsia="宋体" w:hAnsi="宋体" w:cs="Times New Roman" w:hint="eastAsia"/>
                <w:color w:val="000000"/>
                <w:kern w:val="0"/>
                <w:sz w:val="21"/>
                <w:szCs w:val="21"/>
                <w14:ligatures w14:val="none"/>
              </w:rPr>
              <w:t>□合格 □不合格</w:t>
            </w:r>
          </w:p>
        </w:tc>
      </w:tr>
    </w:tbl>
    <w:p w14:paraId="68F4419E" w14:textId="77777777" w:rsidR="0073465C" w:rsidRPr="0073465C" w:rsidRDefault="0073465C" w:rsidP="0073465C">
      <w:pPr>
        <w:widowControl/>
        <w:spacing w:after="0" w:line="360" w:lineRule="auto"/>
        <w:rPr>
          <w:rFonts w:ascii="宋体" w:eastAsia="宋体" w:hAnsi="宋体" w:cs="Times New Roman" w:hint="eastAsia"/>
          <w:sz w:val="21"/>
          <w14:ligatures w14:val="none"/>
        </w:rPr>
      </w:pPr>
    </w:p>
    <w:p w14:paraId="7D8626A2" w14:textId="77777777" w:rsidR="0073465C" w:rsidRPr="0073465C" w:rsidRDefault="0073465C" w:rsidP="0073465C">
      <w:pPr>
        <w:spacing w:after="0" w:line="360" w:lineRule="auto"/>
        <w:ind w:firstLineChars="200" w:firstLine="422"/>
        <w:rPr>
          <w:rFonts w:ascii="宋体" w:eastAsia="宋体" w:hAnsi="宋体" w:cs="Times New Roman" w:hint="eastAsia"/>
          <w:b/>
          <w:sz w:val="21"/>
          <w14:ligatures w14:val="none"/>
        </w:rPr>
      </w:pPr>
      <w:r w:rsidRPr="0073465C">
        <w:rPr>
          <w:rFonts w:ascii="宋体" w:eastAsia="宋体" w:hAnsi="宋体" w:cs="Times New Roman" w:hint="eastAsia"/>
          <w:b/>
          <w:sz w:val="21"/>
          <w14:ligatures w14:val="none"/>
        </w:rPr>
        <w:t>（四）付款方式：</w:t>
      </w:r>
    </w:p>
    <w:p w14:paraId="1E8505B2" w14:textId="77777777" w:rsidR="0073465C" w:rsidRPr="0073465C" w:rsidRDefault="0073465C" w:rsidP="0073465C">
      <w:pPr>
        <w:spacing w:after="0" w:line="360" w:lineRule="auto"/>
        <w:ind w:firstLineChars="200" w:firstLine="420"/>
        <w:rPr>
          <w:rFonts w:ascii="宋体" w:eastAsia="宋体" w:hAnsi="宋体" w:cs="Times New Roman" w:hint="eastAsia"/>
          <w:bCs/>
          <w:sz w:val="21"/>
          <w14:ligatures w14:val="none"/>
        </w:rPr>
      </w:pPr>
      <w:r w:rsidRPr="0073465C">
        <w:rPr>
          <w:rFonts w:ascii="宋体" w:eastAsia="宋体" w:hAnsi="宋体" w:cs="Times New Roman" w:hint="eastAsia"/>
          <w:bCs/>
          <w:sz w:val="21"/>
          <w14:ligatures w14:val="none"/>
        </w:rPr>
        <w:t>合同签订并收到供应</w:t>
      </w:r>
      <w:proofErr w:type="gramStart"/>
      <w:r w:rsidRPr="0073465C">
        <w:rPr>
          <w:rFonts w:ascii="宋体" w:eastAsia="宋体" w:hAnsi="宋体" w:cs="Times New Roman" w:hint="eastAsia"/>
          <w:bCs/>
          <w:sz w:val="21"/>
          <w14:ligatures w14:val="none"/>
        </w:rPr>
        <w:t>商材料</w:t>
      </w:r>
      <w:proofErr w:type="gramEnd"/>
      <w:r w:rsidRPr="0073465C">
        <w:rPr>
          <w:rFonts w:ascii="宋体" w:eastAsia="宋体" w:hAnsi="宋体" w:cs="Times New Roman" w:hint="eastAsia"/>
          <w:bCs/>
          <w:sz w:val="21"/>
          <w14:ligatures w14:val="none"/>
        </w:rPr>
        <w:t>及发票后，支付合同金额的60%作为首期；工程竣工验收合格且收到供应商提供的完整结算材料及发票后，根据我单位委托的第三方审计公司出具的结算审定金额支付至累计97%。最终支付金额以结算审定金额为准，但不得超过招标控制价。</w:t>
      </w:r>
    </w:p>
    <w:p w14:paraId="7038466B" w14:textId="77777777" w:rsidR="0073465C" w:rsidRPr="0073465C" w:rsidRDefault="0073465C" w:rsidP="0073465C">
      <w:pPr>
        <w:spacing w:after="0" w:line="360" w:lineRule="auto"/>
        <w:ind w:firstLineChars="200" w:firstLine="422"/>
        <w:rPr>
          <w:rFonts w:ascii="宋体" w:eastAsia="宋体" w:hAnsi="宋体" w:cs="Times New Roman" w:hint="eastAsia"/>
          <w:b/>
          <w:sz w:val="21"/>
          <w14:ligatures w14:val="none"/>
        </w:rPr>
      </w:pPr>
    </w:p>
    <w:p w14:paraId="39F25F06" w14:textId="77777777" w:rsidR="0073465C" w:rsidRPr="0073465C" w:rsidRDefault="0073465C" w:rsidP="0073465C">
      <w:pPr>
        <w:spacing w:after="0" w:line="360" w:lineRule="auto"/>
        <w:ind w:firstLineChars="200" w:firstLine="422"/>
        <w:jc w:val="both"/>
        <w:rPr>
          <w:rFonts w:ascii="宋体" w:eastAsia="宋体" w:hAnsi="宋体" w:cs="Times New Roman" w:hint="eastAsia"/>
          <w:b/>
          <w:sz w:val="21"/>
          <w:szCs w:val="21"/>
          <w14:ligatures w14:val="none"/>
        </w:rPr>
      </w:pPr>
      <w:r w:rsidRPr="0073465C">
        <w:rPr>
          <w:rFonts w:ascii="宋体" w:eastAsia="宋体" w:hAnsi="宋体" w:cs="Times New Roman" w:hint="eastAsia"/>
          <w:b/>
          <w:sz w:val="21"/>
          <w:szCs w:val="21"/>
          <w14:ligatures w14:val="none"/>
        </w:rPr>
        <w:t>（五）关于验收</w:t>
      </w:r>
    </w:p>
    <w:p w14:paraId="22342F3D" w14:textId="77777777" w:rsidR="0073465C" w:rsidRPr="0073465C" w:rsidRDefault="0073465C" w:rsidP="0073465C">
      <w:pPr>
        <w:spacing w:after="0" w:line="360" w:lineRule="auto"/>
        <w:ind w:firstLineChars="200" w:firstLine="420"/>
        <w:jc w:val="both"/>
        <w:rPr>
          <w:rFonts w:ascii="宋体" w:eastAsia="宋体" w:hAnsi="宋体" w:cs="Times New Roman" w:hint="eastAsia"/>
          <w:bCs/>
          <w:sz w:val="21"/>
          <w:szCs w:val="21"/>
          <w14:ligatures w14:val="none"/>
        </w:rPr>
      </w:pPr>
      <w:r w:rsidRPr="0073465C">
        <w:rPr>
          <w:rFonts w:ascii="宋体" w:eastAsia="宋体" w:hAnsi="宋体" w:cs="Times New Roman" w:hint="eastAsia"/>
          <w:bCs/>
          <w:sz w:val="21"/>
          <w:szCs w:val="21"/>
          <w14:ligatures w14:val="none"/>
        </w:rPr>
        <w:t>（1）如有国标，应符合有关规定；如无国标，则按照行业标准；如无国标及行业标准，则按双方约定执行。设备提供的技术数据经实测证实是真实的，检验及质量保证期内达到的性能指标与要求一致，达到或优于相应标准；</w:t>
      </w:r>
    </w:p>
    <w:p w14:paraId="47050AA1" w14:textId="77777777" w:rsidR="0073465C" w:rsidRPr="0073465C" w:rsidRDefault="0073465C" w:rsidP="0073465C">
      <w:pPr>
        <w:spacing w:after="0" w:line="360" w:lineRule="auto"/>
        <w:ind w:firstLineChars="200" w:firstLine="420"/>
        <w:jc w:val="both"/>
        <w:rPr>
          <w:rFonts w:ascii="宋体" w:eastAsia="宋体" w:hAnsi="宋体" w:cs="Times New Roman" w:hint="eastAsia"/>
          <w:bCs/>
          <w:sz w:val="21"/>
          <w:szCs w:val="21"/>
          <w14:ligatures w14:val="none"/>
        </w:rPr>
      </w:pPr>
      <w:r w:rsidRPr="0073465C">
        <w:rPr>
          <w:rFonts w:ascii="宋体" w:eastAsia="宋体" w:hAnsi="宋体" w:cs="Times New Roman" w:hint="eastAsia"/>
          <w:bCs/>
          <w:sz w:val="21"/>
          <w:szCs w:val="21"/>
          <w14:ligatures w14:val="none"/>
        </w:rPr>
        <w:t>（2）中标供应商提供的各种文件载明的内容必须真实，其技术数据采购人有权要求投标供应商无偿提供采购人认可的第三方按照双方同意的试验方法进行检测。检测结果必须证明中标供应商提供的技术数据是真实的，否则视为不合格；</w:t>
      </w:r>
    </w:p>
    <w:p w14:paraId="2775A9AB" w14:textId="77777777" w:rsidR="0073465C" w:rsidRPr="0073465C" w:rsidRDefault="0073465C" w:rsidP="0073465C">
      <w:pPr>
        <w:spacing w:after="0" w:line="360" w:lineRule="auto"/>
        <w:ind w:firstLineChars="200" w:firstLine="420"/>
        <w:jc w:val="both"/>
        <w:rPr>
          <w:rFonts w:ascii="宋体" w:eastAsia="宋体" w:hAnsi="宋体" w:cs="Times New Roman" w:hint="eastAsia"/>
          <w:bCs/>
          <w:sz w:val="21"/>
          <w:szCs w:val="21"/>
          <w14:ligatures w14:val="none"/>
        </w:rPr>
      </w:pPr>
      <w:r w:rsidRPr="0073465C">
        <w:rPr>
          <w:rFonts w:ascii="宋体" w:eastAsia="宋体" w:hAnsi="宋体" w:cs="Times New Roman" w:hint="eastAsia"/>
          <w:bCs/>
          <w:sz w:val="21"/>
          <w:szCs w:val="21"/>
          <w14:ligatures w14:val="none"/>
        </w:rPr>
        <w:t>（3）货物具备产品合格证及国内认证检测证书，所有技术指标达到采购人要求，经验收合格后，双方共同签署验收报告。</w:t>
      </w:r>
    </w:p>
    <w:p w14:paraId="67FABD2A" w14:textId="77777777" w:rsidR="0073465C" w:rsidRPr="0073465C" w:rsidRDefault="0073465C" w:rsidP="0073465C">
      <w:pPr>
        <w:spacing w:after="0" w:line="360" w:lineRule="auto"/>
        <w:ind w:firstLineChars="200" w:firstLine="422"/>
        <w:jc w:val="both"/>
        <w:rPr>
          <w:rFonts w:ascii="宋体" w:eastAsia="宋体" w:hAnsi="宋体" w:cs="Times New Roman" w:hint="eastAsia"/>
          <w:b/>
          <w:sz w:val="21"/>
          <w:szCs w:val="21"/>
          <w14:ligatures w14:val="none"/>
        </w:rPr>
      </w:pPr>
    </w:p>
    <w:p w14:paraId="1937EF5E" w14:textId="77777777" w:rsidR="0073465C" w:rsidRPr="0073465C" w:rsidRDefault="0073465C" w:rsidP="0073465C">
      <w:pPr>
        <w:spacing w:after="0" w:line="360" w:lineRule="auto"/>
        <w:ind w:firstLineChars="200" w:firstLine="422"/>
        <w:jc w:val="both"/>
        <w:rPr>
          <w:rFonts w:ascii="宋体" w:eastAsia="宋体" w:hAnsi="宋体" w:cs="Times New Roman" w:hint="eastAsia"/>
          <w:b/>
          <w:sz w:val="21"/>
          <w:szCs w:val="21"/>
          <w14:ligatures w14:val="none"/>
        </w:rPr>
      </w:pPr>
      <w:r w:rsidRPr="0073465C">
        <w:rPr>
          <w:rFonts w:ascii="宋体" w:eastAsia="宋体" w:hAnsi="宋体" w:cs="Times New Roman" w:hint="eastAsia"/>
          <w:b/>
          <w:sz w:val="21"/>
          <w:szCs w:val="21"/>
          <w14:ligatures w14:val="none"/>
        </w:rPr>
        <w:t>（六）产品保修期：</w:t>
      </w:r>
    </w:p>
    <w:p w14:paraId="11E6AD56" w14:textId="77777777" w:rsidR="0073465C" w:rsidRPr="0073465C" w:rsidRDefault="0073465C" w:rsidP="0073465C">
      <w:pPr>
        <w:spacing w:after="0" w:line="360" w:lineRule="auto"/>
        <w:ind w:firstLineChars="200" w:firstLine="420"/>
        <w:jc w:val="both"/>
        <w:rPr>
          <w:rFonts w:ascii="宋体" w:eastAsia="宋体" w:hAnsi="宋体" w:cs="Times New Roman"/>
          <w:bCs/>
          <w:sz w:val="21"/>
          <w:szCs w:val="21"/>
          <w14:ligatures w14:val="none"/>
        </w:rPr>
      </w:pPr>
      <w:r w:rsidRPr="0073465C">
        <w:rPr>
          <w:rFonts w:ascii="宋体" w:eastAsia="宋体" w:hAnsi="宋体" w:cs="Times New Roman" w:hint="eastAsia"/>
          <w:bCs/>
          <w:sz w:val="21"/>
          <w:szCs w:val="21"/>
          <w14:ligatures w14:val="none"/>
        </w:rPr>
        <w:t>在本工程质量保修期内，中标供应商应在接到通知之日后7天内派人修理。中标供应商不在约定期限内派人修理发包方可委托其他人员修理，发生的累计保修费由中标供应商支付。</w:t>
      </w:r>
    </w:p>
    <w:p w14:paraId="59947AF5" w14:textId="77777777" w:rsidR="0073465C" w:rsidRPr="0073465C" w:rsidRDefault="0073465C" w:rsidP="0073465C">
      <w:pPr>
        <w:spacing w:after="0" w:line="360" w:lineRule="auto"/>
        <w:ind w:firstLineChars="200" w:firstLine="422"/>
        <w:jc w:val="both"/>
        <w:rPr>
          <w:rFonts w:ascii="宋体" w:eastAsia="宋体" w:hAnsi="宋体" w:cs="Times New Roman"/>
          <w:b/>
          <w:sz w:val="21"/>
          <w:szCs w:val="21"/>
          <w14:ligatures w14:val="none"/>
        </w:rPr>
      </w:pPr>
    </w:p>
    <w:p w14:paraId="303DE41E" w14:textId="77777777" w:rsidR="0073465C" w:rsidRPr="0073465C" w:rsidRDefault="0073465C" w:rsidP="0073465C">
      <w:pPr>
        <w:spacing w:after="0" w:line="360" w:lineRule="auto"/>
        <w:ind w:firstLineChars="200" w:firstLine="422"/>
        <w:jc w:val="both"/>
        <w:rPr>
          <w:rFonts w:ascii="宋体" w:eastAsia="宋体" w:hAnsi="宋体" w:cs="Times New Roman" w:hint="eastAsia"/>
          <w:b/>
          <w:sz w:val="21"/>
          <w:szCs w:val="21"/>
          <w14:ligatures w14:val="none"/>
        </w:rPr>
      </w:pPr>
      <w:r w:rsidRPr="0073465C">
        <w:rPr>
          <w:rFonts w:ascii="宋体" w:eastAsia="宋体" w:hAnsi="宋体" w:cs="Times New Roman" w:hint="eastAsia"/>
          <w:b/>
          <w:sz w:val="21"/>
          <w:szCs w:val="21"/>
          <w14:ligatures w14:val="none"/>
        </w:rPr>
        <w:t>（七）违约责任：</w:t>
      </w:r>
    </w:p>
    <w:p w14:paraId="516527F1" w14:textId="77777777" w:rsidR="0073465C" w:rsidRPr="0073465C" w:rsidRDefault="0073465C" w:rsidP="0073465C">
      <w:pPr>
        <w:widowControl/>
        <w:spacing w:after="0" w:line="360" w:lineRule="auto"/>
        <w:ind w:firstLineChars="196" w:firstLine="412"/>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供应商有下列情形之一的，甲方有权解除本项目合同、取消其供应商资格或将其列入“黑名单”，由此产生的全部责任由供应商承担。</w:t>
      </w:r>
    </w:p>
    <w:p w14:paraId="30BA289C" w14:textId="77777777" w:rsidR="0073465C" w:rsidRPr="0073465C" w:rsidRDefault="0073465C" w:rsidP="0073465C">
      <w:pPr>
        <w:widowControl/>
        <w:spacing w:after="0" w:line="360" w:lineRule="auto"/>
        <w:ind w:firstLineChars="196" w:firstLine="412"/>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1.供应商擅自将本项目服务转包或分包给其他单位或个人的；</w:t>
      </w:r>
    </w:p>
    <w:p w14:paraId="70B4BD43" w14:textId="77777777" w:rsidR="0073465C" w:rsidRPr="0073465C" w:rsidRDefault="0073465C" w:rsidP="0073465C">
      <w:pPr>
        <w:widowControl/>
        <w:spacing w:after="0" w:line="360" w:lineRule="auto"/>
        <w:ind w:firstLineChars="196" w:firstLine="412"/>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2.供应商的不当行为造成严重后果或恶劣影响的；</w:t>
      </w:r>
    </w:p>
    <w:p w14:paraId="60CDB650" w14:textId="77777777" w:rsidR="0073465C" w:rsidRPr="0073465C" w:rsidRDefault="0073465C" w:rsidP="0073465C">
      <w:pPr>
        <w:widowControl/>
        <w:spacing w:after="0" w:line="360" w:lineRule="auto"/>
        <w:ind w:firstLineChars="196" w:firstLine="412"/>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3.营业执照被吊销或失效的；</w:t>
      </w:r>
    </w:p>
    <w:p w14:paraId="4ED80862" w14:textId="77777777" w:rsidR="0073465C" w:rsidRPr="0073465C" w:rsidRDefault="0073465C" w:rsidP="0073465C">
      <w:pPr>
        <w:widowControl/>
        <w:spacing w:after="0" w:line="360" w:lineRule="auto"/>
        <w:ind w:firstLineChars="196" w:firstLine="412"/>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4.中标供应商不能交货的，需偿付不能交货部分货款的20%的违约金并按主管部门相关规定处理；</w:t>
      </w:r>
    </w:p>
    <w:p w14:paraId="50C671F7" w14:textId="77777777" w:rsidR="0073465C" w:rsidRPr="0073465C" w:rsidRDefault="0073465C" w:rsidP="0073465C">
      <w:pPr>
        <w:widowControl/>
        <w:spacing w:after="0" w:line="360" w:lineRule="auto"/>
        <w:ind w:firstLineChars="196" w:firstLine="412"/>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5.中标供应商所交付产品、工程或服务不符合其投标承诺的，或在投标阶段为了中标而盲目虚假承诺、低价恶性竞争，在履约阶段则通过偷工减料、以次充好而获取利润的，将</w:t>
      </w:r>
      <w:proofErr w:type="gramStart"/>
      <w:r w:rsidRPr="0073465C">
        <w:rPr>
          <w:rFonts w:ascii="宋体" w:eastAsia="宋体" w:hAnsi="宋体" w:cs="Times New Roman" w:hint="eastAsia"/>
          <w:sz w:val="21"/>
          <w:szCs w:val="21"/>
          <w14:ligatures w14:val="none"/>
        </w:rPr>
        <w:t>被履约评价</w:t>
      </w:r>
      <w:proofErr w:type="gramEnd"/>
      <w:r w:rsidRPr="0073465C">
        <w:rPr>
          <w:rFonts w:ascii="宋体" w:eastAsia="宋体" w:hAnsi="宋体" w:cs="Times New Roman" w:hint="eastAsia"/>
          <w:sz w:val="21"/>
          <w:szCs w:val="21"/>
          <w14:ligatures w14:val="none"/>
        </w:rPr>
        <w:t>工作实施机构评为履约等级“差”并按主管部门相关规定处理；</w:t>
      </w:r>
    </w:p>
    <w:p w14:paraId="680EECD1" w14:textId="77777777" w:rsidR="0073465C" w:rsidRPr="0073465C" w:rsidRDefault="0073465C" w:rsidP="0073465C">
      <w:pPr>
        <w:widowControl/>
        <w:spacing w:after="0" w:line="360" w:lineRule="auto"/>
        <w:ind w:firstLineChars="196" w:firstLine="412"/>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6.违反法律规定而实质性影响</w:t>
      </w:r>
      <w:proofErr w:type="gramStart"/>
      <w:r w:rsidRPr="0073465C">
        <w:rPr>
          <w:rFonts w:ascii="宋体" w:eastAsia="宋体" w:hAnsi="宋体" w:cs="Times New Roman" w:hint="eastAsia"/>
          <w:sz w:val="21"/>
          <w:szCs w:val="21"/>
          <w14:ligatures w14:val="none"/>
        </w:rPr>
        <w:t>本服务</w:t>
      </w:r>
      <w:proofErr w:type="gramEnd"/>
      <w:r w:rsidRPr="0073465C">
        <w:rPr>
          <w:rFonts w:ascii="宋体" w:eastAsia="宋体" w:hAnsi="宋体" w:cs="Times New Roman" w:hint="eastAsia"/>
          <w:sz w:val="21"/>
          <w:szCs w:val="21"/>
          <w14:ligatures w14:val="none"/>
        </w:rPr>
        <w:t>项目履行的；</w:t>
      </w:r>
    </w:p>
    <w:p w14:paraId="1F9FF0D5" w14:textId="77777777" w:rsidR="0073465C" w:rsidRPr="0073465C" w:rsidRDefault="0073465C" w:rsidP="0073465C">
      <w:pPr>
        <w:widowControl/>
        <w:spacing w:after="0" w:line="360" w:lineRule="auto"/>
        <w:ind w:firstLineChars="196" w:firstLine="412"/>
        <w:rPr>
          <w:rFonts w:ascii="宋体" w:eastAsia="宋体" w:hAnsi="宋体" w:cs="Times New Roman"/>
          <w:sz w:val="21"/>
          <w:szCs w:val="21"/>
          <w14:ligatures w14:val="none"/>
        </w:rPr>
      </w:pPr>
      <w:r w:rsidRPr="0073465C">
        <w:rPr>
          <w:rFonts w:ascii="宋体" w:eastAsia="宋体" w:hAnsi="宋体" w:cs="Times New Roman" w:hint="eastAsia"/>
          <w:sz w:val="21"/>
          <w:szCs w:val="21"/>
          <w14:ligatures w14:val="none"/>
        </w:rPr>
        <w:t>7.其他情形导致违约的，以合同签署为准。</w:t>
      </w:r>
    </w:p>
    <w:p w14:paraId="55E6EC3A" w14:textId="77777777" w:rsidR="0073465C" w:rsidRPr="0073465C" w:rsidRDefault="0073465C" w:rsidP="0073465C">
      <w:pPr>
        <w:widowControl/>
        <w:spacing w:after="0" w:line="360" w:lineRule="auto"/>
        <w:ind w:firstLineChars="196" w:firstLine="413"/>
        <w:rPr>
          <w:rFonts w:ascii="宋体" w:eastAsia="宋体" w:hAnsi="宋体" w:cs="Times New Roman" w:hint="eastAsia"/>
          <w:b/>
          <w:bCs/>
          <w:sz w:val="21"/>
          <w:szCs w:val="21"/>
          <w14:ligatures w14:val="none"/>
        </w:rPr>
      </w:pPr>
    </w:p>
    <w:p w14:paraId="1701468A" w14:textId="77777777" w:rsidR="0073465C" w:rsidRPr="0073465C" w:rsidRDefault="0073465C" w:rsidP="0073465C">
      <w:pPr>
        <w:widowControl/>
        <w:spacing w:after="0" w:line="360" w:lineRule="auto"/>
        <w:ind w:firstLineChars="196" w:firstLine="413"/>
        <w:rPr>
          <w:rFonts w:ascii="宋体" w:eastAsia="宋体" w:hAnsi="宋体" w:cs="Times New Roman" w:hint="eastAsia"/>
          <w:b/>
          <w:bCs/>
          <w:sz w:val="21"/>
          <w:szCs w:val="21"/>
          <w14:ligatures w14:val="none"/>
        </w:rPr>
      </w:pPr>
      <w:r w:rsidRPr="0073465C">
        <w:rPr>
          <w:rFonts w:ascii="宋体" w:eastAsia="宋体" w:hAnsi="宋体" w:cs="Times New Roman" w:hint="eastAsia"/>
          <w:b/>
          <w:bCs/>
          <w:sz w:val="21"/>
          <w:szCs w:val="21"/>
          <w14:ligatures w14:val="none"/>
        </w:rPr>
        <w:t>（八）质保金要求：</w:t>
      </w:r>
    </w:p>
    <w:p w14:paraId="26FBCAF7" w14:textId="77777777" w:rsidR="0073465C" w:rsidRPr="0073465C" w:rsidRDefault="0073465C" w:rsidP="0073465C">
      <w:pPr>
        <w:widowControl/>
        <w:spacing w:after="0" w:line="360" w:lineRule="auto"/>
        <w:ind w:firstLineChars="196" w:firstLine="412"/>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（1）工程竣工验收合格之后，付至</w:t>
      </w:r>
      <w:proofErr w:type="gramStart"/>
      <w:r w:rsidRPr="0073465C">
        <w:rPr>
          <w:rFonts w:ascii="宋体" w:eastAsia="宋体" w:hAnsi="宋体" w:cs="Times New Roman" w:hint="eastAsia"/>
          <w:sz w:val="21"/>
          <w:szCs w:val="21"/>
          <w14:ligatures w14:val="none"/>
        </w:rPr>
        <w:t>最</w:t>
      </w:r>
      <w:proofErr w:type="gramEnd"/>
      <w:r w:rsidRPr="0073465C">
        <w:rPr>
          <w:rFonts w:ascii="宋体" w:eastAsia="宋体" w:hAnsi="宋体" w:cs="Times New Roman" w:hint="eastAsia"/>
          <w:sz w:val="21"/>
          <w:szCs w:val="21"/>
          <w14:ligatures w14:val="none"/>
        </w:rPr>
        <w:t>终审定价的97%，</w:t>
      </w:r>
      <w:proofErr w:type="gramStart"/>
      <w:r w:rsidRPr="0073465C">
        <w:rPr>
          <w:rFonts w:ascii="宋体" w:eastAsia="宋体" w:hAnsi="宋体" w:cs="Times New Roman" w:hint="eastAsia"/>
          <w:sz w:val="21"/>
          <w:szCs w:val="21"/>
          <w14:ligatures w14:val="none"/>
        </w:rPr>
        <w:t>最</w:t>
      </w:r>
      <w:proofErr w:type="gramEnd"/>
      <w:r w:rsidRPr="0073465C">
        <w:rPr>
          <w:rFonts w:ascii="宋体" w:eastAsia="宋体" w:hAnsi="宋体" w:cs="Times New Roman" w:hint="eastAsia"/>
          <w:sz w:val="21"/>
          <w:szCs w:val="21"/>
          <w14:ligatures w14:val="none"/>
        </w:rPr>
        <w:t>终审定价以结算审核为准；</w:t>
      </w:r>
    </w:p>
    <w:p w14:paraId="24A62D5D" w14:textId="77777777" w:rsidR="0073465C" w:rsidRPr="0073465C" w:rsidRDefault="0073465C" w:rsidP="0073465C">
      <w:pPr>
        <w:widowControl/>
        <w:spacing w:after="0" w:line="360" w:lineRule="auto"/>
        <w:ind w:firstLineChars="196" w:firstLine="412"/>
        <w:rPr>
          <w:rFonts w:ascii="宋体" w:eastAsia="宋体" w:hAnsi="宋体" w:cs="Times New Roman" w:hint="eastAsia"/>
          <w:sz w:val="21"/>
          <w:szCs w:val="21"/>
          <w14:ligatures w14:val="none"/>
        </w:rPr>
      </w:pPr>
      <w:r w:rsidRPr="0073465C">
        <w:rPr>
          <w:rFonts w:ascii="宋体" w:eastAsia="宋体" w:hAnsi="宋体" w:cs="Times New Roman" w:hint="eastAsia"/>
          <w:sz w:val="21"/>
          <w:szCs w:val="21"/>
          <w14:ligatures w14:val="none"/>
        </w:rPr>
        <w:t>（2）退还的方式、时间和条件：履约保证金在中标人履行完成合同约定权利义务事项且在两年保修期结束后，由中标人向采购方提出书面付款申请，质保金不计利息；</w:t>
      </w:r>
    </w:p>
    <w:p w14:paraId="4F2F59DB" w14:textId="16271524" w:rsidR="00856FDF" w:rsidRDefault="0073465C" w:rsidP="0073465C">
      <w:r w:rsidRPr="0073465C">
        <w:rPr>
          <w:rFonts w:ascii="宋体" w:eastAsia="宋体" w:hAnsi="宋体" w:cs="Times New Roman" w:hint="eastAsia"/>
          <w:sz w:val="21"/>
          <w:szCs w:val="21"/>
          <w14:ligatures w14:val="none"/>
        </w:rPr>
        <w:t>（3）不予退还的情形：因中标</w:t>
      </w:r>
      <w:proofErr w:type="gramStart"/>
      <w:r w:rsidRPr="0073465C">
        <w:rPr>
          <w:rFonts w:ascii="宋体" w:eastAsia="宋体" w:hAnsi="宋体" w:cs="Times New Roman" w:hint="eastAsia"/>
          <w:sz w:val="21"/>
          <w:szCs w:val="21"/>
          <w14:ligatures w14:val="none"/>
        </w:rPr>
        <w:t>人原因</w:t>
      </w:r>
      <w:proofErr w:type="gramEnd"/>
      <w:r w:rsidRPr="0073465C">
        <w:rPr>
          <w:rFonts w:ascii="宋体" w:eastAsia="宋体" w:hAnsi="宋体" w:cs="Times New Roman" w:hint="eastAsia"/>
          <w:sz w:val="21"/>
          <w:szCs w:val="21"/>
          <w14:ligatures w14:val="none"/>
        </w:rPr>
        <w:t>而未能达到本项目验收标准或验收不通过的，质保金不予退还。</w:t>
      </w:r>
    </w:p>
    <w:sectPr w:rsidR="00856F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5024" w14:textId="77777777" w:rsidR="004F608A" w:rsidRDefault="004F608A" w:rsidP="0073465C">
      <w:pPr>
        <w:spacing w:after="0" w:line="240" w:lineRule="auto"/>
        <w:rPr>
          <w:rFonts w:hint="eastAsia"/>
        </w:rPr>
      </w:pPr>
      <w:r>
        <w:separator/>
      </w:r>
    </w:p>
  </w:endnote>
  <w:endnote w:type="continuationSeparator" w:id="0">
    <w:p w14:paraId="70A1AF02" w14:textId="77777777" w:rsidR="004F608A" w:rsidRDefault="004F608A" w:rsidP="007346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2374" w14:textId="77777777" w:rsidR="004F608A" w:rsidRDefault="004F608A" w:rsidP="0073465C">
      <w:pPr>
        <w:spacing w:after="0" w:line="240" w:lineRule="auto"/>
        <w:rPr>
          <w:rFonts w:hint="eastAsia"/>
        </w:rPr>
      </w:pPr>
      <w:r>
        <w:separator/>
      </w:r>
    </w:p>
  </w:footnote>
  <w:footnote w:type="continuationSeparator" w:id="0">
    <w:p w14:paraId="0EDB318B" w14:textId="77777777" w:rsidR="004F608A" w:rsidRDefault="004F608A" w:rsidP="0073465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3886" w:hanging="1050"/>
      </w:pPr>
      <w:rPr>
        <w:rFonts w:hint="eastAsia"/>
      </w:rPr>
    </w:lvl>
    <w:lvl w:ilvl="1">
      <w:start w:val="1"/>
      <w:numFmt w:val="lowerLetter"/>
      <w:lvlText w:val="%2)"/>
      <w:lvlJc w:val="left"/>
      <w:pPr>
        <w:ind w:left="2258" w:hanging="420"/>
      </w:pPr>
      <w:rPr>
        <w:rFonts w:hint="eastAsia"/>
      </w:rPr>
    </w:lvl>
    <w:lvl w:ilvl="2">
      <w:start w:val="1"/>
      <w:numFmt w:val="lowerRoman"/>
      <w:lvlText w:val="%3."/>
      <w:lvlJc w:val="right"/>
      <w:pPr>
        <w:ind w:left="2678" w:hanging="420"/>
      </w:pPr>
      <w:rPr>
        <w:rFonts w:hint="eastAsia"/>
      </w:rPr>
    </w:lvl>
    <w:lvl w:ilvl="3">
      <w:start w:val="1"/>
      <w:numFmt w:val="decimal"/>
      <w:lvlText w:val="%4."/>
      <w:lvlJc w:val="left"/>
      <w:pPr>
        <w:ind w:left="3098" w:hanging="420"/>
      </w:pPr>
      <w:rPr>
        <w:rFonts w:hint="eastAsia"/>
      </w:rPr>
    </w:lvl>
    <w:lvl w:ilvl="4">
      <w:start w:val="1"/>
      <w:numFmt w:val="lowerLetter"/>
      <w:lvlText w:val="%5)"/>
      <w:lvlJc w:val="left"/>
      <w:pPr>
        <w:ind w:left="3518" w:hanging="420"/>
      </w:pPr>
      <w:rPr>
        <w:rFonts w:hint="eastAsia"/>
      </w:rPr>
    </w:lvl>
    <w:lvl w:ilvl="5">
      <w:start w:val="1"/>
      <w:numFmt w:val="lowerRoman"/>
      <w:lvlText w:val="%6."/>
      <w:lvlJc w:val="right"/>
      <w:pPr>
        <w:ind w:left="3938" w:hanging="420"/>
      </w:pPr>
      <w:rPr>
        <w:rFonts w:hint="eastAsia"/>
      </w:rPr>
    </w:lvl>
    <w:lvl w:ilvl="6">
      <w:start w:val="1"/>
      <w:numFmt w:val="decimal"/>
      <w:lvlText w:val="%7."/>
      <w:lvlJc w:val="left"/>
      <w:pPr>
        <w:ind w:left="4358" w:hanging="420"/>
      </w:pPr>
      <w:rPr>
        <w:rFonts w:hint="eastAsia"/>
      </w:rPr>
    </w:lvl>
    <w:lvl w:ilvl="7">
      <w:start w:val="1"/>
      <w:numFmt w:val="lowerLetter"/>
      <w:lvlText w:val="%8)"/>
      <w:lvlJc w:val="left"/>
      <w:pPr>
        <w:ind w:left="4778" w:hanging="420"/>
      </w:pPr>
      <w:rPr>
        <w:rFonts w:hint="eastAsia"/>
      </w:rPr>
    </w:lvl>
    <w:lvl w:ilvl="8">
      <w:start w:val="1"/>
      <w:numFmt w:val="lowerRoman"/>
      <w:lvlText w:val="%9."/>
      <w:lvlJc w:val="right"/>
      <w:pPr>
        <w:ind w:left="5198" w:hanging="420"/>
      </w:pPr>
      <w:rPr>
        <w:rFonts w:hint="eastAsia"/>
      </w:rPr>
    </w:lvl>
  </w:abstractNum>
  <w:num w:numId="1" w16cid:durableId="150517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DF"/>
    <w:rsid w:val="000A341F"/>
    <w:rsid w:val="004F608A"/>
    <w:rsid w:val="006D76E2"/>
    <w:rsid w:val="0073465C"/>
    <w:rsid w:val="00856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2AEEBC5-4E0A-40C5-BF7D-CF6E90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F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F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F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F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F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F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F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F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F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F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F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F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FDF"/>
    <w:rPr>
      <w:rFonts w:cstheme="majorBidi"/>
      <w:color w:val="2F5496" w:themeColor="accent1" w:themeShade="BF"/>
      <w:sz w:val="28"/>
      <w:szCs w:val="28"/>
    </w:rPr>
  </w:style>
  <w:style w:type="character" w:customStyle="1" w:styleId="50">
    <w:name w:val="标题 5 字符"/>
    <w:basedOn w:val="a0"/>
    <w:link w:val="5"/>
    <w:uiPriority w:val="9"/>
    <w:semiHidden/>
    <w:rsid w:val="00856FDF"/>
    <w:rPr>
      <w:rFonts w:cstheme="majorBidi"/>
      <w:color w:val="2F5496" w:themeColor="accent1" w:themeShade="BF"/>
      <w:sz w:val="24"/>
    </w:rPr>
  </w:style>
  <w:style w:type="character" w:customStyle="1" w:styleId="60">
    <w:name w:val="标题 6 字符"/>
    <w:basedOn w:val="a0"/>
    <w:link w:val="6"/>
    <w:uiPriority w:val="9"/>
    <w:semiHidden/>
    <w:rsid w:val="00856FDF"/>
    <w:rPr>
      <w:rFonts w:cstheme="majorBidi"/>
      <w:b/>
      <w:bCs/>
      <w:color w:val="2F5496" w:themeColor="accent1" w:themeShade="BF"/>
    </w:rPr>
  </w:style>
  <w:style w:type="character" w:customStyle="1" w:styleId="70">
    <w:name w:val="标题 7 字符"/>
    <w:basedOn w:val="a0"/>
    <w:link w:val="7"/>
    <w:uiPriority w:val="9"/>
    <w:semiHidden/>
    <w:rsid w:val="00856FDF"/>
    <w:rPr>
      <w:rFonts w:cstheme="majorBidi"/>
      <w:b/>
      <w:bCs/>
      <w:color w:val="595959" w:themeColor="text1" w:themeTint="A6"/>
    </w:rPr>
  </w:style>
  <w:style w:type="character" w:customStyle="1" w:styleId="80">
    <w:name w:val="标题 8 字符"/>
    <w:basedOn w:val="a0"/>
    <w:link w:val="8"/>
    <w:uiPriority w:val="9"/>
    <w:semiHidden/>
    <w:rsid w:val="00856FDF"/>
    <w:rPr>
      <w:rFonts w:cstheme="majorBidi"/>
      <w:color w:val="595959" w:themeColor="text1" w:themeTint="A6"/>
    </w:rPr>
  </w:style>
  <w:style w:type="character" w:customStyle="1" w:styleId="90">
    <w:name w:val="标题 9 字符"/>
    <w:basedOn w:val="a0"/>
    <w:link w:val="9"/>
    <w:uiPriority w:val="9"/>
    <w:semiHidden/>
    <w:rsid w:val="00856FDF"/>
    <w:rPr>
      <w:rFonts w:eastAsiaTheme="majorEastAsia" w:cstheme="majorBidi"/>
      <w:color w:val="595959" w:themeColor="text1" w:themeTint="A6"/>
    </w:rPr>
  </w:style>
  <w:style w:type="paragraph" w:styleId="a3">
    <w:name w:val="Title"/>
    <w:basedOn w:val="a"/>
    <w:next w:val="a"/>
    <w:link w:val="a4"/>
    <w:uiPriority w:val="10"/>
    <w:qFormat/>
    <w:rsid w:val="00856F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F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FDF"/>
    <w:pPr>
      <w:spacing w:before="160"/>
      <w:jc w:val="center"/>
    </w:pPr>
    <w:rPr>
      <w:i/>
      <w:iCs/>
      <w:color w:val="404040" w:themeColor="text1" w:themeTint="BF"/>
    </w:rPr>
  </w:style>
  <w:style w:type="character" w:customStyle="1" w:styleId="a8">
    <w:name w:val="引用 字符"/>
    <w:basedOn w:val="a0"/>
    <w:link w:val="a7"/>
    <w:uiPriority w:val="29"/>
    <w:rsid w:val="00856FDF"/>
    <w:rPr>
      <w:i/>
      <w:iCs/>
      <w:color w:val="404040" w:themeColor="text1" w:themeTint="BF"/>
    </w:rPr>
  </w:style>
  <w:style w:type="paragraph" w:styleId="a9">
    <w:name w:val="List Paragraph"/>
    <w:basedOn w:val="a"/>
    <w:uiPriority w:val="34"/>
    <w:qFormat/>
    <w:rsid w:val="00856FDF"/>
    <w:pPr>
      <w:ind w:left="720"/>
      <w:contextualSpacing/>
    </w:pPr>
  </w:style>
  <w:style w:type="character" w:styleId="aa">
    <w:name w:val="Intense Emphasis"/>
    <w:basedOn w:val="a0"/>
    <w:uiPriority w:val="21"/>
    <w:qFormat/>
    <w:rsid w:val="00856FDF"/>
    <w:rPr>
      <w:i/>
      <w:iCs/>
      <w:color w:val="2F5496" w:themeColor="accent1" w:themeShade="BF"/>
    </w:rPr>
  </w:style>
  <w:style w:type="paragraph" w:styleId="ab">
    <w:name w:val="Intense Quote"/>
    <w:basedOn w:val="a"/>
    <w:next w:val="a"/>
    <w:link w:val="ac"/>
    <w:uiPriority w:val="30"/>
    <w:qFormat/>
    <w:rsid w:val="00856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FDF"/>
    <w:rPr>
      <w:i/>
      <w:iCs/>
      <w:color w:val="2F5496" w:themeColor="accent1" w:themeShade="BF"/>
    </w:rPr>
  </w:style>
  <w:style w:type="character" w:styleId="ad">
    <w:name w:val="Intense Reference"/>
    <w:basedOn w:val="a0"/>
    <w:uiPriority w:val="32"/>
    <w:qFormat/>
    <w:rsid w:val="00856FDF"/>
    <w:rPr>
      <w:b/>
      <w:bCs/>
      <w:smallCaps/>
      <w:color w:val="2F5496" w:themeColor="accent1" w:themeShade="BF"/>
      <w:spacing w:val="5"/>
    </w:rPr>
  </w:style>
  <w:style w:type="paragraph" w:styleId="ae">
    <w:name w:val="header"/>
    <w:basedOn w:val="a"/>
    <w:link w:val="af"/>
    <w:uiPriority w:val="99"/>
    <w:unhideWhenUsed/>
    <w:rsid w:val="0073465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3465C"/>
    <w:rPr>
      <w:sz w:val="18"/>
      <w:szCs w:val="18"/>
    </w:rPr>
  </w:style>
  <w:style w:type="paragraph" w:styleId="af0">
    <w:name w:val="footer"/>
    <w:basedOn w:val="a"/>
    <w:link w:val="af1"/>
    <w:uiPriority w:val="99"/>
    <w:unhideWhenUsed/>
    <w:rsid w:val="0073465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346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3</cp:revision>
  <dcterms:created xsi:type="dcterms:W3CDTF">2025-12-24T03:39:00Z</dcterms:created>
  <dcterms:modified xsi:type="dcterms:W3CDTF">2025-12-24T03:39:00Z</dcterms:modified>
</cp:coreProperties>
</file>