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94D3" w14:textId="77777777" w:rsidR="000F16B9" w:rsidRPr="000F16B9" w:rsidRDefault="000F16B9" w:rsidP="000F16B9">
      <w:pPr>
        <w:keepNext/>
        <w:keepLines/>
        <w:spacing w:after="0" w:line="360" w:lineRule="auto"/>
        <w:jc w:val="center"/>
        <w:outlineLvl w:val="0"/>
        <w:rPr>
          <w:rFonts w:ascii="宋体" w:eastAsia="宋体" w:hAnsi="宋体" w:cs="宋体" w:hint="eastAsia"/>
          <w:b/>
          <w:kern w:val="44"/>
          <w:sz w:val="44"/>
          <w:szCs w:val="22"/>
          <w14:ligatures w14:val="none"/>
        </w:rPr>
      </w:pPr>
      <w:r w:rsidRPr="000F16B9">
        <w:rPr>
          <w:rFonts w:ascii="宋体" w:eastAsia="宋体" w:hAnsi="宋体" w:cs="宋体" w:hint="eastAsia"/>
          <w:b/>
          <w:kern w:val="44"/>
          <w:sz w:val="44"/>
          <w:szCs w:val="22"/>
          <w14:ligatures w14:val="none"/>
        </w:rPr>
        <w:fldChar w:fldCharType="begin"/>
      </w:r>
      <w:r w:rsidRPr="000F16B9">
        <w:rPr>
          <w:rFonts w:ascii="宋体" w:eastAsia="宋体" w:hAnsi="宋体" w:cs="宋体" w:hint="eastAsia"/>
          <w:b/>
          <w:kern w:val="44"/>
          <w:sz w:val="44"/>
          <w:szCs w:val="22"/>
          <w14:ligatures w14:val="none"/>
        </w:rPr>
        <w:instrText xml:space="preserve"> HYPERLINK \l "_Toc488762883" </w:instrText>
      </w:r>
      <w:r w:rsidRPr="000F16B9">
        <w:rPr>
          <w:rFonts w:ascii="宋体" w:eastAsia="宋体" w:hAnsi="宋体" w:cs="宋体" w:hint="eastAsia"/>
          <w:b/>
          <w:kern w:val="44"/>
          <w:sz w:val="44"/>
          <w:szCs w:val="22"/>
          <w14:ligatures w14:val="none"/>
        </w:rPr>
        <w:fldChar w:fldCharType="separate"/>
      </w:r>
      <w:r w:rsidRPr="000F16B9">
        <w:rPr>
          <w:rFonts w:ascii="宋体" w:eastAsia="宋体" w:hAnsi="宋体" w:cs="宋体" w:hint="eastAsia"/>
          <w:b/>
          <w:kern w:val="44"/>
          <w:sz w:val="44"/>
          <w:szCs w:val="22"/>
          <w14:ligatures w14:val="none"/>
        </w:rPr>
        <w:t>招标项目需求</w:t>
      </w:r>
      <w:r w:rsidRPr="000F16B9">
        <w:rPr>
          <w:rFonts w:ascii="宋体" w:eastAsia="宋体" w:hAnsi="宋体" w:cs="宋体" w:hint="eastAsia"/>
          <w:b/>
          <w:kern w:val="44"/>
          <w:sz w:val="44"/>
          <w:szCs w:val="22"/>
          <w14:ligatures w14:val="none"/>
        </w:rPr>
        <w:fldChar w:fldCharType="end"/>
      </w:r>
    </w:p>
    <w:p w14:paraId="43CD4363" w14:textId="77777777" w:rsidR="000F16B9" w:rsidRPr="000F16B9" w:rsidRDefault="000F16B9" w:rsidP="000F16B9">
      <w:pPr>
        <w:spacing w:after="0" w:line="360" w:lineRule="auto"/>
        <w:jc w:val="both"/>
        <w:rPr>
          <w:rFonts w:ascii="宋体" w:eastAsia="宋体" w:hAnsi="宋体" w:cs="宋体" w:hint="eastAsia"/>
          <w:b/>
          <w:sz w:val="21"/>
          <w:szCs w:val="21"/>
          <w14:ligatures w14:val="none"/>
        </w:rPr>
      </w:pPr>
      <w:r w:rsidRPr="000F16B9">
        <w:rPr>
          <w:rFonts w:ascii="宋体" w:eastAsia="宋体" w:hAnsi="宋体" w:cs="宋体" w:hint="eastAsia"/>
          <w:b/>
          <w:sz w:val="21"/>
          <w:szCs w:val="21"/>
          <w14:ligatures w14:val="none"/>
        </w:rPr>
        <w:t>一、项目概况</w:t>
      </w:r>
    </w:p>
    <w:p w14:paraId="349EF3A0" w14:textId="77777777" w:rsidR="000F16B9" w:rsidRPr="000F16B9" w:rsidRDefault="000F16B9" w:rsidP="000F16B9">
      <w:pPr>
        <w:spacing w:after="120" w:line="360" w:lineRule="auto"/>
        <w:ind w:firstLineChars="200" w:firstLine="420"/>
        <w:jc w:val="both"/>
        <w:rPr>
          <w:rFonts w:ascii="宋体" w:eastAsia="宋体" w:hAnsi="宋体" w:cs="宋体"/>
          <w:sz w:val="21"/>
          <w14:ligatures w14:val="none"/>
        </w:rPr>
      </w:pPr>
      <w:r w:rsidRPr="000F16B9">
        <w:rPr>
          <w:rFonts w:ascii="宋体" w:eastAsia="宋体" w:hAnsi="宋体" w:cs="宋体" w:hint="eastAsia"/>
          <w:sz w:val="21"/>
          <w14:ligatures w14:val="none"/>
        </w:rPr>
        <w:t>本项目为香港中文大学（深圳）附属明德高级中学教职工食堂厨师厨工购买服务采购项目，采购范围包括但不限于：根据《福田区教育局关于印发〈福田区教育系统公办高中食堂自营工作方案（试行）&gt;的通知》，香港中文大学（深圳）附属明德高级中学教职工食堂厨师厨工购买服务采购项目，向社会有资质的第三方公司进行公开招标。岗位要求：教师食堂厨师、厨工：按照每90个教职工（含正编教师、劳务派遣人员、向社会力量购买教育服务人员）配1个厨师岗，每70个教职工（含正编教师、劳务派遣人员、向社会力量购买教育服务人员）配1个厨工岗（厨师厨工岗位配置有余数均可进位计算）标准，配备：厨师1人、厨工（包含切配工、洗菜洗碗工）2 人，学生食堂服务则采用跟标，学生食堂具体用工人数根据实际用餐人数结合区主管部门政策确定（人员数量：根据学校经营情况按需确定），由供应商安排服务人员为采购人提供服务。</w:t>
      </w:r>
    </w:p>
    <w:p w14:paraId="50F4FF9D" w14:textId="77777777" w:rsidR="000F16B9" w:rsidRPr="000F16B9" w:rsidRDefault="000F16B9" w:rsidP="000F16B9">
      <w:pPr>
        <w:spacing w:after="0" w:line="360" w:lineRule="auto"/>
        <w:jc w:val="both"/>
        <w:rPr>
          <w:rFonts w:ascii="宋体" w:eastAsia="宋体" w:hAnsi="宋体" w:cs="宋体"/>
          <w:b/>
          <w:sz w:val="21"/>
          <w:szCs w:val="21"/>
          <w14:ligatures w14:val="none"/>
        </w:rPr>
      </w:pPr>
      <w:bookmarkStart w:id="0" w:name="_Toc279597459"/>
    </w:p>
    <w:p w14:paraId="61FF169B" w14:textId="77777777" w:rsidR="000F16B9" w:rsidRPr="000F16B9" w:rsidRDefault="000F16B9" w:rsidP="000F16B9">
      <w:pPr>
        <w:spacing w:after="0" w:line="360" w:lineRule="auto"/>
        <w:jc w:val="both"/>
        <w:rPr>
          <w:rFonts w:ascii="宋体" w:eastAsia="宋体" w:hAnsi="宋体" w:cs="宋体" w:hint="eastAsia"/>
          <w:b/>
          <w:sz w:val="21"/>
          <w:szCs w:val="21"/>
          <w14:ligatures w14:val="none"/>
        </w:rPr>
      </w:pPr>
      <w:r w:rsidRPr="000F16B9">
        <w:rPr>
          <w:rFonts w:ascii="宋体" w:eastAsia="宋体" w:hAnsi="宋体" w:cs="宋体" w:hint="eastAsia"/>
          <w:b/>
          <w:sz w:val="21"/>
          <w:szCs w:val="21"/>
          <w14:ligatures w14:val="none"/>
        </w:rPr>
        <w:t>二、技术要求</w:t>
      </w:r>
      <w:bookmarkEnd w:id="0"/>
    </w:p>
    <w:p w14:paraId="121319B8" w14:textId="77777777" w:rsidR="000F16B9" w:rsidRPr="000F16B9" w:rsidRDefault="000F16B9" w:rsidP="000F16B9">
      <w:pPr>
        <w:spacing w:after="0" w:line="400" w:lineRule="exact"/>
        <w:jc w:val="center"/>
        <w:rPr>
          <w:rFonts w:ascii="宋体" w:eastAsia="宋体" w:hAnsi="宋体" w:cs="宋体" w:hint="eastAsia"/>
          <w:bCs/>
          <w:sz w:val="21"/>
          <w14:ligatures w14:val="none"/>
        </w:rPr>
      </w:pPr>
      <w:r w:rsidRPr="000F16B9">
        <w:rPr>
          <w:rFonts w:ascii="宋体" w:eastAsia="宋体" w:hAnsi="宋体" w:cs="宋体" w:hint="eastAsia"/>
          <w:bCs/>
          <w:sz w:val="21"/>
          <w14:ligatures w14:val="none"/>
        </w:rPr>
        <w:t>（一）服务要求</w:t>
      </w:r>
    </w:p>
    <w:p w14:paraId="01CE606B"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中标单位需根据学校购买服务人员岗位的用工需要和标准，负责招聘食堂人员并进行岗前培训；食堂方向学校食堂派驻人员时，应出具《被委派劳务人员基本情况及申明书》、《无犯罪记录证明》、《健康证》等。 </w:t>
      </w:r>
    </w:p>
    <w:p w14:paraId="6555A1A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1.2、中标方必须使用年满 18 </w:t>
      </w:r>
      <w:proofErr w:type="gramStart"/>
      <w:r w:rsidRPr="000F16B9">
        <w:rPr>
          <w:rFonts w:ascii="宋体" w:eastAsia="宋体" w:hAnsi="宋体" w:cs="宋体" w:hint="eastAsia"/>
          <w:sz w:val="21"/>
          <w:szCs w:val="21"/>
          <w14:ligatures w14:val="none"/>
        </w:rPr>
        <w:t>周岁-</w:t>
      </w:r>
      <w:proofErr w:type="gramEnd"/>
      <w:r w:rsidRPr="000F16B9">
        <w:rPr>
          <w:rFonts w:ascii="宋体" w:eastAsia="宋体" w:hAnsi="宋体" w:cs="宋体" w:hint="eastAsia"/>
          <w:sz w:val="21"/>
          <w:szCs w:val="21"/>
          <w14:ligatures w14:val="none"/>
        </w:rPr>
        <w:t>60周岁之间，身体健康、无不良嗜好、能适应和胜任食堂相关工作人员；食堂人员保证无犯罪记录和其他任何情况，服务单位在服务期间向学校提供用工人员身份信息，确保食堂无事故。更换人员时应书面通知食堂登记备案。</w:t>
      </w:r>
    </w:p>
    <w:p w14:paraId="2127EAD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1.3、根据学校要求完成购买服务人员调配和替换，中标方必须统一着装，服从学校食堂用人要求，对食堂人员进行现场管理，并与学校食堂负责人保持经常性工作联系。</w:t>
      </w:r>
    </w:p>
    <w:p w14:paraId="136878FF"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1.4、购买服务人员的具体工作时间由学校根据国家有关规定及实际工作需要具体安排，食堂人员须执行学校的考勤和请休假管理制度。</w:t>
      </w:r>
    </w:p>
    <w:p w14:paraId="29F68809"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1.5、食堂人员应保证师生的餐饮服务，包括教师餐、学生餐、粉面及其他校方要求提供的餐饮服务项目；学校如有送餐或加餐需要，应予以满足，不得经营国家违禁食品及校方不允许经营的饮食品种。</w:t>
      </w:r>
    </w:p>
    <w:p w14:paraId="71CD79F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1.6、食堂人员应积极配合政府部门食品安全监管检查的各项工作，遵守执行校方发出的任何卫生、安全（含消防）制度、通告等。</w:t>
      </w:r>
    </w:p>
    <w:p w14:paraId="72CDCC01"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1.7、食堂人员应遵守学校的各项规章制度；员工故意损坏校方设施、设备或因操作不</w:t>
      </w:r>
      <w:r w:rsidRPr="000F16B9">
        <w:rPr>
          <w:rFonts w:ascii="宋体" w:eastAsia="宋体" w:hAnsi="宋体" w:cs="宋体" w:hint="eastAsia"/>
          <w:sz w:val="21"/>
          <w:szCs w:val="21"/>
          <w14:ligatures w14:val="none"/>
        </w:rPr>
        <w:lastRenderedPageBreak/>
        <w:t>当造成校方财产损失，情节严重者，校方可提出终止其服务并进行赔偿。</w:t>
      </w:r>
    </w:p>
    <w:p w14:paraId="5C182E2F"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1.8、中标单位需切实保障购买服务人员的薪酬福利和社会保险等合法权益，负责按学校的薪酬标准、社保和住房</w:t>
      </w:r>
      <w:proofErr w:type="gramStart"/>
      <w:r w:rsidRPr="000F16B9">
        <w:rPr>
          <w:rFonts w:ascii="宋体" w:eastAsia="宋体" w:hAnsi="宋体" w:cs="宋体" w:hint="eastAsia"/>
          <w:sz w:val="21"/>
          <w:szCs w:val="21"/>
          <w14:ligatures w14:val="none"/>
        </w:rPr>
        <w:t>公积金等缴交</w:t>
      </w:r>
      <w:proofErr w:type="gramEnd"/>
      <w:r w:rsidRPr="000F16B9">
        <w:rPr>
          <w:rFonts w:ascii="宋体" w:eastAsia="宋体" w:hAnsi="宋体" w:cs="宋体" w:hint="eastAsia"/>
          <w:sz w:val="21"/>
          <w:szCs w:val="21"/>
          <w14:ligatures w14:val="none"/>
        </w:rPr>
        <w:t>标准等，及时、足额向购买服务人员发放工资福利，缴交社会保险、住房公积金等，绩效工资部分经学校审核后由中标单位发放。未经学校书面通知, 中标单位不得扣发购买服务人员的工资和其他福利，不得变更购买服务人员社保或公积金的缴交基数和比例。</w:t>
      </w:r>
    </w:p>
    <w:p w14:paraId="26B0A99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1.9、学校将对购买服务人员服务外包工作按月进行考核，考核内容包括中标单位与食堂人员合同或协议签订情况、购买服务人员在学校的服务情况、中标单位对购买服务人员的工资福利发放和社保</w:t>
      </w:r>
      <w:proofErr w:type="gramStart"/>
      <w:r w:rsidRPr="000F16B9">
        <w:rPr>
          <w:rFonts w:ascii="宋体" w:eastAsia="宋体" w:hAnsi="宋体" w:cs="宋体" w:hint="eastAsia"/>
          <w:sz w:val="21"/>
          <w:szCs w:val="21"/>
          <w14:ligatures w14:val="none"/>
        </w:rPr>
        <w:t>公积金等缴交</w:t>
      </w:r>
      <w:proofErr w:type="gramEnd"/>
      <w:r w:rsidRPr="000F16B9">
        <w:rPr>
          <w:rFonts w:ascii="宋体" w:eastAsia="宋体" w:hAnsi="宋体" w:cs="宋体" w:hint="eastAsia"/>
          <w:sz w:val="21"/>
          <w:szCs w:val="21"/>
          <w14:ligatures w14:val="none"/>
        </w:rPr>
        <w:t>情况，考核满意的按月支付相应管理费，考核不满意的，甲方有权根据实际情况扣除中标单位的部分管理费。</w:t>
      </w:r>
    </w:p>
    <w:p w14:paraId="62673B5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1.10、中标单位为用人单位，学校与购买服务人员只存在工作管理关系，不存在劳动法律关系。如有劳动人事纠纷，中标单位需承担处理劳动人事纠纷的责任，并负责处理理赔等事项。</w:t>
      </w:r>
    </w:p>
    <w:p w14:paraId="2D5C032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1.11、中标单位应定期监督检查购买服务人员执行学校的规章制度的情况，及时处理学校与食堂人员之间的管理矛盾，协助学校对违规违法食堂人员进行处理，维护学校正常的运营秩序。</w:t>
      </w:r>
    </w:p>
    <w:p w14:paraId="3DF279E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1.12、处理与购买服务人员项目相关的其它事宜。</w:t>
      </w:r>
    </w:p>
    <w:p w14:paraId="1A3BD210"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1.13、合同订立：采购单位根据岗位类别、岗位名称、岗位数量、岗位条件等与中标单位签订合同。 </w:t>
      </w:r>
    </w:p>
    <w:p w14:paraId="03F6714E"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1.14、人员招聘及补充：</w:t>
      </w:r>
    </w:p>
    <w:p w14:paraId="2065675F"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1.14.1、中标单位根据服务的人员要求和数量，在规定的时间内完成人员的招聘。 </w:t>
      </w:r>
    </w:p>
    <w:p w14:paraId="6D3B7D87"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1.14.2、为保证我校食堂工作的顺利开展，中标单位承诺接收采购单位认可的原有服务人员。 </w:t>
      </w:r>
    </w:p>
    <w:p w14:paraId="1E4B91F7"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1.15、日常管理 </w:t>
      </w:r>
    </w:p>
    <w:p w14:paraId="542B7630"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1.15.1、服务人员与中标单位建立劳动关系，与采购单位不建立劳动关系。</w:t>
      </w:r>
    </w:p>
    <w:p w14:paraId="2261F7E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1.15.2、中标单位须负责服务人员的人事、劳资、社会保险、计生等人事劳资管理工作，并提供为服务人员办理劳动用工手续、结算发放工资、缴纳社会保险及住房公积金、管理人事档案、工会管理、健康体检等方面的管理服务，承担用人风险并负责处理合同服务期内所有劳资纠纷和调解管理纠纷。 </w:t>
      </w:r>
    </w:p>
    <w:p w14:paraId="236FA140"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1.15.3、人员工资需由采购单位核算审批后由中标单位发放，不得随意克扣，不得随意缩减或变更社保缴付金额及险种、公积金缴存标准及比例。</w:t>
      </w:r>
    </w:p>
    <w:p w14:paraId="0C89C94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1.15.4、中标单位应要求服务人员服从采购单位的规章制度要求和工作安排。采购单位有权要求调换不适合相关工作的服务人员。服务人员有以下情形之一的，采购单位可立即通知并要求中标单位调换人员：</w:t>
      </w:r>
    </w:p>
    <w:p w14:paraId="1CFC5987"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lastRenderedPageBreak/>
        <w:t>1.15.4.1 在用工期间不符合采购单位工作要求的；2.15.4.2 严重违反采购单位工作纪律、组织纪律、规章制度的；</w:t>
      </w:r>
    </w:p>
    <w:p w14:paraId="18035F9F"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1.15.4.3 严重工作失职，营私舞弊，给采购单位造成重大损害的；</w:t>
      </w:r>
    </w:p>
    <w:p w14:paraId="5478067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1.15.4.4 被依法追究刑事责任的。</w:t>
      </w:r>
    </w:p>
    <w:p w14:paraId="1B9DDE4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 xml:space="preserve">1.16、服务责任 </w:t>
      </w:r>
    </w:p>
    <w:p w14:paraId="1265F13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1.16.1、因服务人员的工作失职或故意行为或违法犯罪行为造成采购单位重大损失的，中标单位应配合有关部门开展调查工作。</w:t>
      </w:r>
    </w:p>
    <w:p w14:paraId="6BE46CA7"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1.16.2、中标单位不履行合同的或者履行合同不符合约定的，采购单位有权追究其违约责任。</w:t>
      </w:r>
    </w:p>
    <w:p w14:paraId="3529250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1.16.3、采购单位、中标单位和服务人员协商一致，中标单位和服务人员可以解除劳动关系，并应签订解除劳动合同协议书。如需支付经济补偿金或其他费用的，中标单位应按法律法规规定支付。解除或终止劳动关系前后，中标单位应当按照劳动法律法规的有关规定，履行用人单位应当出具《离职证明》、办理社会保险转移手续等相关职责。</w:t>
      </w:r>
    </w:p>
    <w:p w14:paraId="067F2A3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1.17、学生食堂采用跟标方式提供服务。</w:t>
      </w:r>
    </w:p>
    <w:p w14:paraId="5783F059"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2.1、食品安全和生产安全要求：</w:t>
      </w:r>
    </w:p>
    <w:p w14:paraId="7BA87B2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2.1.1、中标人须遵循“安全第一、预防为主”的方针，遵守国家有关安全生产的法律、法规，制订切实可行的安全生产管理制度、操作规程和应急预案等，落实食堂安全生产管理主体责任。</w:t>
      </w:r>
    </w:p>
    <w:p w14:paraId="09891B1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2.1.2、中标人要加强用电、明火及燃气的安全管理，做好定期和日常的食堂安全检查，严禁私自乱接乱拉电线、严禁员工在厨房、燃气房内吸烟等不安全行为，对排查出来的安全隐患要及时报告采购人，并负责整改工作。</w:t>
      </w:r>
    </w:p>
    <w:p w14:paraId="6BE17435"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2.1.3、中标人应随时接受采购人、主管卫生安全等政府部门的安全卫生检查，尊重采购人的检查人员，并积极配合，及时改正不完善的地方。</w:t>
      </w:r>
    </w:p>
    <w:p w14:paraId="43340532"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2.1.4、中标人应当依法做好从业人员的安全教育培训工作，增强员工的法制观念，提高员工的安全生产意识和自我保护的能力，督促员工自觉遵守安全制度。</w:t>
      </w:r>
    </w:p>
    <w:p w14:paraId="3DB8376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2.1.5、中标人在承包期内，若严重违反安全生产管理制度造成安全事故或在饮食中造成中毒事故且影响恶劣的，采购人有权向区财政主管部门申请同意后解除合同，并追究中标人的法律责任及要求相应的经济赔偿。</w:t>
      </w:r>
    </w:p>
    <w:p w14:paraId="5F31C43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2.2、岗位及要求：</w:t>
      </w:r>
    </w:p>
    <w:p w14:paraId="1340E6AB"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2.2.1、严格遵守福田区教育局、食品安全监督管理部门、学校要求的各项食品加工、存储等食品安全规章制度，确保学校食品加工、存储等全流程的安全。</w:t>
      </w:r>
    </w:p>
    <w:p w14:paraId="3BDDF78D"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2.2.2、负责学校</w:t>
      </w:r>
      <w:proofErr w:type="gramStart"/>
      <w:r w:rsidRPr="000F16B9">
        <w:rPr>
          <w:rFonts w:ascii="宋体" w:eastAsia="宋体" w:hAnsi="宋体" w:cs="宋体" w:hint="eastAsia"/>
          <w:sz w:val="21"/>
          <w:szCs w:val="21"/>
          <w14:ligatures w14:val="none"/>
        </w:rPr>
        <w:t>日常负责</w:t>
      </w:r>
      <w:proofErr w:type="gramEnd"/>
      <w:r w:rsidRPr="000F16B9">
        <w:rPr>
          <w:rFonts w:ascii="宋体" w:eastAsia="宋体" w:hAnsi="宋体" w:cs="宋体" w:hint="eastAsia"/>
          <w:sz w:val="21"/>
          <w:szCs w:val="21"/>
          <w14:ligatures w14:val="none"/>
        </w:rPr>
        <w:t>学校日常食堂的餐饮加工、烹饪，协助厨工做好餐品的分发、配送。</w:t>
      </w:r>
    </w:p>
    <w:p w14:paraId="4D6EB65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2.2.3、负责做好食堂的卫生管理，做好每天的厨具、厨房、食堂、配餐间、洗碗间的</w:t>
      </w:r>
      <w:r w:rsidRPr="000F16B9">
        <w:rPr>
          <w:rFonts w:ascii="宋体" w:eastAsia="宋体" w:hAnsi="宋体" w:cs="宋体" w:hint="eastAsia"/>
          <w:sz w:val="21"/>
          <w:szCs w:val="21"/>
          <w14:ligatures w14:val="none"/>
        </w:rPr>
        <w:lastRenderedPageBreak/>
        <w:t>清洁工作，做好厨具、餐具的消毒工作。</w:t>
      </w:r>
    </w:p>
    <w:p w14:paraId="2B56D4F8"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2.2.4、配合学校食堂的日常管理工作，服从学校的工作安排，服从监督，制定菜谱和每日食材订单；做好鲜肉类、蔬菜类等各</w:t>
      </w:r>
      <w:proofErr w:type="gramStart"/>
      <w:r w:rsidRPr="000F16B9">
        <w:rPr>
          <w:rFonts w:ascii="宋体" w:eastAsia="宋体" w:hAnsi="宋体" w:cs="宋体" w:hint="eastAsia"/>
          <w:sz w:val="21"/>
          <w:szCs w:val="21"/>
          <w14:ligatures w14:val="none"/>
        </w:rPr>
        <w:t>类食材</w:t>
      </w:r>
      <w:proofErr w:type="gramEnd"/>
      <w:r w:rsidRPr="000F16B9">
        <w:rPr>
          <w:rFonts w:ascii="宋体" w:eastAsia="宋体" w:hAnsi="宋体" w:cs="宋体" w:hint="eastAsia"/>
          <w:sz w:val="21"/>
          <w:szCs w:val="21"/>
          <w14:ligatures w14:val="none"/>
        </w:rPr>
        <w:t>的验收、索证索票等各类食堂相关工作。</w:t>
      </w:r>
    </w:p>
    <w:p w14:paraId="3D34F700"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2.2.5、负责做好教职工、学生日常用餐登记，协助财务部做好教职工、学生的餐费统计工作。</w:t>
      </w:r>
    </w:p>
    <w:p w14:paraId="33F48AB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2.2.6、员工应服从学校的岗位分工，严格按照岗位职责的要求完成工作。</w:t>
      </w:r>
    </w:p>
    <w:p w14:paraId="477ABF3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2.3、管理要求： 中标人应建立基本的管理制度，主要包括厨房纪律、厨房出品制度、清洁卫生制度、员工考勤休假制度、食堂设施设备使用维护制度、技术业务考核制度、厨房会议制度、厨房日常工作检查制度等（具体细节在合同中</w:t>
      </w:r>
      <w:proofErr w:type="gramStart"/>
      <w:r w:rsidRPr="000F16B9">
        <w:rPr>
          <w:rFonts w:ascii="宋体" w:eastAsia="宋体" w:hAnsi="宋体" w:cs="宋体" w:hint="eastAsia"/>
          <w:sz w:val="21"/>
          <w:szCs w:val="21"/>
          <w14:ligatures w14:val="none"/>
        </w:rPr>
        <w:t>签定</w:t>
      </w:r>
      <w:proofErr w:type="gramEnd"/>
      <w:r w:rsidRPr="000F16B9">
        <w:rPr>
          <w:rFonts w:ascii="宋体" w:eastAsia="宋体" w:hAnsi="宋体" w:cs="宋体" w:hint="eastAsia"/>
          <w:sz w:val="21"/>
          <w:szCs w:val="21"/>
          <w14:ligatures w14:val="none"/>
        </w:rPr>
        <w:t>）。</w:t>
      </w:r>
    </w:p>
    <w:p w14:paraId="4B074D71"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2.3.1、人员管理要求</w:t>
      </w:r>
    </w:p>
    <w:p w14:paraId="7232D06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2.3.1.1 中标人应在采购单位规定的时间内按核定岗位配足配齐人员，驻</w:t>
      </w:r>
      <w:proofErr w:type="gramStart"/>
      <w:r w:rsidRPr="000F16B9">
        <w:rPr>
          <w:rFonts w:ascii="宋体" w:eastAsia="宋体" w:hAnsi="宋体" w:cs="宋体" w:hint="eastAsia"/>
          <w:sz w:val="21"/>
          <w:szCs w:val="21"/>
          <w14:ligatures w14:val="none"/>
        </w:rPr>
        <w:t>校员工</w:t>
      </w:r>
      <w:proofErr w:type="gramEnd"/>
      <w:r w:rsidRPr="000F16B9">
        <w:rPr>
          <w:rFonts w:ascii="宋体" w:eastAsia="宋体" w:hAnsi="宋体" w:cs="宋体" w:hint="eastAsia"/>
          <w:sz w:val="21"/>
          <w:szCs w:val="21"/>
          <w14:ligatures w14:val="none"/>
        </w:rPr>
        <w:t>的聘用以学校推荐的人选优先为原则，中标人推荐的员工必须通过学校考核合格后方能聘用到校上岗。所派驻的服务人员必须服从采购人的指挥和管理，按采购人要求提供服务；中标人选派到采购人的服务人员应当相对固定，不得随意更换服务人员，服务人员有变动时，中标人需提前报采购人研究同意。</w:t>
      </w:r>
    </w:p>
    <w:p w14:paraId="2272C06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2.3.1.2 中标</w:t>
      </w:r>
      <w:proofErr w:type="gramStart"/>
      <w:r w:rsidRPr="000F16B9">
        <w:rPr>
          <w:rFonts w:ascii="宋体" w:eastAsia="宋体" w:hAnsi="宋体" w:cs="宋体" w:hint="eastAsia"/>
          <w:sz w:val="21"/>
          <w:szCs w:val="21"/>
          <w14:ligatures w14:val="none"/>
        </w:rPr>
        <w:t>人制定完善</w:t>
      </w:r>
      <w:proofErr w:type="gramEnd"/>
      <w:r w:rsidRPr="000F16B9">
        <w:rPr>
          <w:rFonts w:ascii="宋体" w:eastAsia="宋体" w:hAnsi="宋体" w:cs="宋体" w:hint="eastAsia"/>
          <w:sz w:val="21"/>
          <w:szCs w:val="21"/>
          <w14:ligatures w14:val="none"/>
        </w:rPr>
        <w:t>的岗位职责分工及考勤、值班、人员考核等制度，服务人员必须严格遵守法律法规及采购人的规章制度，落实文明管理服务措施，提供文明优质的服务，并自觉接受采购人的监督。</w:t>
      </w:r>
    </w:p>
    <w:p w14:paraId="274C5BAE"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2.3.1.3 中标人应提交由指定医院出具的体检证明，以确保其所有的服务人员均符合履行职责所需达到国家规定的餐饮从业人员健康标准。</w:t>
      </w:r>
    </w:p>
    <w:p w14:paraId="3765EC64"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2.3.1.4 中标人的服务人员上班时间必须统一服装，保持着装整洁、干净，保持良好的仪容仪表、精神面貌，正确使用服务用语，行为举止大方、有礼，工作积极主动、服务耐心周到，讲究服务效率；师生就餐期间，厨房工作人员要做好巡查，及时发现问题，及时清扫餐桌，及时补充就餐区各种饭菜等，就餐结束后及时清洁餐厅各项卫生，保持餐厅洁净。</w:t>
      </w:r>
    </w:p>
    <w:p w14:paraId="5C2A8B6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2.3.1.5 中标人须负责派驻的服务人员的工资、奖金、福利等费用，足额按月支付给服务人员，不得拖欠，为服务人员提供办理劳动用工手续、结算发放工资、发放经济补偿金、缴纳社会保险、处理保险理赔、人事档案等方面的管理服务；负责处理合同服务期内所有劳资纠纷和调解管理纠纷。</w:t>
      </w:r>
    </w:p>
    <w:p w14:paraId="673398EE"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2.3.2、卫生管理要求：</w:t>
      </w:r>
    </w:p>
    <w:p w14:paraId="417ED57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2.3.2.1 食品卫生安全：中标人遵守国家有关食品、餐饮行业卫生安全的法律法规的规定，烹调的饭菜必须符合餐饮业的卫生管理标准，保证食品的卫生、安全和质量，所有食品加工流程符合卫生防疫标准；必须严格执行食品留样制度，每</w:t>
      </w:r>
      <w:proofErr w:type="gramStart"/>
      <w:r w:rsidRPr="000F16B9">
        <w:rPr>
          <w:rFonts w:ascii="宋体" w:eastAsia="宋体" w:hAnsi="宋体" w:cs="宋体" w:hint="eastAsia"/>
          <w:sz w:val="21"/>
          <w:szCs w:val="21"/>
          <w14:ligatures w14:val="none"/>
        </w:rPr>
        <w:t>种菜均</w:t>
      </w:r>
      <w:proofErr w:type="gramEnd"/>
      <w:r w:rsidRPr="000F16B9">
        <w:rPr>
          <w:rFonts w:ascii="宋体" w:eastAsia="宋体" w:hAnsi="宋体" w:cs="宋体" w:hint="eastAsia"/>
          <w:sz w:val="21"/>
          <w:szCs w:val="21"/>
          <w14:ligatures w14:val="none"/>
        </w:rPr>
        <w:t>留样，并在低温下保留48 小时，以便作为安全卫生问题的追溯依据。</w:t>
      </w:r>
    </w:p>
    <w:p w14:paraId="39D07C31"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2.3.2.2 人员卫生：中标人所有派往本项目的工作人员具备食品安全知识培训合格证</w:t>
      </w:r>
      <w:r w:rsidRPr="000F16B9">
        <w:rPr>
          <w:rFonts w:ascii="宋体" w:eastAsia="宋体" w:hAnsi="宋体" w:cs="宋体" w:hint="eastAsia"/>
          <w:sz w:val="21"/>
          <w:szCs w:val="21"/>
          <w14:ligatures w14:val="none"/>
        </w:rPr>
        <w:lastRenderedPageBreak/>
        <w:t>和健康证。服务人员进入厨房作业区必须穿着统一的工作服，工作服保持整洁干净，禁止穿工作服离开厨房、食堂做与制作饭菜无关的工作；工作人员做好个人卫生，不留长指甲，工作前或工作中接触</w:t>
      </w:r>
      <w:proofErr w:type="gramStart"/>
      <w:r w:rsidRPr="000F16B9">
        <w:rPr>
          <w:rFonts w:ascii="宋体" w:eastAsia="宋体" w:hAnsi="宋体" w:cs="宋体" w:hint="eastAsia"/>
          <w:sz w:val="21"/>
          <w:szCs w:val="21"/>
          <w14:ligatures w14:val="none"/>
        </w:rPr>
        <w:t>脏物</w:t>
      </w:r>
      <w:proofErr w:type="gramEnd"/>
      <w:r w:rsidRPr="000F16B9">
        <w:rPr>
          <w:rFonts w:ascii="宋体" w:eastAsia="宋体" w:hAnsi="宋体" w:cs="宋体" w:hint="eastAsia"/>
          <w:sz w:val="21"/>
          <w:szCs w:val="21"/>
          <w14:ligatures w14:val="none"/>
        </w:rPr>
        <w:t>后必须洗手，不得对着食物咳嗽、打喷嚏，不能用工作服擦鼻涕、擦汗、擦手或厨具等，不能随地吐痰；工作人员穿着工作服，工作服保持整洁干净；工作人员搬送菜肴和餐具前必须洗手。</w:t>
      </w:r>
    </w:p>
    <w:p w14:paraId="0E393999"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2.3.2.3 厨房卫生环境：中标人要明确厨房作业分区，标注明晰，物品归类有序；食品原料新鲜，</w:t>
      </w:r>
      <w:proofErr w:type="gramStart"/>
      <w:r w:rsidRPr="000F16B9">
        <w:rPr>
          <w:rFonts w:ascii="宋体" w:eastAsia="宋体" w:hAnsi="宋体" w:cs="宋体" w:hint="eastAsia"/>
          <w:sz w:val="21"/>
          <w:szCs w:val="21"/>
          <w14:ligatures w14:val="none"/>
        </w:rPr>
        <w:t>分类分架存放</w:t>
      </w:r>
      <w:proofErr w:type="gramEnd"/>
      <w:r w:rsidRPr="000F16B9">
        <w:rPr>
          <w:rFonts w:ascii="宋体" w:eastAsia="宋体" w:hAnsi="宋体" w:cs="宋体" w:hint="eastAsia"/>
          <w:sz w:val="21"/>
          <w:szCs w:val="21"/>
          <w14:ligatures w14:val="none"/>
        </w:rPr>
        <w:t>，</w:t>
      </w:r>
      <w:proofErr w:type="gramStart"/>
      <w:r w:rsidRPr="000F16B9">
        <w:rPr>
          <w:rFonts w:ascii="宋体" w:eastAsia="宋体" w:hAnsi="宋体" w:cs="宋体" w:hint="eastAsia"/>
          <w:sz w:val="21"/>
          <w:szCs w:val="21"/>
          <w14:ligatures w14:val="none"/>
        </w:rPr>
        <w:t>离墙隔地</w:t>
      </w:r>
      <w:proofErr w:type="gramEnd"/>
      <w:r w:rsidRPr="000F16B9">
        <w:rPr>
          <w:rFonts w:ascii="宋体" w:eastAsia="宋体" w:hAnsi="宋体" w:cs="宋体" w:hint="eastAsia"/>
          <w:sz w:val="21"/>
          <w:szCs w:val="21"/>
          <w14:ligatures w14:val="none"/>
        </w:rPr>
        <w:t>；做好防尘、防鼠、防蚊蝇、防蟑螂；加工食品生与熟、成品与半成品、食品与杂物隔离存放；配菜与出菜盘专用，标志明显；生、熟食物的盛用容器、刀具等严格区分，不得混用；刀具无锈，工用具保持清洁、定位存放；每餐后台面地面要</w:t>
      </w:r>
      <w:proofErr w:type="gramStart"/>
      <w:r w:rsidRPr="000F16B9">
        <w:rPr>
          <w:rFonts w:ascii="宋体" w:eastAsia="宋体" w:hAnsi="宋体" w:cs="宋体" w:hint="eastAsia"/>
          <w:sz w:val="21"/>
          <w:szCs w:val="21"/>
          <w14:ligatures w14:val="none"/>
        </w:rPr>
        <w:t>及时擦扫干净</w:t>
      </w:r>
      <w:proofErr w:type="gramEnd"/>
      <w:r w:rsidRPr="000F16B9">
        <w:rPr>
          <w:rFonts w:ascii="宋体" w:eastAsia="宋体" w:hAnsi="宋体" w:cs="宋体" w:hint="eastAsia"/>
          <w:sz w:val="21"/>
          <w:szCs w:val="21"/>
          <w14:ligatures w14:val="none"/>
        </w:rPr>
        <w:t>，厨具每天用专用的消毒剂进行处理，再用高温消毒</w:t>
      </w:r>
      <w:proofErr w:type="gramStart"/>
      <w:r w:rsidRPr="000F16B9">
        <w:rPr>
          <w:rFonts w:ascii="宋体" w:eastAsia="宋体" w:hAnsi="宋体" w:cs="宋体" w:hint="eastAsia"/>
          <w:sz w:val="21"/>
          <w:szCs w:val="21"/>
          <w14:ligatures w14:val="none"/>
        </w:rPr>
        <w:t>柜进行</w:t>
      </w:r>
      <w:proofErr w:type="gramEnd"/>
      <w:r w:rsidRPr="000F16B9">
        <w:rPr>
          <w:rFonts w:ascii="宋体" w:eastAsia="宋体" w:hAnsi="宋体" w:cs="宋体" w:hint="eastAsia"/>
          <w:sz w:val="21"/>
          <w:szCs w:val="21"/>
          <w14:ligatures w14:val="none"/>
        </w:rPr>
        <w:t>全面消毒；保持厨房操作间排水畅通，不积存脏水污物，厨房地面、墙壁、门窗、桌椅清洁无油污，无灰尘，无杂物，干净整齐；餐厨垃圾要按规定及时处理。</w:t>
      </w:r>
    </w:p>
    <w:p w14:paraId="4463553C"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2.3.2.4 就餐区卫生环境：中标人要保证餐厅餐桌</w:t>
      </w:r>
      <w:proofErr w:type="gramStart"/>
      <w:r w:rsidRPr="000F16B9">
        <w:rPr>
          <w:rFonts w:ascii="宋体" w:eastAsia="宋体" w:hAnsi="宋体" w:cs="宋体" w:hint="eastAsia"/>
          <w:sz w:val="21"/>
          <w:szCs w:val="21"/>
          <w14:ligatures w14:val="none"/>
        </w:rPr>
        <w:t>椅</w:t>
      </w:r>
      <w:proofErr w:type="gramEnd"/>
      <w:r w:rsidRPr="000F16B9">
        <w:rPr>
          <w:rFonts w:ascii="宋体" w:eastAsia="宋体" w:hAnsi="宋体" w:cs="宋体" w:hint="eastAsia"/>
          <w:sz w:val="21"/>
          <w:szCs w:val="21"/>
          <w14:ligatures w14:val="none"/>
        </w:rPr>
        <w:t>摆放整齐、桌上物品摆放有序；餐厅地面、墙壁无污物；餐具整洁干净</w:t>
      </w:r>
    </w:p>
    <w:p w14:paraId="31C9B08B" w14:textId="77777777" w:rsidR="000F16B9" w:rsidRPr="000F16B9" w:rsidRDefault="000F16B9" w:rsidP="000F16B9">
      <w:pPr>
        <w:spacing w:after="0" w:line="360" w:lineRule="auto"/>
        <w:jc w:val="center"/>
        <w:rPr>
          <w:rFonts w:ascii="宋体" w:eastAsia="宋体" w:hAnsi="宋体" w:cs="宋体" w:hint="eastAsia"/>
          <w:sz w:val="21"/>
          <w:szCs w:val="21"/>
          <w14:ligatures w14:val="none"/>
        </w:rPr>
      </w:pPr>
    </w:p>
    <w:p w14:paraId="2186A4DB" w14:textId="77777777" w:rsidR="000F16B9" w:rsidRPr="000F16B9" w:rsidRDefault="000F16B9" w:rsidP="000F16B9">
      <w:pPr>
        <w:spacing w:after="0" w:line="360" w:lineRule="auto"/>
        <w:jc w:val="center"/>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（二）人员要求</w:t>
      </w:r>
    </w:p>
    <w:p w14:paraId="456F2FAA"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人员配备：教师食堂厨师、厨工：按照每90个教职工（含正编教师、劳务派遣人员、向社会力量购买教育服务人员）配1个厨师岗，每70个教职工（含正编教师、劳务派遣人员、向社会力量购买教育服务人员）配1个厨工岗（厨师厨工岗位配置有余数均可进位计算）标准，配备：厨师1人、厨工（包含切配工、洗菜洗碗工）2人。</w:t>
      </w:r>
    </w:p>
    <w:p w14:paraId="558458E2"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2、人员条件要求如下：</w:t>
      </w:r>
    </w:p>
    <w:p w14:paraId="5152C4EB"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2.1、厨师要求：初中及以上学历，有集体食堂厨师从业经验5年以上，身体健康，具备较好普通话沟通能力，年龄60周岁以下。</w:t>
      </w:r>
    </w:p>
    <w:p w14:paraId="6F595E02"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2.2、厨工要求：有5年以上集体食堂厨工从业经历，身体健康，具备普通话沟通能力，年龄60周岁以下。</w:t>
      </w:r>
    </w:p>
    <w:p w14:paraId="52786F7B"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3、岗位职责</w:t>
      </w:r>
    </w:p>
    <w:p w14:paraId="7159AC27"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3.1、厨师岗：负责早餐和中晚餐制作，主要包括菜肴制作、卫生、配餐服务等工作。熟悉大锅菜和小锅菜制作。具有相关厨师资格，工作责任心强、具有高度的自觉性和服务意识。</w:t>
      </w:r>
    </w:p>
    <w:p w14:paraId="182E58A5" w14:textId="77777777" w:rsidR="000F16B9" w:rsidRPr="000F16B9" w:rsidRDefault="000F16B9" w:rsidP="000F16B9">
      <w:pPr>
        <w:spacing w:after="0" w:line="400" w:lineRule="exact"/>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3.2、厨工岗：协助厨师领料；协助厨师做好主食、副食加工；按时按量完成两餐的相关工作；确保就餐环境及厨具的干净、卫生；完成上级领导安排的相关工作。</w:t>
      </w:r>
    </w:p>
    <w:p w14:paraId="450B6AD0" w14:textId="77777777" w:rsidR="000F16B9" w:rsidRPr="000F16B9" w:rsidRDefault="000F16B9" w:rsidP="000F16B9">
      <w:pPr>
        <w:spacing w:after="120" w:line="240" w:lineRule="auto"/>
        <w:jc w:val="both"/>
        <w:rPr>
          <w:rFonts w:ascii="宋体" w:eastAsia="宋体" w:hAnsi="宋体" w:cs="宋体"/>
          <w:b/>
          <w:bCs/>
          <w:sz w:val="21"/>
          <w:szCs w:val="21"/>
          <w14:ligatures w14:val="none"/>
        </w:rPr>
      </w:pPr>
    </w:p>
    <w:p w14:paraId="620D823B" w14:textId="77777777" w:rsidR="000F16B9" w:rsidRPr="000F16B9" w:rsidRDefault="000F16B9" w:rsidP="000F16B9">
      <w:pPr>
        <w:spacing w:after="0" w:line="360" w:lineRule="auto"/>
        <w:jc w:val="center"/>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（三）其他要求</w:t>
      </w:r>
    </w:p>
    <w:p w14:paraId="3B49F504"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1、采购人根据业务需要和岗位设置情况，以书面形式通知供应</w:t>
      </w:r>
      <w:proofErr w:type="gramStart"/>
      <w:r w:rsidRPr="000F16B9">
        <w:rPr>
          <w:rFonts w:ascii="宋体" w:eastAsia="宋体" w:hAnsi="宋体" w:cs="宋体" w:hint="eastAsia"/>
          <w:sz w:val="21"/>
          <w:szCs w:val="21"/>
          <w14:ligatures w14:val="none"/>
        </w:rPr>
        <w:t>商相关</w:t>
      </w:r>
      <w:proofErr w:type="gramEnd"/>
      <w:r w:rsidRPr="000F16B9">
        <w:rPr>
          <w:rFonts w:ascii="宋体" w:eastAsia="宋体" w:hAnsi="宋体" w:cs="宋体" w:hint="eastAsia"/>
          <w:sz w:val="21"/>
          <w:szCs w:val="21"/>
          <w14:ligatures w14:val="none"/>
        </w:rPr>
        <w:t>需求。</w:t>
      </w:r>
    </w:p>
    <w:p w14:paraId="1F495D4B"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lastRenderedPageBreak/>
        <w:t xml:space="preserve">2、供应商收到采购人用工需求通知后，应立即组织安排相应的招聘事宜，供应商应当事先检索并排除被列入失信人名单的候选人员。供应商在 10 </w:t>
      </w:r>
      <w:proofErr w:type="gramStart"/>
      <w:r w:rsidRPr="000F16B9">
        <w:rPr>
          <w:rFonts w:ascii="宋体" w:eastAsia="宋体" w:hAnsi="宋体" w:cs="宋体" w:hint="eastAsia"/>
          <w:sz w:val="21"/>
          <w:szCs w:val="21"/>
          <w14:ligatures w14:val="none"/>
        </w:rPr>
        <w:t>个</w:t>
      </w:r>
      <w:proofErr w:type="gramEnd"/>
      <w:r w:rsidRPr="000F16B9">
        <w:rPr>
          <w:rFonts w:ascii="宋体" w:eastAsia="宋体" w:hAnsi="宋体" w:cs="宋体" w:hint="eastAsia"/>
          <w:sz w:val="21"/>
          <w:szCs w:val="21"/>
          <w14:ligatures w14:val="none"/>
        </w:rPr>
        <w:t>工作日内向采购人提供基本符合要求的候选人员的汇总及明细资料。</w:t>
      </w:r>
    </w:p>
    <w:p w14:paraId="5C8CBA9F"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3、在采购人对供应商选派的应聘人员进行面试后，采购人决定是否接受供应商推荐的劳务人员，采购人也可根据工作需要自行选定候选人员；在得到人员确定通知后，供应商应立即办理有关录用及手续。</w:t>
      </w:r>
    </w:p>
    <w:p w14:paraId="1DE03E54"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4、供应商应及时组织获得录用资格的人员进行体检和审验、收集相关证件并向采购人提供备份。</w:t>
      </w:r>
    </w:p>
    <w:p w14:paraId="3EC3EAD1"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5、供应</w:t>
      </w:r>
      <w:proofErr w:type="gramStart"/>
      <w:r w:rsidRPr="000F16B9">
        <w:rPr>
          <w:rFonts w:ascii="宋体" w:eastAsia="宋体" w:hAnsi="宋体" w:cs="宋体" w:hint="eastAsia"/>
          <w:sz w:val="21"/>
          <w:szCs w:val="21"/>
          <w14:ligatures w14:val="none"/>
        </w:rPr>
        <w:t>商通知拟</w:t>
      </w:r>
      <w:proofErr w:type="gramEnd"/>
      <w:r w:rsidRPr="000F16B9">
        <w:rPr>
          <w:rFonts w:ascii="宋体" w:eastAsia="宋体" w:hAnsi="宋体" w:cs="宋体" w:hint="eastAsia"/>
          <w:sz w:val="21"/>
          <w:szCs w:val="21"/>
          <w14:ligatures w14:val="none"/>
        </w:rPr>
        <w:t>录用人员入职，并办理相关的入职手续，签订劳动合同。</w:t>
      </w:r>
    </w:p>
    <w:p w14:paraId="7D1426A5"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6、采购人有权要求调换不适合岗位要求的劳务人员，相关法律法规规定需要由用人单位支付的经济补偿金等费用由采购人承担。</w:t>
      </w:r>
    </w:p>
    <w:p w14:paraId="091B762A"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7、该项费用包含食堂人员月应发工资，根据法律规定用人单位应缴交的社会保险、住房公积金和经济补偿准备金。各类别支付费用标准为：厨师、厨工：各学校教师食堂厨师、厨工薪</w:t>
      </w:r>
      <w:proofErr w:type="gramStart"/>
      <w:r w:rsidRPr="000F16B9">
        <w:rPr>
          <w:rFonts w:ascii="宋体" w:eastAsia="宋体" w:hAnsi="宋体" w:cs="宋体" w:hint="eastAsia"/>
          <w:sz w:val="21"/>
          <w:szCs w:val="21"/>
          <w14:ligatures w14:val="none"/>
        </w:rPr>
        <w:t>酬</w:t>
      </w:r>
      <w:proofErr w:type="gramEnd"/>
      <w:r w:rsidRPr="000F16B9">
        <w:rPr>
          <w:rFonts w:ascii="宋体" w:eastAsia="宋体" w:hAnsi="宋体" w:cs="宋体" w:hint="eastAsia"/>
          <w:sz w:val="21"/>
          <w:szCs w:val="21"/>
          <w14:ligatures w14:val="none"/>
        </w:rPr>
        <w:t>参考《深圳市公办幼儿园教职工过渡期薪酬参照指引》中的厨师和厨工用工标准制定（具体见下表），年度考核奖、公积金及社会保险缴纳等待遇亦参考该指引。其中每90个教职工（含正编教师、劳务派遣人员、向社会力量购买教育服务人员）配1个厨师岗，每70个教职工（含正编教师、劳务派遣人员、向社会力量购买教育服务人员）配1个厨工岗（厨师厨工岗位配置有余数均可进位计算。后续如相关文件有更新，各学校按最新岗位薪酬标准参照执行。</w:t>
      </w:r>
    </w:p>
    <w:p w14:paraId="7D90E439" w14:textId="1F73B106" w:rsidR="000F16B9" w:rsidRPr="000F16B9" w:rsidRDefault="000F16B9" w:rsidP="000F16B9">
      <w:pPr>
        <w:spacing w:after="0" w:line="360" w:lineRule="auto"/>
        <w:jc w:val="center"/>
        <w:rPr>
          <w:rFonts w:ascii="宋体" w:eastAsia="宋体" w:hAnsi="宋体" w:cs="宋体" w:hint="eastAsia"/>
          <w:sz w:val="21"/>
          <w:szCs w:val="21"/>
          <w14:ligatures w14:val="none"/>
        </w:rPr>
      </w:pPr>
      <w:r w:rsidRPr="000F16B9">
        <w:rPr>
          <w:rFonts w:ascii="Times New Roman" w:eastAsia="宋体" w:hAnsi="Times New Roman" w:cs="Times New Roman" w:hint="eastAsia"/>
          <w:noProof/>
          <w:sz w:val="24"/>
          <w14:ligatures w14:val="none"/>
        </w:rPr>
        <w:lastRenderedPageBreak/>
        <w:drawing>
          <wp:inline distT="0" distB="0" distL="0" distR="0" wp14:anchorId="6972AACE" wp14:editId="6F90C21C">
            <wp:extent cx="4343400" cy="5267325"/>
            <wp:effectExtent l="0" t="0" r="0" b="9525"/>
            <wp:docPr id="537502537" name="图片 2" descr="bbac12b1-c235-4a31-b75d-acfd5c67f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bac12b1-c235-4a31-b75d-acfd5c67f0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5267325"/>
                    </a:xfrm>
                    <a:prstGeom prst="rect">
                      <a:avLst/>
                    </a:prstGeom>
                    <a:noFill/>
                    <a:ln>
                      <a:noFill/>
                    </a:ln>
                    <a:effectLst/>
                  </pic:spPr>
                </pic:pic>
              </a:graphicData>
            </a:graphic>
          </wp:inline>
        </w:drawing>
      </w:r>
    </w:p>
    <w:p w14:paraId="3A905D09" w14:textId="77777777" w:rsidR="000F16B9" w:rsidRPr="000F16B9" w:rsidRDefault="000F16B9" w:rsidP="000F16B9">
      <w:pPr>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每位食堂员工的服务管理费用不超过其应发工资。公司缴纳社会保险、公积金、经济补偿准备金之和的 5%（厨师、食品安全管理员不超过563元，厨工不超过 288 元）。后续如相关文件有更新，各学校可按最新岗位薪酬标准参照执行。</w:t>
      </w:r>
    </w:p>
    <w:p w14:paraId="4F4E05B3" w14:textId="77777777" w:rsidR="000F16B9" w:rsidRPr="000F16B9" w:rsidRDefault="000F16B9" w:rsidP="000F16B9">
      <w:pPr>
        <w:spacing w:after="0" w:line="360" w:lineRule="auto"/>
        <w:jc w:val="both"/>
        <w:rPr>
          <w:rFonts w:ascii="Times New Roman" w:eastAsia="宋体" w:hAnsi="Times New Roman" w:cs="Times New Roman"/>
          <w:sz w:val="24"/>
          <w14:ligatures w14:val="none"/>
        </w:rPr>
      </w:pPr>
    </w:p>
    <w:p w14:paraId="7F3D7F49" w14:textId="77777777" w:rsidR="000F16B9" w:rsidRPr="000F16B9" w:rsidRDefault="000F16B9" w:rsidP="000F16B9">
      <w:pPr>
        <w:spacing w:after="0" w:line="360" w:lineRule="auto"/>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三、商务要求（注：以下商务条款均为实质性条款，供应商投标时均不得负偏离，否则按投标无效处理）</w:t>
      </w:r>
    </w:p>
    <w:p w14:paraId="75491CDC"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（一）服务期要求：</w:t>
      </w:r>
    </w:p>
    <w:p w14:paraId="10E5222E"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1、本项目为长期服务采购项目，合同履行期限最长不得超过三十六个月，合同一年一签。如甲方对履约情况不满意，甲方不再续约。</w:t>
      </w:r>
    </w:p>
    <w:p w14:paraId="415CF4BC"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2、因上级部门或教育局对学校食堂经营方式有所改变，甲方可以终止合同，乙方无条件执行。</w:t>
      </w:r>
    </w:p>
    <w:p w14:paraId="2625A8B7"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（二）服务地点：</w:t>
      </w:r>
    </w:p>
    <w:p w14:paraId="0DC634D9"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深圳市梅林街道梅东3路6号香港中文大学（深圳）附属明德高级中学。</w:t>
      </w:r>
    </w:p>
    <w:p w14:paraId="07E61D6F"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lastRenderedPageBreak/>
        <w:t>（三）付款方式：</w:t>
      </w:r>
    </w:p>
    <w:p w14:paraId="2203F26F"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按月支付，每月 20 日为上月管理服务费结算日【结算费用实报实销、每年总金额不能超过预算金额（支付上限金额）】，采购人付款前，中标人应当提供等额正规发票和经采购人确认的合同履行的相关文件资料向采购人申请付款；采购人收齐资料核对无误后，按规定程序付款，具体到账时间以实际到账时间为准；如未能及时拨付到账，中标人不得以此为由而不履行本合同约定的义务，也不得因此追究采购人迟延付款的违约责任，每年总金额不能超过预算金额（支付上限金额）。</w:t>
      </w:r>
    </w:p>
    <w:p w14:paraId="0C784E44"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（四）报价要求：</w:t>
      </w:r>
    </w:p>
    <w:p w14:paraId="7E5F342E"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人员数量根据采购单位管理需要配置，投标供应商对派遣管理服务费进行报价，预算费用上限为¥500,000.00元，投标单价不可突破此单价上限，否则投标无效。本项目投标报价要求各投标人仅就管理费收费比率进行报价（不超过5%，即 0.05），投标人应结合企业自己的实力报出管理收费比率，管理费收费比率按照小数的方式进行填报，0＜管理费收费比率≤0.05，最多保留至小数点后三位。例如：投标人管理收费比率为 2.50%，则在《开标一览表》“管理费收费比率”栏填写报“0.025”。具体费用根据采购单位实际人数结算。食堂工作人员用工费用根据深圳市福田区教育局文件相关薪酬标准执行。该投标管理服务费用包括合同期内投标供应商需要完成所提供服务的管理成本、合理利润等费用。</w:t>
      </w:r>
    </w:p>
    <w:p w14:paraId="2561D2BB"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（五）其他说明</w:t>
      </w:r>
    </w:p>
    <w:p w14:paraId="34DE19E4"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1、成交供应商应承诺各岗位工作人员学校具有人员考察认可权和否决权，承诺学校具有各岗位工作人员的优先推荐选派权，承诺学校不推荐工作人员时能够在 48 小时内配齐有关岗位人员并得到学校认可，承诺能够在 48 小时内撤换工作表现差或有过失的有关工作人员并</w:t>
      </w:r>
      <w:proofErr w:type="gramStart"/>
      <w:r w:rsidRPr="000F16B9">
        <w:rPr>
          <w:rFonts w:ascii="宋体" w:eastAsia="宋体" w:hAnsi="宋体" w:cs="宋体" w:hint="eastAsia"/>
          <w:sz w:val="21"/>
          <w:szCs w:val="21"/>
          <w14:ligatures w14:val="none"/>
        </w:rPr>
        <w:t>做好维稳工作</w:t>
      </w:r>
      <w:proofErr w:type="gramEnd"/>
      <w:r w:rsidRPr="000F16B9">
        <w:rPr>
          <w:rFonts w:ascii="宋体" w:eastAsia="宋体" w:hAnsi="宋体" w:cs="宋体" w:hint="eastAsia"/>
          <w:sz w:val="21"/>
          <w:szCs w:val="21"/>
          <w14:ligatures w14:val="none"/>
        </w:rPr>
        <w:t>。</w:t>
      </w:r>
    </w:p>
    <w:p w14:paraId="4793FE05"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2、供应商必须承诺提供厨师的集体厨房从业经历证明，提供厨师、厨工的健康证及其他规定应提交的证明文件。</w:t>
      </w:r>
    </w:p>
    <w:p w14:paraId="1384D684"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3、供应商必须承诺保证选派到学校员工的实发工资（</w:t>
      </w:r>
      <w:proofErr w:type="gramStart"/>
      <w:r w:rsidRPr="000F16B9">
        <w:rPr>
          <w:rFonts w:ascii="宋体" w:eastAsia="宋体" w:hAnsi="宋体" w:cs="宋体" w:hint="eastAsia"/>
          <w:sz w:val="21"/>
          <w:szCs w:val="21"/>
          <w14:ligatures w14:val="none"/>
        </w:rPr>
        <w:t>含购买</w:t>
      </w:r>
      <w:proofErr w:type="gramEnd"/>
      <w:r w:rsidRPr="000F16B9">
        <w:rPr>
          <w:rFonts w:ascii="宋体" w:eastAsia="宋体" w:hAnsi="宋体" w:cs="宋体" w:hint="eastAsia"/>
          <w:sz w:val="21"/>
          <w:szCs w:val="21"/>
          <w14:ligatures w14:val="none"/>
        </w:rPr>
        <w:t>社保时个人应缴部分及个税）。</w:t>
      </w:r>
    </w:p>
    <w:p w14:paraId="6A26517B"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4、学校根据各岗位人员配齐后的实际工作量微调的安排，可在上述实发工资总额范围内根据人员经费指导价，对岗位人员提出工资待遇的微调建议，成交供应商应给予配合。</w:t>
      </w:r>
    </w:p>
    <w:p w14:paraId="5B10B91E"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5、供应商若违反以上要求，由学校根据实际情况给予警告并扣罚款，若供应商不及时整改，学校有权终止合同。</w:t>
      </w:r>
    </w:p>
    <w:p w14:paraId="2B9AA125"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6、供应商不得将项目整体（或分包）转让或转包给任何单位和个人。否则，采购单位有权即刻终止合同，并要求供应商赔偿相应损失。</w:t>
      </w:r>
    </w:p>
    <w:p w14:paraId="6624DBD6" w14:textId="77777777" w:rsidR="000F16B9" w:rsidRPr="000F16B9" w:rsidRDefault="000F16B9" w:rsidP="000F16B9">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0F16B9">
        <w:rPr>
          <w:rFonts w:ascii="宋体" w:eastAsia="宋体" w:hAnsi="宋体" w:cs="宋体" w:hint="eastAsia"/>
          <w:b/>
          <w:bCs/>
          <w:sz w:val="21"/>
          <w:szCs w:val="21"/>
          <w14:ligatures w14:val="none"/>
        </w:rPr>
        <w:t>（六）关于验收</w:t>
      </w:r>
    </w:p>
    <w:p w14:paraId="2F1280F4"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1）服务经过双方检验认可后，签署验收报告。</w:t>
      </w:r>
    </w:p>
    <w:p w14:paraId="73E9CCCE"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2）当满足以下条件时，采购人才向中标人签发验收报告：</w:t>
      </w:r>
    </w:p>
    <w:p w14:paraId="6B62F591"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lastRenderedPageBreak/>
        <w:t>a、中标人已按照合同规定提供了全部技术资料。</w:t>
      </w:r>
    </w:p>
    <w:p w14:paraId="4E73A9E5" w14:textId="77777777" w:rsidR="000F16B9" w:rsidRPr="000F16B9" w:rsidRDefault="000F16B9" w:rsidP="000F16B9">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0F16B9">
        <w:rPr>
          <w:rFonts w:ascii="宋体" w:eastAsia="宋体" w:hAnsi="宋体" w:cs="宋体" w:hint="eastAsia"/>
          <w:sz w:val="21"/>
          <w:szCs w:val="21"/>
          <w14:ligatures w14:val="none"/>
        </w:rPr>
        <w:t>b、服务项目符合招标文件的服务要求。</w:t>
      </w:r>
    </w:p>
    <w:p w14:paraId="0D4DCB4B" w14:textId="77777777" w:rsidR="00CE3B70" w:rsidRPr="000F16B9" w:rsidRDefault="00CE3B70"/>
    <w:sectPr w:rsidR="00CE3B70" w:rsidRPr="000F1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4635" w14:textId="77777777" w:rsidR="00D460A2" w:rsidRDefault="00D460A2" w:rsidP="000F16B9">
      <w:pPr>
        <w:spacing w:after="0" w:line="240" w:lineRule="auto"/>
        <w:rPr>
          <w:rFonts w:hint="eastAsia"/>
        </w:rPr>
      </w:pPr>
      <w:r>
        <w:separator/>
      </w:r>
    </w:p>
  </w:endnote>
  <w:endnote w:type="continuationSeparator" w:id="0">
    <w:p w14:paraId="6431C72A" w14:textId="77777777" w:rsidR="00D460A2" w:rsidRDefault="00D460A2" w:rsidP="000F16B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C35" w14:textId="77777777" w:rsidR="00D460A2" w:rsidRDefault="00D460A2" w:rsidP="000F16B9">
      <w:pPr>
        <w:spacing w:after="0" w:line="240" w:lineRule="auto"/>
        <w:rPr>
          <w:rFonts w:hint="eastAsia"/>
        </w:rPr>
      </w:pPr>
      <w:r>
        <w:separator/>
      </w:r>
    </w:p>
  </w:footnote>
  <w:footnote w:type="continuationSeparator" w:id="0">
    <w:p w14:paraId="29E1EC6F" w14:textId="77777777" w:rsidR="00D460A2" w:rsidRDefault="00D460A2" w:rsidP="000F16B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70"/>
    <w:rsid w:val="000F16B9"/>
    <w:rsid w:val="00CE3B70"/>
    <w:rsid w:val="00D460A2"/>
    <w:rsid w:val="00FF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1A00E3D-94D5-4517-A07D-B212082D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B70"/>
    <w:rPr>
      <w:rFonts w:cstheme="majorBidi"/>
      <w:color w:val="2F5496" w:themeColor="accent1" w:themeShade="BF"/>
      <w:sz w:val="28"/>
      <w:szCs w:val="28"/>
    </w:rPr>
  </w:style>
  <w:style w:type="character" w:customStyle="1" w:styleId="50">
    <w:name w:val="标题 5 字符"/>
    <w:basedOn w:val="a0"/>
    <w:link w:val="5"/>
    <w:uiPriority w:val="9"/>
    <w:semiHidden/>
    <w:rsid w:val="00CE3B70"/>
    <w:rPr>
      <w:rFonts w:cstheme="majorBidi"/>
      <w:color w:val="2F5496" w:themeColor="accent1" w:themeShade="BF"/>
      <w:sz w:val="24"/>
    </w:rPr>
  </w:style>
  <w:style w:type="character" w:customStyle="1" w:styleId="60">
    <w:name w:val="标题 6 字符"/>
    <w:basedOn w:val="a0"/>
    <w:link w:val="6"/>
    <w:uiPriority w:val="9"/>
    <w:semiHidden/>
    <w:rsid w:val="00CE3B70"/>
    <w:rPr>
      <w:rFonts w:cstheme="majorBidi"/>
      <w:b/>
      <w:bCs/>
      <w:color w:val="2F5496" w:themeColor="accent1" w:themeShade="BF"/>
    </w:rPr>
  </w:style>
  <w:style w:type="character" w:customStyle="1" w:styleId="70">
    <w:name w:val="标题 7 字符"/>
    <w:basedOn w:val="a0"/>
    <w:link w:val="7"/>
    <w:uiPriority w:val="9"/>
    <w:semiHidden/>
    <w:rsid w:val="00CE3B70"/>
    <w:rPr>
      <w:rFonts w:cstheme="majorBidi"/>
      <w:b/>
      <w:bCs/>
      <w:color w:val="595959" w:themeColor="text1" w:themeTint="A6"/>
    </w:rPr>
  </w:style>
  <w:style w:type="character" w:customStyle="1" w:styleId="80">
    <w:name w:val="标题 8 字符"/>
    <w:basedOn w:val="a0"/>
    <w:link w:val="8"/>
    <w:uiPriority w:val="9"/>
    <w:semiHidden/>
    <w:rsid w:val="00CE3B70"/>
    <w:rPr>
      <w:rFonts w:cstheme="majorBidi"/>
      <w:color w:val="595959" w:themeColor="text1" w:themeTint="A6"/>
    </w:rPr>
  </w:style>
  <w:style w:type="character" w:customStyle="1" w:styleId="90">
    <w:name w:val="标题 9 字符"/>
    <w:basedOn w:val="a0"/>
    <w:link w:val="9"/>
    <w:uiPriority w:val="9"/>
    <w:semiHidden/>
    <w:rsid w:val="00CE3B70"/>
    <w:rPr>
      <w:rFonts w:eastAsiaTheme="majorEastAsia" w:cstheme="majorBidi"/>
      <w:color w:val="595959" w:themeColor="text1" w:themeTint="A6"/>
    </w:rPr>
  </w:style>
  <w:style w:type="paragraph" w:styleId="a3">
    <w:name w:val="Title"/>
    <w:basedOn w:val="a"/>
    <w:next w:val="a"/>
    <w:link w:val="a4"/>
    <w:uiPriority w:val="10"/>
    <w:qFormat/>
    <w:rsid w:val="00CE3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B70"/>
    <w:pPr>
      <w:spacing w:before="160"/>
      <w:jc w:val="center"/>
    </w:pPr>
    <w:rPr>
      <w:i/>
      <w:iCs/>
      <w:color w:val="404040" w:themeColor="text1" w:themeTint="BF"/>
    </w:rPr>
  </w:style>
  <w:style w:type="character" w:customStyle="1" w:styleId="a8">
    <w:name w:val="引用 字符"/>
    <w:basedOn w:val="a0"/>
    <w:link w:val="a7"/>
    <w:uiPriority w:val="29"/>
    <w:rsid w:val="00CE3B70"/>
    <w:rPr>
      <w:i/>
      <w:iCs/>
      <w:color w:val="404040" w:themeColor="text1" w:themeTint="BF"/>
    </w:rPr>
  </w:style>
  <w:style w:type="paragraph" w:styleId="a9">
    <w:name w:val="List Paragraph"/>
    <w:basedOn w:val="a"/>
    <w:uiPriority w:val="34"/>
    <w:qFormat/>
    <w:rsid w:val="00CE3B70"/>
    <w:pPr>
      <w:ind w:left="720"/>
      <w:contextualSpacing/>
    </w:pPr>
  </w:style>
  <w:style w:type="character" w:styleId="aa">
    <w:name w:val="Intense Emphasis"/>
    <w:basedOn w:val="a0"/>
    <w:uiPriority w:val="21"/>
    <w:qFormat/>
    <w:rsid w:val="00CE3B70"/>
    <w:rPr>
      <w:i/>
      <w:iCs/>
      <w:color w:val="2F5496" w:themeColor="accent1" w:themeShade="BF"/>
    </w:rPr>
  </w:style>
  <w:style w:type="paragraph" w:styleId="ab">
    <w:name w:val="Intense Quote"/>
    <w:basedOn w:val="a"/>
    <w:next w:val="a"/>
    <w:link w:val="ac"/>
    <w:uiPriority w:val="30"/>
    <w:qFormat/>
    <w:rsid w:val="00CE3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B70"/>
    <w:rPr>
      <w:i/>
      <w:iCs/>
      <w:color w:val="2F5496" w:themeColor="accent1" w:themeShade="BF"/>
    </w:rPr>
  </w:style>
  <w:style w:type="character" w:styleId="ad">
    <w:name w:val="Intense Reference"/>
    <w:basedOn w:val="a0"/>
    <w:uiPriority w:val="32"/>
    <w:qFormat/>
    <w:rsid w:val="00CE3B70"/>
    <w:rPr>
      <w:b/>
      <w:bCs/>
      <w:smallCaps/>
      <w:color w:val="2F5496" w:themeColor="accent1" w:themeShade="BF"/>
      <w:spacing w:val="5"/>
    </w:rPr>
  </w:style>
  <w:style w:type="paragraph" w:styleId="ae">
    <w:name w:val="header"/>
    <w:basedOn w:val="a"/>
    <w:link w:val="af"/>
    <w:uiPriority w:val="99"/>
    <w:unhideWhenUsed/>
    <w:rsid w:val="000F16B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F16B9"/>
    <w:rPr>
      <w:sz w:val="18"/>
      <w:szCs w:val="18"/>
    </w:rPr>
  </w:style>
  <w:style w:type="paragraph" w:styleId="af0">
    <w:name w:val="footer"/>
    <w:basedOn w:val="a"/>
    <w:link w:val="af1"/>
    <w:uiPriority w:val="99"/>
    <w:unhideWhenUsed/>
    <w:rsid w:val="000F16B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F1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2025-12-24T09:28:00Z</dcterms:created>
  <dcterms:modified xsi:type="dcterms:W3CDTF">2025-12-24T09:28:00Z</dcterms:modified>
</cp:coreProperties>
</file>