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2C3" w:rsidRDefault="006872C3" w:rsidP="006872C3">
      <w:pPr>
        <w:spacing w:line="360" w:lineRule="auto"/>
        <w:outlineLvl w:val="1"/>
        <w:rPr>
          <w:rFonts w:ascii="宋体" w:hAnsi="宋体"/>
          <w:b/>
          <w:bCs/>
          <w:kern w:val="0"/>
          <w:sz w:val="28"/>
          <w:szCs w:val="28"/>
        </w:rPr>
      </w:pPr>
      <w:bookmarkStart w:id="0" w:name="_Toc198222292"/>
      <w:bookmarkStart w:id="1" w:name="_Toc195619887"/>
      <w:bookmarkStart w:id="2" w:name="_Toc215736129"/>
      <w:bookmarkStart w:id="3" w:name="_Toc219800406"/>
      <w:r>
        <w:rPr>
          <w:rFonts w:ascii="宋体" w:hAnsi="宋体" w:hint="eastAsia"/>
          <w:b/>
          <w:bCs/>
          <w:kern w:val="0"/>
          <w:sz w:val="28"/>
          <w:szCs w:val="28"/>
        </w:rPr>
        <w:t>一、项目概况</w:t>
      </w:r>
      <w:bookmarkEnd w:id="0"/>
      <w:bookmarkEnd w:id="1"/>
      <w:bookmarkEnd w:id="2"/>
      <w:bookmarkEnd w:id="3"/>
    </w:p>
    <w:p w:rsidR="006872C3" w:rsidRDefault="006872C3" w:rsidP="006872C3">
      <w:pPr>
        <w:spacing w:line="360" w:lineRule="auto"/>
        <w:ind w:firstLineChars="202" w:firstLine="566"/>
        <w:rPr>
          <w:rFonts w:ascii="仿宋" w:eastAsia="仿宋" w:hAnsi="仿宋"/>
          <w:bCs/>
          <w:color w:val="000000"/>
          <w:sz w:val="28"/>
          <w:szCs w:val="28"/>
        </w:rPr>
      </w:pPr>
      <w:r>
        <w:rPr>
          <w:rFonts w:ascii="仿宋" w:eastAsia="仿宋" w:hAnsi="仿宋" w:hint="eastAsia"/>
          <w:bCs/>
          <w:color w:val="000000"/>
          <w:sz w:val="28"/>
          <w:szCs w:val="28"/>
        </w:rPr>
        <w:t>截至20</w:t>
      </w:r>
      <w:r>
        <w:rPr>
          <w:rFonts w:ascii="仿宋" w:eastAsia="仿宋" w:hAnsi="仿宋"/>
          <w:bCs/>
          <w:color w:val="000000"/>
          <w:sz w:val="28"/>
          <w:szCs w:val="28"/>
        </w:rPr>
        <w:t>2</w:t>
      </w:r>
      <w:r>
        <w:rPr>
          <w:rFonts w:ascii="仿宋" w:eastAsia="仿宋" w:hAnsi="仿宋" w:hint="eastAsia"/>
          <w:bCs/>
          <w:color w:val="000000"/>
          <w:sz w:val="28"/>
          <w:szCs w:val="28"/>
        </w:rPr>
        <w:t>6年1月，全校固定资产接近8万条，总额超过18亿元。我校固定资产管理工作对</w:t>
      </w:r>
      <w:proofErr w:type="gramStart"/>
      <w:r>
        <w:rPr>
          <w:rFonts w:ascii="仿宋" w:eastAsia="仿宋" w:hAnsi="仿宋" w:hint="eastAsia"/>
          <w:bCs/>
          <w:color w:val="000000"/>
          <w:sz w:val="28"/>
          <w:szCs w:val="28"/>
        </w:rPr>
        <w:t>标标准</w:t>
      </w:r>
      <w:proofErr w:type="gramEnd"/>
      <w:r>
        <w:rPr>
          <w:rFonts w:ascii="仿宋" w:eastAsia="仿宋" w:hAnsi="仿宋" w:hint="eastAsia"/>
          <w:bCs/>
          <w:color w:val="000000"/>
          <w:sz w:val="28"/>
          <w:szCs w:val="28"/>
        </w:rPr>
        <w:t>规范、执行要求严苛，且日常任务量繁重，核心工作涵盖：协助组织全校教职员工开展国有资产管理政策、制度及业务专题宣讲与培训；协助完成新购固定资产的数量核对、型号核验等验收工作；协助推进资产账务管理、各类报表编报，以及固定资产清查盘点、报废报损与处置全流程管理；组织开展处置资产的现场核验、专业鉴定等事项。</w:t>
      </w:r>
    </w:p>
    <w:p w:rsidR="006872C3" w:rsidRDefault="006872C3" w:rsidP="006872C3">
      <w:pPr>
        <w:spacing w:line="360" w:lineRule="auto"/>
        <w:ind w:firstLineChars="202" w:firstLine="566"/>
        <w:rPr>
          <w:rFonts w:ascii="仿宋" w:eastAsia="仿宋" w:hAnsi="仿宋"/>
          <w:bCs/>
          <w:color w:val="000000"/>
          <w:sz w:val="28"/>
          <w:szCs w:val="28"/>
        </w:rPr>
      </w:pPr>
      <w:r>
        <w:rPr>
          <w:rFonts w:ascii="仿宋" w:eastAsia="仿宋" w:hAnsi="仿宋" w:hint="eastAsia"/>
          <w:bCs/>
          <w:color w:val="000000"/>
          <w:sz w:val="28"/>
          <w:szCs w:val="28"/>
        </w:rPr>
        <w:t>当前，我校专职实训固定资产管理人员及部分体量较大的二级学院兼职固定资产管理人员普遍面临工作量饱和、任务繁重的困境，人员专业化发展空间受限，直接制约了我校固定资产管理工作的专业化水平与运行效率。为深入落实我校资产管理与服务专业化、精细化、智能化、效益化的工作要求，切实破解现有管理瓶颈，亟需引入一家专业服务公司提供专项支持，协助高效推进全校固定资产管理与服务各项工作。</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1"/>
        <w:gridCol w:w="623"/>
        <w:gridCol w:w="2438"/>
        <w:gridCol w:w="1758"/>
        <w:gridCol w:w="1758"/>
      </w:tblGrid>
      <w:tr w:rsidR="006872C3" w:rsidTr="00745B05">
        <w:trPr>
          <w:cantSplit/>
          <w:trHeight w:val="788"/>
          <w:jc w:val="center"/>
        </w:trPr>
        <w:tc>
          <w:tcPr>
            <w:tcW w:w="2261" w:type="dxa"/>
            <w:shd w:val="clear" w:color="auto" w:fill="EEECE1"/>
            <w:vAlign w:val="center"/>
          </w:tcPr>
          <w:p w:rsidR="006872C3" w:rsidRDefault="006872C3" w:rsidP="00745B05">
            <w:pPr>
              <w:rPr>
                <w:rFonts w:ascii="宋体" w:hAnsi="宋体" w:cs="宋体"/>
                <w:b/>
                <w:szCs w:val="21"/>
              </w:rPr>
            </w:pPr>
            <w:r>
              <w:rPr>
                <w:rFonts w:ascii="宋体" w:hAnsi="宋体" w:cs="宋体" w:hint="eastAsia"/>
                <w:b/>
                <w:szCs w:val="21"/>
              </w:rPr>
              <w:t>采购内容</w:t>
            </w:r>
          </w:p>
        </w:tc>
        <w:tc>
          <w:tcPr>
            <w:tcW w:w="623" w:type="dxa"/>
            <w:shd w:val="clear" w:color="auto" w:fill="EEECE1"/>
            <w:vAlign w:val="center"/>
          </w:tcPr>
          <w:p w:rsidR="006872C3" w:rsidRDefault="006872C3" w:rsidP="00745B05">
            <w:pPr>
              <w:jc w:val="center"/>
              <w:rPr>
                <w:rFonts w:ascii="宋体" w:hAnsi="宋体" w:cs="宋体"/>
                <w:b/>
                <w:szCs w:val="21"/>
              </w:rPr>
            </w:pPr>
            <w:r>
              <w:rPr>
                <w:rFonts w:ascii="宋体" w:hAnsi="宋体" w:cs="宋体" w:hint="eastAsia"/>
                <w:b/>
                <w:szCs w:val="21"/>
              </w:rPr>
              <w:t>数量</w:t>
            </w:r>
          </w:p>
        </w:tc>
        <w:tc>
          <w:tcPr>
            <w:tcW w:w="2438" w:type="dxa"/>
            <w:shd w:val="clear" w:color="auto" w:fill="EEECE1"/>
            <w:vAlign w:val="center"/>
          </w:tcPr>
          <w:p w:rsidR="006872C3" w:rsidRDefault="006872C3" w:rsidP="00745B05">
            <w:pPr>
              <w:jc w:val="center"/>
              <w:rPr>
                <w:rFonts w:ascii="宋体" w:hAnsi="宋体" w:cs="宋体"/>
                <w:b/>
                <w:szCs w:val="21"/>
              </w:rPr>
            </w:pPr>
            <w:r>
              <w:rPr>
                <w:rFonts w:ascii="宋体" w:hAnsi="宋体" w:cs="宋体" w:hint="eastAsia"/>
                <w:b/>
                <w:szCs w:val="21"/>
              </w:rPr>
              <w:t>服务期</w:t>
            </w:r>
          </w:p>
        </w:tc>
        <w:tc>
          <w:tcPr>
            <w:tcW w:w="1758" w:type="dxa"/>
            <w:shd w:val="clear" w:color="auto" w:fill="EEECE1"/>
            <w:vAlign w:val="center"/>
          </w:tcPr>
          <w:p w:rsidR="006872C3" w:rsidRDefault="006872C3" w:rsidP="00745B05">
            <w:pPr>
              <w:jc w:val="center"/>
              <w:rPr>
                <w:rFonts w:ascii="宋体" w:hAnsi="宋体" w:cs="宋体"/>
                <w:b/>
                <w:szCs w:val="21"/>
              </w:rPr>
            </w:pPr>
            <w:r>
              <w:rPr>
                <w:rFonts w:ascii="宋体" w:hAnsi="宋体" w:cs="宋体" w:hint="eastAsia"/>
                <w:b/>
                <w:szCs w:val="21"/>
              </w:rPr>
              <w:t>最高限价</w:t>
            </w:r>
          </w:p>
        </w:tc>
        <w:tc>
          <w:tcPr>
            <w:tcW w:w="1758" w:type="dxa"/>
            <w:shd w:val="clear" w:color="auto" w:fill="EEECE1"/>
            <w:vAlign w:val="center"/>
          </w:tcPr>
          <w:p w:rsidR="006872C3" w:rsidRDefault="006872C3" w:rsidP="00745B05">
            <w:pPr>
              <w:jc w:val="center"/>
              <w:rPr>
                <w:rFonts w:ascii="宋体" w:hAnsi="宋体" w:cs="宋体"/>
                <w:b/>
                <w:szCs w:val="21"/>
              </w:rPr>
            </w:pPr>
            <w:r>
              <w:rPr>
                <w:rFonts w:ascii="宋体" w:hAnsi="宋体" w:cs="宋体" w:hint="eastAsia"/>
                <w:b/>
                <w:szCs w:val="21"/>
              </w:rPr>
              <w:t>所属行业</w:t>
            </w:r>
          </w:p>
        </w:tc>
      </w:tr>
      <w:tr w:rsidR="006872C3" w:rsidTr="00745B05">
        <w:trPr>
          <w:cantSplit/>
          <w:trHeight w:val="663"/>
          <w:jc w:val="center"/>
        </w:trPr>
        <w:tc>
          <w:tcPr>
            <w:tcW w:w="2261" w:type="dxa"/>
            <w:vAlign w:val="center"/>
          </w:tcPr>
          <w:p w:rsidR="006872C3" w:rsidRDefault="006872C3" w:rsidP="00745B05">
            <w:pPr>
              <w:jc w:val="center"/>
              <w:rPr>
                <w:rFonts w:ascii="宋体" w:hAnsi="宋体" w:cs="宋体"/>
                <w:bCs/>
                <w:szCs w:val="21"/>
              </w:rPr>
            </w:pPr>
            <w:r>
              <w:rPr>
                <w:rFonts w:ascii="宋体" w:hAnsi="宋体" w:cs="宋体" w:hint="eastAsia"/>
                <w:bCs/>
                <w:szCs w:val="21"/>
              </w:rPr>
              <w:t>深圳城市职业学院（深圳技师学院）固定资产管理与服务项目</w:t>
            </w:r>
          </w:p>
        </w:tc>
        <w:tc>
          <w:tcPr>
            <w:tcW w:w="623" w:type="dxa"/>
            <w:vAlign w:val="center"/>
          </w:tcPr>
          <w:p w:rsidR="006872C3" w:rsidRDefault="006872C3" w:rsidP="00745B05">
            <w:pPr>
              <w:jc w:val="center"/>
              <w:rPr>
                <w:rFonts w:ascii="宋体" w:hAnsi="宋体" w:cs="宋体"/>
                <w:bCs/>
                <w:szCs w:val="21"/>
              </w:rPr>
            </w:pPr>
            <w:r>
              <w:rPr>
                <w:rFonts w:ascii="宋体" w:hAnsi="宋体" w:cs="宋体" w:hint="eastAsia"/>
                <w:bCs/>
                <w:szCs w:val="21"/>
              </w:rPr>
              <w:t>1项</w:t>
            </w:r>
          </w:p>
        </w:tc>
        <w:tc>
          <w:tcPr>
            <w:tcW w:w="2438" w:type="dxa"/>
            <w:vAlign w:val="center"/>
          </w:tcPr>
          <w:p w:rsidR="006872C3" w:rsidRDefault="006872C3" w:rsidP="00745B05">
            <w:pPr>
              <w:keepNext/>
              <w:adjustRightInd w:val="0"/>
              <w:spacing w:before="60" w:after="60"/>
              <w:jc w:val="center"/>
              <w:textAlignment w:val="center"/>
              <w:rPr>
                <w:rFonts w:ascii="宋体" w:hAnsi="宋体" w:cs="宋体"/>
              </w:rPr>
            </w:pPr>
            <w:r w:rsidRPr="00DC0FEB">
              <w:rPr>
                <w:rFonts w:ascii="宋体" w:hAnsi="宋体" w:cs="宋体" w:hint="eastAsia"/>
              </w:rPr>
              <w:t>服务期限是自签订之日起一年，合同期限可以延长，但最长不超过3年，具体期限由采购人根据中标人履约情况考核确定。合同每年签订一次，中标人履约情况经考核符合合同续期标准的，第二年和第三年可逐年签订续期合同。</w:t>
            </w:r>
          </w:p>
        </w:tc>
        <w:tc>
          <w:tcPr>
            <w:tcW w:w="1758" w:type="dxa"/>
            <w:vAlign w:val="center"/>
          </w:tcPr>
          <w:p w:rsidR="006872C3" w:rsidRDefault="006872C3" w:rsidP="00745B05">
            <w:pPr>
              <w:widowControl/>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宋体" w:hAnsi="宋体" w:cs="宋体"/>
              </w:rPr>
            </w:pPr>
            <w:r>
              <w:rPr>
                <w:rFonts w:ascii="宋体" w:hAnsi="宋体" w:cs="宋体" w:hint="eastAsia"/>
                <w:szCs w:val="21"/>
              </w:rPr>
              <w:t>人</w:t>
            </w:r>
            <w:r>
              <w:rPr>
                <w:rFonts w:ascii="宋体" w:hAnsi="宋体" w:cs="宋体" w:hint="eastAsia"/>
              </w:rPr>
              <w:t>民币63.7万元</w:t>
            </w:r>
          </w:p>
        </w:tc>
        <w:tc>
          <w:tcPr>
            <w:tcW w:w="1758" w:type="dxa"/>
            <w:vAlign w:val="center"/>
          </w:tcPr>
          <w:p w:rsidR="006872C3" w:rsidRDefault="006872C3" w:rsidP="00745B05">
            <w:pPr>
              <w:keepNext/>
              <w:adjustRightInd w:val="0"/>
              <w:spacing w:before="60" w:after="60"/>
              <w:jc w:val="center"/>
              <w:textAlignment w:val="center"/>
              <w:rPr>
                <w:rFonts w:ascii="宋体" w:hAnsi="宋体" w:cs="宋体"/>
                <w:szCs w:val="21"/>
              </w:rPr>
            </w:pPr>
            <w:r>
              <w:rPr>
                <w:rFonts w:ascii="宋体" w:hAnsi="宋体" w:cs="宋体" w:hint="eastAsia"/>
                <w:szCs w:val="21"/>
              </w:rPr>
              <w:t>其他未列明行业</w:t>
            </w:r>
          </w:p>
        </w:tc>
      </w:tr>
    </w:tbl>
    <w:p w:rsidR="006872C3" w:rsidRDefault="006872C3" w:rsidP="006872C3">
      <w:pPr>
        <w:spacing w:line="360" w:lineRule="auto"/>
        <w:ind w:firstLineChars="202" w:firstLine="566"/>
        <w:rPr>
          <w:rFonts w:ascii="仿宋_GB2312" w:eastAsia="仿宋_GB2312"/>
          <w:bCs/>
          <w:color w:val="000000"/>
          <w:sz w:val="28"/>
          <w:szCs w:val="28"/>
        </w:rPr>
      </w:pPr>
    </w:p>
    <w:p w:rsidR="006872C3" w:rsidRDefault="006872C3" w:rsidP="006872C3">
      <w:pPr>
        <w:spacing w:line="360" w:lineRule="auto"/>
        <w:outlineLvl w:val="1"/>
        <w:rPr>
          <w:rFonts w:ascii="宋体" w:hAnsi="宋体"/>
          <w:b/>
          <w:bCs/>
          <w:kern w:val="0"/>
          <w:sz w:val="28"/>
          <w:szCs w:val="28"/>
        </w:rPr>
      </w:pPr>
      <w:bookmarkStart w:id="4" w:name="_Toc195619888"/>
      <w:bookmarkStart w:id="5" w:name="_Toc215736130"/>
      <w:bookmarkStart w:id="6" w:name="_Toc219800407"/>
      <w:r>
        <w:rPr>
          <w:rFonts w:ascii="宋体" w:hAnsi="宋体" w:hint="eastAsia"/>
          <w:b/>
          <w:bCs/>
          <w:kern w:val="0"/>
          <w:sz w:val="28"/>
          <w:szCs w:val="28"/>
        </w:rPr>
        <w:lastRenderedPageBreak/>
        <w:t>二、服务内容和服务要求</w:t>
      </w:r>
      <w:bookmarkEnd w:id="4"/>
      <w:bookmarkEnd w:id="5"/>
      <w:bookmarkEnd w:id="6"/>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（一）服务内容：中标人需对采购人固定资产管理</w:t>
      </w:r>
      <w:r>
        <w:rPr>
          <w:rFonts w:ascii="仿宋" w:eastAsia="仿宋" w:hAnsi="仿宋" w:cs="仿宋"/>
          <w:bCs/>
          <w:kern w:val="0"/>
          <w:sz w:val="28"/>
          <w:szCs w:val="28"/>
        </w:rPr>
        <w:t>与</w:t>
      </w:r>
      <w:r>
        <w:rPr>
          <w:rFonts w:ascii="仿宋" w:eastAsia="仿宋" w:hAnsi="仿宋" w:cs="仿宋" w:hint="eastAsia"/>
          <w:bCs/>
          <w:kern w:val="0"/>
          <w:sz w:val="28"/>
          <w:szCs w:val="28"/>
        </w:rPr>
        <w:t>服务项目提供一年服务。</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 xml:space="preserve"> 1.总体服务内容</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★（1）遵守采购人各项规章制度及资产管理相关规定，自觉接受监督与管理。</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（2）服从采购人统一工作部署与调度，积极配合开展各项资产管理服务工作。</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（3）配合采购人加强资产管理、盘点等业务工作的宣传教育。</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（4）配合采购人做好各项管理服务工作。</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（5）完成采购人指派的其他临时性工作。</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（6）服务工作日根据学校作息时间上下班，寒暑假、法定节假日等按工作任务进行排班，如有任务需加班，要经部门审核，</w:t>
      </w:r>
      <w:proofErr w:type="gramStart"/>
      <w:r>
        <w:rPr>
          <w:rFonts w:ascii="仿宋" w:eastAsia="仿宋" w:hAnsi="仿宋" w:cs="仿宋" w:hint="eastAsia"/>
          <w:bCs/>
          <w:kern w:val="0"/>
          <w:sz w:val="28"/>
          <w:szCs w:val="28"/>
        </w:rPr>
        <w:t>事后可</w:t>
      </w:r>
      <w:proofErr w:type="gramEnd"/>
      <w:r>
        <w:rPr>
          <w:rFonts w:ascii="仿宋" w:eastAsia="仿宋" w:hAnsi="仿宋" w:cs="仿宋" w:hint="eastAsia"/>
          <w:bCs/>
          <w:kern w:val="0"/>
          <w:sz w:val="28"/>
          <w:szCs w:val="28"/>
        </w:rPr>
        <w:t>进行调休。</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★（7）中标人必须提供长期稳定的服务人员队伍，包含不少于</w:t>
      </w:r>
      <w:r>
        <w:rPr>
          <w:rFonts w:ascii="仿宋" w:eastAsia="仿宋" w:hAnsi="仿宋" w:cs="仿宋"/>
          <w:bCs/>
          <w:kern w:val="0"/>
          <w:sz w:val="28"/>
          <w:szCs w:val="28"/>
        </w:rPr>
        <w:t>4</w:t>
      </w:r>
      <w:r>
        <w:rPr>
          <w:rFonts w:ascii="仿宋" w:eastAsia="仿宋" w:hAnsi="仿宋" w:cs="仿宋" w:hint="eastAsia"/>
          <w:bCs/>
          <w:kern w:val="0"/>
          <w:sz w:val="28"/>
          <w:szCs w:val="28"/>
        </w:rPr>
        <w:t>名工作人员常驻采购人单位；中标后相关人员须经学校审核同意后方可上岗。</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2.人员服务</w:t>
      </w:r>
      <w:r>
        <w:rPr>
          <w:rFonts w:ascii="仿宋" w:eastAsia="仿宋" w:hAnsi="仿宋" w:cs="仿宋"/>
          <w:bCs/>
          <w:kern w:val="0"/>
          <w:sz w:val="28"/>
          <w:szCs w:val="28"/>
        </w:rPr>
        <w:t>内容</w:t>
      </w:r>
      <w:r>
        <w:rPr>
          <w:rFonts w:ascii="仿宋" w:eastAsia="仿宋" w:hAnsi="仿宋" w:cs="仿宋" w:hint="eastAsia"/>
          <w:bCs/>
          <w:kern w:val="0"/>
          <w:sz w:val="28"/>
          <w:szCs w:val="28"/>
        </w:rPr>
        <w:t>：</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（1）执行固定资产管理制度，负责学校固定资产报废和报损处置管理。</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（2）负责审查申请报废部门的《固定资产报废处置申请表》《固定资产报废专家论证报告》、报废清单、会议纪要，组织处置资产的</w:t>
      </w:r>
      <w:r>
        <w:rPr>
          <w:rFonts w:ascii="仿宋" w:eastAsia="仿宋" w:hAnsi="仿宋" w:cs="仿宋" w:hint="eastAsia"/>
          <w:bCs/>
          <w:kern w:val="0"/>
          <w:sz w:val="28"/>
          <w:szCs w:val="28"/>
        </w:rPr>
        <w:lastRenderedPageBreak/>
        <w:t>现场核验、鉴定等工作。</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（3）负责核验申请报废处置部门的现场实物、申报材料，负责审核</w:t>
      </w:r>
      <w:proofErr w:type="gramStart"/>
      <w:r>
        <w:rPr>
          <w:rFonts w:ascii="仿宋" w:eastAsia="仿宋" w:hAnsi="仿宋" w:cs="仿宋" w:hint="eastAsia"/>
          <w:bCs/>
          <w:kern w:val="0"/>
          <w:sz w:val="28"/>
          <w:szCs w:val="28"/>
        </w:rPr>
        <w:t>鉴证</w:t>
      </w:r>
      <w:proofErr w:type="gramEnd"/>
      <w:r>
        <w:rPr>
          <w:rFonts w:ascii="仿宋" w:eastAsia="仿宋" w:hAnsi="仿宋" w:cs="仿宋" w:hint="eastAsia"/>
          <w:bCs/>
          <w:kern w:val="0"/>
          <w:sz w:val="28"/>
          <w:szCs w:val="28"/>
        </w:rPr>
        <w:t>和办理审批及公示。</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（4）按市</w:t>
      </w:r>
      <w:proofErr w:type="gramStart"/>
      <w:r>
        <w:rPr>
          <w:rFonts w:ascii="仿宋" w:eastAsia="仿宋" w:hAnsi="仿宋" w:cs="仿宋" w:hint="eastAsia"/>
          <w:bCs/>
          <w:kern w:val="0"/>
          <w:sz w:val="28"/>
          <w:szCs w:val="28"/>
        </w:rPr>
        <w:t>人社局</w:t>
      </w:r>
      <w:proofErr w:type="gramEnd"/>
      <w:r>
        <w:rPr>
          <w:rFonts w:ascii="仿宋" w:eastAsia="仿宋" w:hAnsi="仿宋" w:cs="仿宋" w:hint="eastAsia"/>
          <w:bCs/>
          <w:kern w:val="0"/>
          <w:sz w:val="28"/>
          <w:szCs w:val="28"/>
        </w:rPr>
        <w:t>、市财政局招标拍卖处理规定，负责办理报废资产手续。</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（5）根据学校或市</w:t>
      </w:r>
      <w:proofErr w:type="gramStart"/>
      <w:r>
        <w:rPr>
          <w:rFonts w:ascii="仿宋" w:eastAsia="仿宋" w:hAnsi="仿宋" w:cs="仿宋" w:hint="eastAsia"/>
          <w:bCs/>
          <w:kern w:val="0"/>
          <w:sz w:val="28"/>
          <w:szCs w:val="28"/>
        </w:rPr>
        <w:t>人社局</w:t>
      </w:r>
      <w:proofErr w:type="gramEnd"/>
      <w:r>
        <w:rPr>
          <w:rFonts w:ascii="仿宋" w:eastAsia="仿宋" w:hAnsi="仿宋" w:cs="仿宋" w:hint="eastAsia"/>
          <w:bCs/>
          <w:kern w:val="0"/>
          <w:sz w:val="28"/>
          <w:szCs w:val="28"/>
        </w:rPr>
        <w:t>、市财政局的批复及相关材料，负责办理处置资产的销账、销卡，提请财务处同步账务核销。</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（6）负责在国有资产管理信息系统中登记固定资产处置事项，定期向市</w:t>
      </w:r>
      <w:proofErr w:type="gramStart"/>
      <w:r>
        <w:rPr>
          <w:rFonts w:ascii="仿宋" w:eastAsia="仿宋" w:hAnsi="仿宋" w:cs="仿宋" w:hint="eastAsia"/>
          <w:bCs/>
          <w:kern w:val="0"/>
          <w:sz w:val="28"/>
          <w:szCs w:val="28"/>
        </w:rPr>
        <w:t>人社局</w:t>
      </w:r>
      <w:proofErr w:type="gramEnd"/>
      <w:r>
        <w:rPr>
          <w:rFonts w:ascii="仿宋" w:eastAsia="仿宋" w:hAnsi="仿宋" w:cs="仿宋" w:hint="eastAsia"/>
          <w:bCs/>
          <w:kern w:val="0"/>
          <w:sz w:val="28"/>
          <w:szCs w:val="28"/>
        </w:rPr>
        <w:t>或市财政局备案资产处置情况。</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（7）参与固定资产盘点，协助排查账实不符问题并提出整改建议。</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（8）协助资产登记工作，核对新购资产数量、型号、规格等信息，确保资产信息及时录入管理系统。</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（9）协助编制固定资产管理相关报表，包括资产存量报表、处置情况报表、清查盘点报表等。</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（10）负责固定资产标签的制作、粘贴与更新，确保资产 “一物一码”，配合清查盘点工作。</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（11）协助办理跨部门固定资产调拨手续，审核调拨申请材料，更新</w:t>
      </w:r>
      <w:proofErr w:type="gramStart"/>
      <w:r>
        <w:rPr>
          <w:rFonts w:ascii="仿宋" w:eastAsia="仿宋" w:hAnsi="仿宋" w:cs="仿宋" w:hint="eastAsia"/>
          <w:bCs/>
          <w:kern w:val="0"/>
          <w:sz w:val="28"/>
          <w:szCs w:val="28"/>
        </w:rPr>
        <w:t>资产台账与</w:t>
      </w:r>
      <w:proofErr w:type="gramEnd"/>
      <w:r>
        <w:rPr>
          <w:rFonts w:ascii="仿宋" w:eastAsia="仿宋" w:hAnsi="仿宋" w:cs="仿宋" w:hint="eastAsia"/>
          <w:bCs/>
          <w:kern w:val="0"/>
          <w:sz w:val="28"/>
          <w:szCs w:val="28"/>
        </w:rPr>
        <w:t>管理系统信息。</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（12）开展固定资产管理政策与业务培训宣传工作，编制固定资产管理操作手册、宣传海报等材料，协助组织全校教职员工参与制度宣讲、专题培训。</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lastRenderedPageBreak/>
        <w:t>（13）完成学校交办的其他固定资产管理相关临时性工作。</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bCs/>
          <w:kern w:val="0"/>
          <w:sz w:val="28"/>
          <w:szCs w:val="28"/>
        </w:rPr>
        <w:t>3</w:t>
      </w:r>
      <w:r>
        <w:rPr>
          <w:rFonts w:ascii="仿宋" w:eastAsia="仿宋" w:hAnsi="仿宋" w:cs="仿宋" w:hint="eastAsia"/>
          <w:bCs/>
          <w:kern w:val="0"/>
          <w:sz w:val="28"/>
          <w:szCs w:val="28"/>
        </w:rPr>
        <w:t>.人员要求：</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中标供应商为本项目配备1名项目负责人，项目入驻人员的具体要求：</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（1）本科以上学历（含本科）。</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（2）专业要求：理工科相关专业。</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（3）年龄要求： 35岁以下。</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（4）熟练掌握办公软件，具备较好的数据处理及公文写作能力。</w:t>
      </w:r>
    </w:p>
    <w:p w:rsidR="006872C3" w:rsidRDefault="006872C3" w:rsidP="006872C3">
      <w:pPr>
        <w:spacing w:line="360" w:lineRule="auto"/>
        <w:ind w:firstLineChars="202" w:firstLine="566"/>
        <w:rPr>
          <w:rFonts w:ascii="仿宋" w:eastAsia="仿宋" w:hAnsi="仿宋" w:cs="仿宋"/>
          <w:bCs/>
          <w:kern w:val="0"/>
          <w:sz w:val="28"/>
          <w:szCs w:val="28"/>
        </w:rPr>
      </w:pPr>
      <w:r>
        <w:rPr>
          <w:rFonts w:ascii="仿宋" w:eastAsia="仿宋" w:hAnsi="仿宋" w:cs="仿宋" w:hint="eastAsia"/>
          <w:bCs/>
          <w:kern w:val="0"/>
          <w:sz w:val="28"/>
          <w:szCs w:val="28"/>
        </w:rPr>
        <w:t>（5）有相关工作经验者优先。</w:t>
      </w:r>
    </w:p>
    <w:p w:rsidR="006872C3" w:rsidRDefault="006872C3" w:rsidP="006872C3">
      <w:pPr>
        <w:spacing w:line="360" w:lineRule="auto"/>
        <w:ind w:left="1" w:firstLineChars="202" w:firstLine="566"/>
        <w:rPr>
          <w:rFonts w:ascii="仿宋" w:eastAsia="仿宋" w:hAnsi="仿宋" w:cs="仿宋"/>
          <w:kern w:val="0"/>
          <w:sz w:val="28"/>
          <w:szCs w:val="28"/>
        </w:rPr>
      </w:pPr>
      <w:r>
        <w:rPr>
          <w:rFonts w:ascii="仿宋" w:eastAsia="仿宋" w:hAnsi="仿宋" w:cs="仿宋" w:hint="eastAsia"/>
          <w:bCs/>
          <w:kern w:val="0"/>
          <w:sz w:val="28"/>
          <w:szCs w:val="28"/>
        </w:rPr>
        <w:t>（6）中标后相关人员需提供无犯罪记录证明后方可上岗</w:t>
      </w:r>
      <w:r>
        <w:rPr>
          <w:rFonts w:ascii="仿宋" w:eastAsia="仿宋" w:hAnsi="仿宋" w:cs="仿宋" w:hint="eastAsia"/>
          <w:kern w:val="0"/>
          <w:sz w:val="28"/>
          <w:szCs w:val="28"/>
        </w:rPr>
        <w:t>。</w:t>
      </w:r>
    </w:p>
    <w:p w:rsidR="006872C3" w:rsidRDefault="006872C3" w:rsidP="006872C3">
      <w:pPr>
        <w:spacing w:line="360" w:lineRule="auto"/>
        <w:ind w:left="1" w:firstLineChars="202" w:firstLine="566"/>
        <w:rPr>
          <w:rFonts w:ascii="仿宋" w:eastAsia="仿宋" w:hAnsi="仿宋" w:cs="仿宋"/>
          <w:kern w:val="0"/>
          <w:sz w:val="28"/>
          <w:szCs w:val="28"/>
        </w:rPr>
      </w:pPr>
      <w:r>
        <w:rPr>
          <w:rFonts w:ascii="仿宋" w:eastAsia="仿宋" w:hAnsi="仿宋" w:cs="仿宋" w:hint="eastAsia"/>
          <w:bCs/>
          <w:kern w:val="0"/>
          <w:sz w:val="28"/>
          <w:szCs w:val="28"/>
        </w:rPr>
        <w:t>以上人员在项目服务期间，未经招标人同意不允许随意变更。</w:t>
      </w:r>
    </w:p>
    <w:p w:rsidR="006872C3" w:rsidRDefault="006872C3" w:rsidP="006872C3">
      <w:pPr>
        <w:spacing w:line="360" w:lineRule="auto"/>
        <w:outlineLvl w:val="1"/>
        <w:rPr>
          <w:rFonts w:ascii="宋体" w:hAnsi="宋体"/>
          <w:b/>
          <w:bCs/>
          <w:kern w:val="0"/>
          <w:sz w:val="28"/>
          <w:szCs w:val="28"/>
        </w:rPr>
      </w:pPr>
      <w:bookmarkStart w:id="7" w:name="_Toc219800408"/>
      <w:r>
        <w:rPr>
          <w:rFonts w:ascii="宋体" w:hAnsi="宋体" w:hint="eastAsia"/>
          <w:b/>
          <w:bCs/>
          <w:kern w:val="0"/>
          <w:sz w:val="28"/>
          <w:szCs w:val="28"/>
        </w:rPr>
        <w:t>三、★商务要求</w:t>
      </w:r>
      <w:bookmarkEnd w:id="7"/>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（一）服务期：</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服务期限是自签订之日起一年，合同期限可以延长，但最长不超过3年，具体期限由采购人根据中标人履约情况考核确定。合同每年签订一次，中标人履约情况经考核符合合同续期标准的，第二年和第三年可逐年签订续期合同。</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（二）报价要求：</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1.本项目服务费采用包干制，应包括服务成本、法定税费和企业的利润。由投标人根据采购文件所提供的资料自行测算投标报价；一经中标，报价总价作为中标人与采购人签订的合同金额，在合同期限内不作调整。</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2.投标人应当根据本企业的成本自行决定报价，但不得以低于其</w:t>
      </w:r>
      <w:r>
        <w:rPr>
          <w:rFonts w:ascii="仿宋" w:eastAsia="仿宋" w:hAnsi="仿宋" w:cs="仿宋" w:hint="eastAsia"/>
          <w:bCs/>
          <w:sz w:val="28"/>
          <w:szCs w:val="28"/>
        </w:rPr>
        <w:lastRenderedPageBreak/>
        <w:t>企业成本的报价投标。</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3.投标人的报价不得超过项目预算金额。</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4.投标人的报价，应当是本项目采购范围和采购文件及合同条款上所列的各项内容中所述的全部，不得以任何理由予以重复。</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5.除非采购代理机构通过修改采购文件予以更正，否则，投标人应毫无例外地按响应文件所列的清单</w:t>
      </w:r>
      <w:proofErr w:type="gramStart"/>
      <w:r>
        <w:rPr>
          <w:rFonts w:ascii="仿宋" w:eastAsia="仿宋" w:hAnsi="仿宋" w:cs="仿宋" w:hint="eastAsia"/>
          <w:bCs/>
          <w:sz w:val="28"/>
          <w:szCs w:val="28"/>
        </w:rPr>
        <w:t>中项目</w:t>
      </w:r>
      <w:proofErr w:type="gramEnd"/>
      <w:r>
        <w:rPr>
          <w:rFonts w:ascii="仿宋" w:eastAsia="仿宋" w:hAnsi="仿宋" w:cs="仿宋" w:hint="eastAsia"/>
          <w:bCs/>
          <w:sz w:val="28"/>
          <w:szCs w:val="28"/>
        </w:rPr>
        <w:t>和数量填报综合单价和合价。投标人未</w:t>
      </w:r>
      <w:proofErr w:type="gramStart"/>
      <w:r>
        <w:rPr>
          <w:rFonts w:ascii="仿宋" w:eastAsia="仿宋" w:hAnsi="仿宋" w:cs="仿宋" w:hint="eastAsia"/>
          <w:bCs/>
          <w:sz w:val="28"/>
          <w:szCs w:val="28"/>
        </w:rPr>
        <w:t>填综合</w:t>
      </w:r>
      <w:proofErr w:type="gramEnd"/>
      <w:r>
        <w:rPr>
          <w:rFonts w:ascii="仿宋" w:eastAsia="仿宋" w:hAnsi="仿宋" w:cs="仿宋" w:hint="eastAsia"/>
          <w:bCs/>
          <w:sz w:val="28"/>
          <w:szCs w:val="28"/>
        </w:rPr>
        <w:t>单价或合价的项目，在实施后，将不得以支付，并视作该项费用已包括在其它有价款的综合单价或合价内。</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6.投标人应先到项目地点踏勘以充分了解项目的位置、情况、道路及任何其他足以影响投标报价的情况，任何因忽视或误解项目情况而导致的索赔或服务期限延长申请将不获批准。</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7.投标人不得期望通过索赔等方式获取补偿，否则，除可能遭到拒绝外，还可能将被作为不良行为记录在案，并可能影响其以后参加政府采购的项目投标。各投标人在报价时，应充分考虑报价的风险。</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（三）付款方式：</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1.合同签订后且服务团队人员按要求配备到位并收到中标人按采购人要求提供的税务局统一发票后10个工作日内，采购人支付合同总额的30%款项。</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2.7月份收到中标人按采购人要求提供的税务局统一发票后10个工作日内，采购人支付合同总额的40%款项。</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3.11月份收到中标人按采购人要求提供的税务局统一发票后10个工作日内，采购人支付合同总额的15%款项。</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4.</w:t>
      </w:r>
      <w:proofErr w:type="gramStart"/>
      <w:r>
        <w:rPr>
          <w:rFonts w:ascii="仿宋" w:eastAsia="仿宋" w:hAnsi="仿宋" w:cs="仿宋" w:hint="eastAsia"/>
          <w:bCs/>
          <w:sz w:val="28"/>
          <w:szCs w:val="28"/>
        </w:rPr>
        <w:t>本服务</w:t>
      </w:r>
      <w:proofErr w:type="gramEnd"/>
      <w:r>
        <w:rPr>
          <w:rFonts w:ascii="仿宋" w:eastAsia="仿宋" w:hAnsi="仿宋" w:cs="仿宋" w:hint="eastAsia"/>
          <w:bCs/>
          <w:sz w:val="28"/>
          <w:szCs w:val="28"/>
        </w:rPr>
        <w:t>项目完成且收到中标人按采购人要求提供的税务局统一发票后10个工作日内，采购人支付合同剩余款项。</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（四）违约责任：</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lastRenderedPageBreak/>
        <w:t>1.中标人未在约定期限内提交服务成果的，每逾期1日按照合同总额</w:t>
      </w:r>
      <w:r>
        <w:rPr>
          <w:rFonts w:ascii="仿宋" w:eastAsia="仿宋" w:hAnsi="仿宋" w:cs="仿宋" w:hint="eastAsia"/>
          <w:bCs/>
          <w:sz w:val="28"/>
          <w:szCs w:val="28"/>
          <w:u w:val="single"/>
        </w:rPr>
        <w:t xml:space="preserve">  5  </w:t>
      </w:r>
      <w:r>
        <w:rPr>
          <w:rFonts w:ascii="仿宋" w:eastAsia="仿宋" w:hAnsi="仿宋" w:cs="仿宋" w:hint="eastAsia"/>
          <w:bCs/>
          <w:sz w:val="28"/>
          <w:szCs w:val="28"/>
        </w:rPr>
        <w:t>‰向采购人支付逾期违约金。中标人逾期超过</w:t>
      </w:r>
      <w:r>
        <w:rPr>
          <w:rFonts w:ascii="仿宋" w:eastAsia="仿宋" w:hAnsi="仿宋" w:cs="仿宋" w:hint="eastAsia"/>
          <w:bCs/>
          <w:sz w:val="28"/>
          <w:szCs w:val="28"/>
          <w:u w:val="single"/>
        </w:rPr>
        <w:t xml:space="preserve">  10  </w:t>
      </w:r>
      <w:r>
        <w:rPr>
          <w:rFonts w:ascii="仿宋" w:eastAsia="仿宋" w:hAnsi="仿宋" w:cs="仿宋" w:hint="eastAsia"/>
          <w:bCs/>
          <w:sz w:val="28"/>
          <w:szCs w:val="28"/>
        </w:rPr>
        <w:t>日，采购人有权要求中标人按合同总额</w:t>
      </w:r>
      <w:r>
        <w:rPr>
          <w:rFonts w:ascii="仿宋" w:eastAsia="仿宋" w:hAnsi="仿宋" w:cs="仿宋" w:hint="eastAsia"/>
          <w:bCs/>
          <w:sz w:val="28"/>
          <w:szCs w:val="28"/>
          <w:u w:val="single"/>
        </w:rPr>
        <w:t xml:space="preserve"> 10  </w:t>
      </w:r>
      <w:r>
        <w:rPr>
          <w:rFonts w:ascii="仿宋" w:eastAsia="仿宋" w:hAnsi="仿宋" w:cs="仿宋" w:hint="eastAsia"/>
          <w:bCs/>
          <w:sz w:val="28"/>
          <w:szCs w:val="28"/>
        </w:rPr>
        <w:t>%支付违约金，并有权解除合同，要求中标人返还采购人已支付的合同款项。若因此造成采购人损失的，中标人应承担相应的赔偿责任。</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2.中标人交付的成果经验收不合格，采购人要求整改后再次验收不合格的，采购人有权要求中标人按合同总额</w:t>
      </w:r>
      <w:r>
        <w:rPr>
          <w:rFonts w:ascii="仿宋" w:eastAsia="仿宋" w:hAnsi="仿宋" w:cs="仿宋" w:hint="eastAsia"/>
          <w:bCs/>
          <w:sz w:val="28"/>
          <w:szCs w:val="28"/>
          <w:u w:val="single"/>
        </w:rPr>
        <w:t xml:space="preserve">  10  </w:t>
      </w:r>
      <w:r>
        <w:rPr>
          <w:rFonts w:ascii="仿宋" w:eastAsia="仿宋" w:hAnsi="仿宋" w:cs="仿宋" w:hint="eastAsia"/>
          <w:bCs/>
          <w:sz w:val="28"/>
          <w:szCs w:val="28"/>
        </w:rPr>
        <w:t>%支付违约金，并有权解除合同，要求中标人返还采购人已支付的合同款项。若因此造成采购人损失的，中标人应承担相应的赔偿责任。</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3.中标人指派的人员不能胜任采购人工作，经两次另行指派仍然不符合采购人要求的，采购人有权要求中标人按合同总额</w:t>
      </w:r>
      <w:r>
        <w:rPr>
          <w:rFonts w:ascii="仿宋" w:eastAsia="仿宋" w:hAnsi="仿宋" w:cs="仿宋" w:hint="eastAsia"/>
          <w:bCs/>
          <w:sz w:val="28"/>
          <w:szCs w:val="28"/>
          <w:u w:val="single"/>
        </w:rPr>
        <w:t xml:space="preserve"> 10 </w:t>
      </w:r>
      <w:r>
        <w:rPr>
          <w:rFonts w:ascii="仿宋" w:eastAsia="仿宋" w:hAnsi="仿宋" w:cs="仿宋" w:hint="eastAsia"/>
          <w:bCs/>
          <w:sz w:val="28"/>
          <w:szCs w:val="28"/>
        </w:rPr>
        <w:t xml:space="preserve"> %支付违约金，并有权解除合同，要求中标人返还采购人已支付的合同款项。若因此造成采购人损失的，中标人应承担相应的赔偿责任。</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4.因中标人提供的服务成果受到侵权指控或者引发法律纠纷，影响采购人使用服务成果或者导致合同目的不能实现的，采购人有权要求中标人按合同总额</w:t>
      </w:r>
      <w:r>
        <w:rPr>
          <w:rFonts w:ascii="仿宋" w:eastAsia="仿宋" w:hAnsi="仿宋" w:cs="仿宋" w:hint="eastAsia"/>
          <w:bCs/>
          <w:sz w:val="28"/>
          <w:szCs w:val="28"/>
          <w:u w:val="single"/>
        </w:rPr>
        <w:t xml:space="preserve"> 10 </w:t>
      </w:r>
      <w:r>
        <w:rPr>
          <w:rFonts w:ascii="仿宋" w:eastAsia="仿宋" w:hAnsi="仿宋" w:cs="仿宋" w:hint="eastAsia"/>
          <w:bCs/>
          <w:sz w:val="28"/>
          <w:szCs w:val="28"/>
        </w:rPr>
        <w:t xml:space="preserve"> %支付违约金，并有权解除合同，要求中标人返还采购人已支付的合同款项。若因此造成采购人损失的，中标人应承担相应的赔偿责任。</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5.中标人违反合同约定，擅自将合同义务的全部或者部分转让给第三人的，采购人有权要求中标人按合同总额</w:t>
      </w:r>
      <w:r>
        <w:rPr>
          <w:rFonts w:ascii="仿宋" w:eastAsia="仿宋" w:hAnsi="仿宋" w:cs="仿宋" w:hint="eastAsia"/>
          <w:bCs/>
          <w:sz w:val="28"/>
          <w:szCs w:val="28"/>
          <w:u w:val="single"/>
        </w:rPr>
        <w:t xml:space="preserve">  10  </w:t>
      </w:r>
      <w:r>
        <w:rPr>
          <w:rFonts w:ascii="仿宋" w:eastAsia="仿宋" w:hAnsi="仿宋" w:cs="仿宋" w:hint="eastAsia"/>
          <w:bCs/>
          <w:sz w:val="28"/>
          <w:szCs w:val="28"/>
        </w:rPr>
        <w:t>%支付违约金，并有权解除合同，要求中标人返还采购人已支付的合同款项。若因此造成采购人损失的，中标人应承担相应的赔偿责任。</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 xml:space="preserve">6.中标人或其工作人员违反本合同约定的保密义务，采购人有权要求中标人按合同总额 </w:t>
      </w:r>
      <w:r>
        <w:rPr>
          <w:rFonts w:ascii="仿宋" w:eastAsia="仿宋" w:hAnsi="仿宋" w:cs="仿宋" w:hint="eastAsia"/>
          <w:bCs/>
          <w:sz w:val="28"/>
          <w:szCs w:val="28"/>
          <w:u w:val="single"/>
        </w:rPr>
        <w:t xml:space="preserve">10 </w:t>
      </w:r>
      <w:r>
        <w:rPr>
          <w:rFonts w:ascii="仿宋" w:eastAsia="仿宋" w:hAnsi="仿宋" w:cs="仿宋" w:hint="eastAsia"/>
          <w:bCs/>
          <w:sz w:val="28"/>
          <w:szCs w:val="28"/>
        </w:rPr>
        <w:t xml:space="preserve"> %支付违约金；造成不良影响或对采购人造成损失的，采购人有权要求中标人消除影响，承担赔偿责任，并有</w:t>
      </w:r>
      <w:r>
        <w:rPr>
          <w:rFonts w:ascii="仿宋" w:eastAsia="仿宋" w:hAnsi="仿宋" w:cs="仿宋" w:hint="eastAsia"/>
          <w:bCs/>
          <w:sz w:val="28"/>
          <w:szCs w:val="28"/>
        </w:rPr>
        <w:lastRenderedPageBreak/>
        <w:t>权解除合同，要求中标人返还采购人已支付的合同款项。中标人与采购人另行签订本项目《保密协议》的，其中就违反保密义务的责任亦有约定的，视为本条的补充条款，两者可同时适用。</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7.中标人明确表示或者以其行为表明不履行合同主要义务，或无正当理由擅自解除合同的，应当向采购人支付合同总额</w:t>
      </w:r>
      <w:r>
        <w:rPr>
          <w:rFonts w:ascii="仿宋" w:eastAsia="仿宋" w:hAnsi="仿宋" w:cs="仿宋" w:hint="eastAsia"/>
          <w:bCs/>
          <w:sz w:val="28"/>
          <w:szCs w:val="28"/>
          <w:u w:val="single"/>
        </w:rPr>
        <w:t xml:space="preserve"> 10 </w:t>
      </w:r>
      <w:r>
        <w:rPr>
          <w:rFonts w:ascii="仿宋" w:eastAsia="仿宋" w:hAnsi="仿宋" w:cs="仿宋" w:hint="eastAsia"/>
          <w:bCs/>
          <w:sz w:val="28"/>
          <w:szCs w:val="28"/>
        </w:rPr>
        <w:t xml:space="preserve"> %违约金，并返还采购人全部已支付的合同款项。若因此造成采购人损失的，应承担相应的赔偿责任。</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8.如果中标人破产导致合同无法履行的，采购人可以解除合同且不按照本合同支付中标人违约金以及给予中标人其他任何补偿和赔偿，但合同的解除不影响采购人任何要求中标人支付违约金、赔偿损失等的权利。</w:t>
      </w:r>
    </w:p>
    <w:p w:rsidR="006872C3" w:rsidRDefault="006872C3" w:rsidP="006872C3">
      <w:pPr>
        <w:spacing w:line="540" w:lineRule="exact"/>
        <w:ind w:firstLineChars="201" w:firstLine="563"/>
        <w:rPr>
          <w:rFonts w:ascii="仿宋" w:eastAsia="仿宋" w:hAnsi="仿宋" w:cs="仿宋"/>
          <w:bCs/>
          <w:sz w:val="28"/>
          <w:szCs w:val="28"/>
        </w:rPr>
      </w:pPr>
      <w:r>
        <w:rPr>
          <w:rFonts w:ascii="仿宋" w:eastAsia="仿宋" w:hAnsi="仿宋" w:cs="仿宋" w:hint="eastAsia"/>
          <w:bCs/>
          <w:sz w:val="28"/>
          <w:szCs w:val="28"/>
        </w:rPr>
        <w:t>9.对于中标人根据约定应向采购人支付的违约金、赔偿金等一切费用，采购人有权从</w:t>
      </w:r>
      <w:proofErr w:type="gramStart"/>
      <w:r>
        <w:rPr>
          <w:rFonts w:ascii="仿宋" w:eastAsia="仿宋" w:hAnsi="仿宋" w:cs="仿宋" w:hint="eastAsia"/>
          <w:bCs/>
          <w:sz w:val="28"/>
          <w:szCs w:val="28"/>
        </w:rPr>
        <w:t>待支付</w:t>
      </w:r>
      <w:proofErr w:type="gramEnd"/>
      <w:r>
        <w:rPr>
          <w:rFonts w:ascii="仿宋" w:eastAsia="仿宋" w:hAnsi="仿宋" w:cs="仿宋" w:hint="eastAsia"/>
          <w:bCs/>
          <w:sz w:val="28"/>
          <w:szCs w:val="28"/>
        </w:rPr>
        <w:t>的款项中直接扣除。本合同约定中标人的赔偿范围包括但不限于采购人直接与间接的损失、公证费、担保费、律师费、诉讼费、仲裁费、鉴定费等款项。若中标人提供的服务成果不符合采购人要求的，采购人因此向第三方购买服务所产生的差价由中标人承担。</w:t>
      </w:r>
    </w:p>
    <w:p w:rsidR="006872C3" w:rsidRDefault="006872C3" w:rsidP="006872C3">
      <w:pPr>
        <w:spacing w:line="540" w:lineRule="exact"/>
        <w:ind w:firstLineChars="201" w:firstLine="563"/>
        <w:rPr>
          <w:rFonts w:ascii="仿宋" w:eastAsia="仿宋" w:hAnsi="仿宋" w:cs="仿宋"/>
          <w:sz w:val="28"/>
          <w:szCs w:val="28"/>
        </w:rPr>
      </w:pPr>
      <w:r>
        <w:rPr>
          <w:rFonts w:ascii="仿宋" w:eastAsia="仿宋" w:hAnsi="仿宋" w:cs="仿宋" w:hint="eastAsia"/>
          <w:bCs/>
          <w:sz w:val="28"/>
          <w:szCs w:val="28"/>
        </w:rPr>
        <w:t>10.本合同继续履行将损害国家利益和社会公共利益的，甲乙双方应当协商变更、中止或者终止合同。有过错的一方应当承担赔偿责任，双方都有过错的，各自承担相应的责任</w:t>
      </w:r>
      <w:r>
        <w:rPr>
          <w:rFonts w:ascii="仿宋" w:eastAsia="仿宋" w:hAnsi="仿宋" w:cs="仿宋" w:hint="eastAsia"/>
          <w:sz w:val="28"/>
          <w:szCs w:val="28"/>
        </w:rPr>
        <w:t>。</w:t>
      </w:r>
    </w:p>
    <w:p w:rsidR="006872C3" w:rsidRDefault="006872C3" w:rsidP="006872C3">
      <w:pPr>
        <w:spacing w:line="540" w:lineRule="exact"/>
        <w:ind w:firstLineChars="200" w:firstLine="560"/>
        <w:rPr>
          <w:rFonts w:ascii="仿宋_GB2312" w:eastAsia="仿宋_GB2312" w:hAnsi="仿宋_GB2312" w:cs="仿宋_GB2312"/>
          <w:sz w:val="28"/>
          <w:szCs w:val="32"/>
        </w:rPr>
      </w:pPr>
      <w:r>
        <w:rPr>
          <w:rFonts w:ascii="仿宋" w:eastAsia="仿宋" w:hAnsi="仿宋" w:cs="仿宋" w:hint="eastAsia"/>
          <w:sz w:val="28"/>
          <w:szCs w:val="28"/>
        </w:rPr>
        <w:t>11.在合同履行期间，如中标人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r>
        <w:rPr>
          <w:rFonts w:ascii="仿宋_GB2312" w:eastAsia="仿宋_GB2312" w:hAnsi="仿宋_GB2312" w:cs="仿宋_GB2312" w:hint="eastAsia"/>
          <w:sz w:val="28"/>
          <w:szCs w:val="32"/>
        </w:rPr>
        <w:t>。</w:t>
      </w:r>
    </w:p>
    <w:p w:rsidR="00934667" w:rsidRPr="006872C3" w:rsidRDefault="006872C3"/>
    <w:sectPr w:rsidR="00934667" w:rsidRPr="006872C3"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72C3"/>
    <w:rsid w:val="000C0D32"/>
    <w:rsid w:val="002D0F0E"/>
    <w:rsid w:val="0038276D"/>
    <w:rsid w:val="006872C3"/>
    <w:rsid w:val="0094277F"/>
    <w:rsid w:val="00CC6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2C3"/>
    <w:pPr>
      <w:widowControl w:val="0"/>
      <w:jc w:val="both"/>
    </w:pPr>
    <w:rPr>
      <w:rFonts w:ascii="Times New Roman" w:eastAsia="宋体" w:hAnsi="Times New Roman" w:cs="Times New Roman"/>
      <w:szCs w:val="24"/>
    </w:r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6872C3"/>
    <w:rPr>
      <w:rFonts w:ascii="宋体"/>
      <w:sz w:val="18"/>
      <w:szCs w:val="18"/>
    </w:rPr>
  </w:style>
  <w:style w:type="character" w:customStyle="1" w:styleId="Char">
    <w:name w:val="文档结构图 Char"/>
    <w:basedOn w:val="a0"/>
    <w:link w:val="a3"/>
    <w:uiPriority w:val="99"/>
    <w:semiHidden/>
    <w:rsid w:val="006872C3"/>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585</Words>
  <Characters>3341</Characters>
  <Application>Microsoft Office Word</Application>
  <DocSecurity>0</DocSecurity>
  <Lines>27</Lines>
  <Paragraphs>7</Paragraphs>
  <ScaleCrop>false</ScaleCrop>
  <Company>Microsoft</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2026-01-29T02:50:00Z</dcterms:created>
  <dcterms:modified xsi:type="dcterms:W3CDTF">2026-01-29T02:50:00Z</dcterms:modified>
</cp:coreProperties>
</file>