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193" w:rsidRPr="005F3193" w:rsidRDefault="005F3193" w:rsidP="005F3193">
      <w:pPr>
        <w:keepNext/>
        <w:keepLines/>
        <w:spacing w:before="260" w:after="260" w:line="360" w:lineRule="auto"/>
        <w:outlineLvl w:val="1"/>
        <w:rPr>
          <w:rFonts w:ascii="宋体" w:eastAsia="宋体" w:hAnsi="宋体" w:cs="Times New Roman" w:hint="eastAsia"/>
          <w:b/>
          <w:bCs/>
          <w:color w:val="000000"/>
          <w:kern w:val="0"/>
          <w:sz w:val="28"/>
          <w:szCs w:val="28"/>
          <w:lang/>
        </w:rPr>
      </w:pPr>
      <w:bookmarkStart w:id="0" w:name="_Toc266949377"/>
      <w:bookmarkStart w:id="1" w:name="_Toc13528"/>
      <w:bookmarkStart w:id="2" w:name="_Toc220590722"/>
      <w:proofErr w:type="spellStart"/>
      <w:r w:rsidRPr="005F3193">
        <w:rPr>
          <w:rFonts w:ascii="宋体" w:eastAsia="宋体" w:hAnsi="宋体" w:cs="Times New Roman" w:hint="eastAsia"/>
          <w:b/>
          <w:bCs/>
          <w:color w:val="000000"/>
          <w:kern w:val="0"/>
          <w:sz w:val="28"/>
          <w:szCs w:val="28"/>
          <w:lang/>
        </w:rPr>
        <w:t>一、货物清单</w:t>
      </w:r>
      <w:bookmarkEnd w:id="1"/>
      <w:bookmarkEnd w:id="2"/>
      <w:proofErr w:type="spellEnd"/>
    </w:p>
    <w:p w:rsidR="005F3193" w:rsidRPr="005F3193" w:rsidRDefault="005F3193" w:rsidP="005F3193">
      <w:pPr>
        <w:spacing w:after="78"/>
        <w:rPr>
          <w:rFonts w:ascii="Times New Roman" w:eastAsia="宋体" w:hAnsi="Times New Roman" w:cs="Times New Roman"/>
          <w:b/>
          <w:sz w:val="24"/>
          <w:szCs w:val="24"/>
        </w:rPr>
      </w:pPr>
      <w:r w:rsidRPr="005F3193">
        <w:rPr>
          <w:rFonts w:ascii="Times New Roman" w:eastAsia="宋体" w:hAnsi="Times New Roman" w:cs="Times New Roman" w:hint="eastAsia"/>
          <w:b/>
          <w:sz w:val="24"/>
          <w:szCs w:val="24"/>
        </w:rPr>
        <w:t>（一）货物总清单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
        <w:gridCol w:w="1270"/>
        <w:gridCol w:w="686"/>
        <w:gridCol w:w="875"/>
        <w:gridCol w:w="3349"/>
        <w:gridCol w:w="1720"/>
      </w:tblGrid>
      <w:tr w:rsidR="005F3193" w:rsidRPr="005F3193" w:rsidTr="00481BC9">
        <w:trPr>
          <w:trHeight w:val="680"/>
        </w:trPr>
        <w:tc>
          <w:tcPr>
            <w:tcW w:w="641" w:type="dxa"/>
            <w:vAlign w:val="center"/>
          </w:tcPr>
          <w:p w:rsidR="005F3193" w:rsidRPr="005F3193" w:rsidRDefault="005F3193" w:rsidP="005F3193">
            <w:pPr>
              <w:widowControl/>
              <w:spacing w:line="360" w:lineRule="auto"/>
              <w:jc w:val="center"/>
              <w:rPr>
                <w:rFonts w:ascii="宋体" w:eastAsia="宋体" w:hAnsi="宋体" w:cs="宋体" w:hint="eastAsia"/>
                <w:b/>
                <w:bCs/>
                <w:kern w:val="0"/>
                <w:szCs w:val="21"/>
              </w:rPr>
            </w:pPr>
            <w:r w:rsidRPr="005F3193">
              <w:rPr>
                <w:rFonts w:ascii="宋体" w:eastAsia="宋体" w:hAnsi="宋体" w:cs="宋体" w:hint="eastAsia"/>
                <w:b/>
                <w:bCs/>
                <w:kern w:val="0"/>
                <w:szCs w:val="21"/>
              </w:rPr>
              <w:t>序号</w:t>
            </w:r>
          </w:p>
        </w:tc>
        <w:tc>
          <w:tcPr>
            <w:tcW w:w="1349" w:type="dxa"/>
            <w:vAlign w:val="center"/>
          </w:tcPr>
          <w:p w:rsidR="005F3193" w:rsidRPr="005F3193" w:rsidRDefault="005F3193" w:rsidP="005F3193">
            <w:pPr>
              <w:widowControl/>
              <w:spacing w:line="360" w:lineRule="auto"/>
              <w:jc w:val="center"/>
              <w:rPr>
                <w:rFonts w:ascii="宋体" w:eastAsia="宋体" w:hAnsi="宋体" w:cs="宋体" w:hint="eastAsia"/>
                <w:b/>
                <w:bCs/>
                <w:kern w:val="0"/>
                <w:szCs w:val="21"/>
              </w:rPr>
            </w:pPr>
            <w:r w:rsidRPr="005F3193">
              <w:rPr>
                <w:rFonts w:ascii="宋体" w:eastAsia="宋体" w:hAnsi="宋体" w:cs="宋体" w:hint="eastAsia"/>
                <w:b/>
                <w:bCs/>
                <w:kern w:val="0"/>
                <w:szCs w:val="21"/>
              </w:rPr>
              <w:t>货物名称</w:t>
            </w:r>
          </w:p>
        </w:tc>
        <w:tc>
          <w:tcPr>
            <w:tcW w:w="710" w:type="dxa"/>
            <w:vAlign w:val="center"/>
          </w:tcPr>
          <w:p w:rsidR="005F3193" w:rsidRPr="005F3193" w:rsidRDefault="005F3193" w:rsidP="005F3193">
            <w:pPr>
              <w:widowControl/>
              <w:spacing w:line="360" w:lineRule="auto"/>
              <w:jc w:val="center"/>
              <w:rPr>
                <w:rFonts w:ascii="宋体" w:eastAsia="宋体" w:hAnsi="宋体" w:cs="宋体" w:hint="eastAsia"/>
                <w:b/>
                <w:bCs/>
                <w:kern w:val="0"/>
                <w:szCs w:val="21"/>
              </w:rPr>
            </w:pPr>
            <w:r w:rsidRPr="005F3193">
              <w:rPr>
                <w:rFonts w:ascii="宋体" w:eastAsia="宋体" w:hAnsi="宋体" w:cs="宋体" w:hint="eastAsia"/>
                <w:b/>
                <w:bCs/>
                <w:kern w:val="0"/>
                <w:szCs w:val="21"/>
              </w:rPr>
              <w:t>数量</w:t>
            </w:r>
          </w:p>
        </w:tc>
        <w:tc>
          <w:tcPr>
            <w:tcW w:w="917" w:type="dxa"/>
            <w:vAlign w:val="center"/>
          </w:tcPr>
          <w:p w:rsidR="005F3193" w:rsidRPr="005F3193" w:rsidRDefault="005F3193" w:rsidP="005F3193">
            <w:pPr>
              <w:widowControl/>
              <w:spacing w:line="360" w:lineRule="auto"/>
              <w:jc w:val="center"/>
              <w:rPr>
                <w:rFonts w:ascii="宋体" w:eastAsia="宋体" w:hAnsi="宋体" w:cs="宋体" w:hint="eastAsia"/>
                <w:b/>
                <w:bCs/>
                <w:kern w:val="0"/>
                <w:szCs w:val="21"/>
              </w:rPr>
            </w:pPr>
            <w:r w:rsidRPr="005F3193">
              <w:rPr>
                <w:rFonts w:ascii="宋体" w:eastAsia="宋体" w:hAnsi="宋体" w:cs="宋体" w:hint="eastAsia"/>
                <w:b/>
                <w:bCs/>
                <w:kern w:val="0"/>
                <w:szCs w:val="21"/>
              </w:rPr>
              <w:t>单位</w:t>
            </w:r>
          </w:p>
        </w:tc>
        <w:tc>
          <w:tcPr>
            <w:tcW w:w="3546" w:type="dxa"/>
            <w:vAlign w:val="center"/>
          </w:tcPr>
          <w:p w:rsidR="005F3193" w:rsidRPr="005F3193" w:rsidRDefault="005F3193" w:rsidP="005F3193">
            <w:pPr>
              <w:widowControl/>
              <w:spacing w:line="360" w:lineRule="auto"/>
              <w:jc w:val="center"/>
              <w:rPr>
                <w:rFonts w:ascii="宋体" w:eastAsia="宋体" w:hAnsi="宋体" w:cs="宋体" w:hint="eastAsia"/>
                <w:b/>
                <w:bCs/>
                <w:kern w:val="0"/>
                <w:szCs w:val="21"/>
              </w:rPr>
            </w:pPr>
            <w:r w:rsidRPr="005F3193">
              <w:rPr>
                <w:rFonts w:ascii="宋体" w:eastAsia="宋体" w:hAnsi="宋体" w:cs="宋体" w:hint="eastAsia"/>
                <w:b/>
                <w:bCs/>
                <w:kern w:val="0"/>
                <w:szCs w:val="21"/>
              </w:rPr>
              <w:t>预算金额（元）</w:t>
            </w:r>
          </w:p>
        </w:tc>
        <w:tc>
          <w:tcPr>
            <w:tcW w:w="1842" w:type="dxa"/>
            <w:vAlign w:val="center"/>
          </w:tcPr>
          <w:p w:rsidR="005F3193" w:rsidRPr="005F3193" w:rsidRDefault="005F3193" w:rsidP="005F3193">
            <w:pPr>
              <w:widowControl/>
              <w:spacing w:line="360" w:lineRule="auto"/>
              <w:jc w:val="center"/>
              <w:rPr>
                <w:rFonts w:ascii="宋体" w:eastAsia="宋体" w:hAnsi="宋体" w:cs="宋体" w:hint="eastAsia"/>
                <w:b/>
                <w:bCs/>
                <w:kern w:val="0"/>
                <w:szCs w:val="21"/>
              </w:rPr>
            </w:pPr>
            <w:r w:rsidRPr="005F3193">
              <w:rPr>
                <w:rFonts w:ascii="宋体" w:eastAsia="宋体" w:hAnsi="宋体" w:cs="宋体" w:hint="eastAsia"/>
                <w:b/>
                <w:bCs/>
                <w:kern w:val="0"/>
                <w:szCs w:val="21"/>
              </w:rPr>
              <w:t>备注</w:t>
            </w:r>
          </w:p>
        </w:tc>
      </w:tr>
      <w:tr w:rsidR="005F3193" w:rsidRPr="005F3193" w:rsidTr="00481BC9">
        <w:trPr>
          <w:trHeight w:val="690"/>
        </w:trPr>
        <w:tc>
          <w:tcPr>
            <w:tcW w:w="641"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1</w:t>
            </w:r>
          </w:p>
        </w:tc>
        <w:tc>
          <w:tcPr>
            <w:tcW w:w="1349" w:type="dxa"/>
            <w:vAlign w:val="center"/>
          </w:tcPr>
          <w:p w:rsidR="005F3193" w:rsidRPr="005F3193" w:rsidRDefault="005F3193" w:rsidP="005F3193">
            <w:pPr>
              <w:widowControl/>
              <w:spacing w:line="360" w:lineRule="auto"/>
              <w:jc w:val="center"/>
              <w:rPr>
                <w:rFonts w:ascii="Times New Roman" w:eastAsia="宋体" w:hAnsi="Times New Roman" w:cs="Times New Roman" w:hint="eastAsia"/>
                <w:szCs w:val="24"/>
              </w:rPr>
            </w:pPr>
            <w:r w:rsidRPr="005F3193">
              <w:rPr>
                <w:rFonts w:ascii="Times New Roman" w:eastAsia="宋体" w:hAnsi="Times New Roman" w:cs="Times New Roman" w:hint="eastAsia"/>
                <w:szCs w:val="24"/>
              </w:rPr>
              <w:t>冰冻切片机</w:t>
            </w:r>
          </w:p>
        </w:tc>
        <w:tc>
          <w:tcPr>
            <w:tcW w:w="710"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1</w:t>
            </w:r>
          </w:p>
        </w:tc>
        <w:tc>
          <w:tcPr>
            <w:tcW w:w="917"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台</w:t>
            </w:r>
          </w:p>
        </w:tc>
        <w:tc>
          <w:tcPr>
            <w:tcW w:w="3546"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270,000.00</w:t>
            </w:r>
          </w:p>
        </w:tc>
        <w:tc>
          <w:tcPr>
            <w:tcW w:w="1842" w:type="dxa"/>
            <w:vAlign w:val="center"/>
          </w:tcPr>
          <w:p w:rsidR="005F3193" w:rsidRPr="005F3193" w:rsidRDefault="005F3193" w:rsidP="005F3193">
            <w:pPr>
              <w:jc w:val="center"/>
              <w:rPr>
                <w:rFonts w:ascii="Times New Roman" w:eastAsia="宋体" w:hAnsi="Times New Roman" w:cs="Times New Roman"/>
                <w:szCs w:val="24"/>
              </w:rPr>
            </w:pPr>
            <w:r w:rsidRPr="005F3193">
              <w:rPr>
                <w:rFonts w:ascii="宋体" w:eastAsia="宋体" w:hAnsi="宋体" w:cs="宋体" w:hint="eastAsia"/>
                <w:b/>
                <w:bCs/>
                <w:kern w:val="0"/>
                <w:szCs w:val="21"/>
              </w:rPr>
              <w:t>拒绝进口</w:t>
            </w:r>
          </w:p>
        </w:tc>
      </w:tr>
      <w:tr w:rsidR="005F3193" w:rsidRPr="005F3193" w:rsidTr="00481BC9">
        <w:trPr>
          <w:trHeight w:val="690"/>
        </w:trPr>
        <w:tc>
          <w:tcPr>
            <w:tcW w:w="641"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2</w:t>
            </w:r>
          </w:p>
        </w:tc>
        <w:tc>
          <w:tcPr>
            <w:tcW w:w="1349" w:type="dxa"/>
            <w:vAlign w:val="center"/>
          </w:tcPr>
          <w:p w:rsidR="005F3193" w:rsidRPr="005F3193" w:rsidRDefault="005F3193" w:rsidP="005F3193">
            <w:pPr>
              <w:widowControl/>
              <w:spacing w:line="360" w:lineRule="auto"/>
              <w:jc w:val="center"/>
              <w:rPr>
                <w:rFonts w:ascii="Times New Roman" w:eastAsia="宋体" w:hAnsi="Times New Roman" w:cs="Times New Roman" w:hint="eastAsia"/>
                <w:szCs w:val="24"/>
              </w:rPr>
            </w:pPr>
            <w:r w:rsidRPr="005F3193">
              <w:rPr>
                <w:rFonts w:ascii="Times New Roman" w:eastAsia="宋体" w:hAnsi="Times New Roman" w:cs="Times New Roman" w:hint="eastAsia"/>
                <w:szCs w:val="24"/>
              </w:rPr>
              <w:t>石蜡切片机</w:t>
            </w:r>
          </w:p>
        </w:tc>
        <w:tc>
          <w:tcPr>
            <w:tcW w:w="710"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1</w:t>
            </w:r>
          </w:p>
        </w:tc>
        <w:tc>
          <w:tcPr>
            <w:tcW w:w="917"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台</w:t>
            </w:r>
          </w:p>
        </w:tc>
        <w:tc>
          <w:tcPr>
            <w:tcW w:w="3546"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120,000.00</w:t>
            </w:r>
          </w:p>
        </w:tc>
        <w:tc>
          <w:tcPr>
            <w:tcW w:w="1842" w:type="dxa"/>
            <w:vAlign w:val="center"/>
          </w:tcPr>
          <w:p w:rsidR="005F3193" w:rsidRPr="005F3193" w:rsidRDefault="005F3193" w:rsidP="005F3193">
            <w:pPr>
              <w:jc w:val="center"/>
              <w:rPr>
                <w:rFonts w:ascii="Times New Roman" w:eastAsia="宋体" w:hAnsi="Times New Roman" w:cs="Times New Roman"/>
                <w:szCs w:val="24"/>
              </w:rPr>
            </w:pPr>
            <w:r w:rsidRPr="005F3193">
              <w:rPr>
                <w:rFonts w:ascii="宋体" w:eastAsia="宋体" w:hAnsi="宋体" w:cs="宋体" w:hint="eastAsia"/>
                <w:b/>
                <w:bCs/>
                <w:kern w:val="0"/>
                <w:szCs w:val="21"/>
              </w:rPr>
              <w:t>拒绝进口</w:t>
            </w:r>
          </w:p>
        </w:tc>
      </w:tr>
      <w:tr w:rsidR="005F3193" w:rsidRPr="005F3193" w:rsidTr="00481BC9">
        <w:trPr>
          <w:trHeight w:val="690"/>
        </w:trPr>
        <w:tc>
          <w:tcPr>
            <w:tcW w:w="641"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3</w:t>
            </w:r>
          </w:p>
        </w:tc>
        <w:tc>
          <w:tcPr>
            <w:tcW w:w="1349" w:type="dxa"/>
            <w:vAlign w:val="center"/>
          </w:tcPr>
          <w:p w:rsidR="005F3193" w:rsidRPr="005F3193" w:rsidRDefault="005F3193" w:rsidP="005F3193">
            <w:pPr>
              <w:widowControl/>
              <w:spacing w:line="360" w:lineRule="auto"/>
              <w:jc w:val="center"/>
              <w:rPr>
                <w:rFonts w:ascii="Times New Roman" w:eastAsia="宋体" w:hAnsi="Times New Roman" w:cs="Times New Roman" w:hint="eastAsia"/>
                <w:szCs w:val="24"/>
              </w:rPr>
            </w:pPr>
            <w:proofErr w:type="gramStart"/>
            <w:r w:rsidRPr="005F3193">
              <w:rPr>
                <w:rFonts w:ascii="Times New Roman" w:eastAsia="宋体" w:hAnsi="Times New Roman" w:cs="Times New Roman" w:hint="eastAsia"/>
                <w:szCs w:val="24"/>
              </w:rPr>
              <w:t>玻</w:t>
            </w:r>
            <w:proofErr w:type="gramEnd"/>
            <w:r w:rsidRPr="005F3193">
              <w:rPr>
                <w:rFonts w:ascii="Times New Roman" w:eastAsia="宋体" w:hAnsi="Times New Roman" w:cs="Times New Roman" w:hint="eastAsia"/>
                <w:szCs w:val="24"/>
              </w:rPr>
              <w:t>片打号机</w:t>
            </w:r>
          </w:p>
        </w:tc>
        <w:tc>
          <w:tcPr>
            <w:tcW w:w="710"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1</w:t>
            </w:r>
          </w:p>
        </w:tc>
        <w:tc>
          <w:tcPr>
            <w:tcW w:w="917"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台</w:t>
            </w:r>
          </w:p>
        </w:tc>
        <w:tc>
          <w:tcPr>
            <w:tcW w:w="3546"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118,000.00</w:t>
            </w:r>
          </w:p>
        </w:tc>
        <w:tc>
          <w:tcPr>
            <w:tcW w:w="1842" w:type="dxa"/>
            <w:vAlign w:val="center"/>
          </w:tcPr>
          <w:p w:rsidR="005F3193" w:rsidRPr="005F3193" w:rsidRDefault="005F3193" w:rsidP="005F3193">
            <w:pPr>
              <w:jc w:val="center"/>
              <w:rPr>
                <w:rFonts w:ascii="Times New Roman" w:eastAsia="宋体" w:hAnsi="Times New Roman" w:cs="Times New Roman"/>
                <w:szCs w:val="24"/>
              </w:rPr>
            </w:pPr>
            <w:r w:rsidRPr="005F3193">
              <w:rPr>
                <w:rFonts w:ascii="宋体" w:eastAsia="宋体" w:hAnsi="宋体" w:cs="宋体" w:hint="eastAsia"/>
                <w:b/>
                <w:bCs/>
                <w:kern w:val="0"/>
                <w:szCs w:val="21"/>
              </w:rPr>
              <w:t>拒绝进口</w:t>
            </w:r>
          </w:p>
        </w:tc>
      </w:tr>
      <w:tr w:rsidR="005F3193" w:rsidRPr="005F3193" w:rsidTr="00481BC9">
        <w:trPr>
          <w:trHeight w:val="690"/>
        </w:trPr>
        <w:tc>
          <w:tcPr>
            <w:tcW w:w="641"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4</w:t>
            </w:r>
          </w:p>
        </w:tc>
        <w:tc>
          <w:tcPr>
            <w:tcW w:w="1349" w:type="dxa"/>
            <w:vAlign w:val="center"/>
          </w:tcPr>
          <w:p w:rsidR="005F3193" w:rsidRPr="005F3193" w:rsidRDefault="005F3193" w:rsidP="005F3193">
            <w:pPr>
              <w:widowControl/>
              <w:spacing w:line="360" w:lineRule="auto"/>
              <w:jc w:val="center"/>
              <w:rPr>
                <w:rFonts w:ascii="Times New Roman" w:eastAsia="宋体" w:hAnsi="Times New Roman" w:cs="Times New Roman" w:hint="eastAsia"/>
                <w:szCs w:val="24"/>
              </w:rPr>
            </w:pPr>
            <w:r w:rsidRPr="005F3193">
              <w:rPr>
                <w:rFonts w:ascii="Times New Roman" w:eastAsia="宋体" w:hAnsi="Times New Roman" w:cs="Times New Roman" w:hint="eastAsia"/>
                <w:szCs w:val="24"/>
              </w:rPr>
              <w:t>视野计</w:t>
            </w:r>
          </w:p>
        </w:tc>
        <w:tc>
          <w:tcPr>
            <w:tcW w:w="710"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1</w:t>
            </w:r>
          </w:p>
        </w:tc>
        <w:tc>
          <w:tcPr>
            <w:tcW w:w="917"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台</w:t>
            </w:r>
          </w:p>
        </w:tc>
        <w:tc>
          <w:tcPr>
            <w:tcW w:w="3546"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190,000.00</w:t>
            </w:r>
          </w:p>
        </w:tc>
        <w:tc>
          <w:tcPr>
            <w:tcW w:w="1842" w:type="dxa"/>
            <w:vAlign w:val="center"/>
          </w:tcPr>
          <w:p w:rsidR="005F3193" w:rsidRPr="005F3193" w:rsidRDefault="005F3193" w:rsidP="005F3193">
            <w:pPr>
              <w:jc w:val="center"/>
              <w:rPr>
                <w:rFonts w:ascii="Times New Roman" w:eastAsia="宋体" w:hAnsi="Times New Roman" w:cs="Times New Roman"/>
                <w:szCs w:val="24"/>
              </w:rPr>
            </w:pPr>
            <w:r w:rsidRPr="005F3193">
              <w:rPr>
                <w:rFonts w:ascii="宋体" w:eastAsia="宋体" w:hAnsi="宋体" w:cs="宋体" w:hint="eastAsia"/>
                <w:b/>
                <w:bCs/>
                <w:kern w:val="0"/>
                <w:szCs w:val="21"/>
              </w:rPr>
              <w:t>拒绝进口</w:t>
            </w:r>
          </w:p>
        </w:tc>
      </w:tr>
      <w:tr w:rsidR="005F3193" w:rsidRPr="005F3193" w:rsidTr="00481BC9">
        <w:trPr>
          <w:trHeight w:val="690"/>
        </w:trPr>
        <w:tc>
          <w:tcPr>
            <w:tcW w:w="3617" w:type="dxa"/>
            <w:gridSpan w:val="4"/>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合计</w:t>
            </w:r>
          </w:p>
        </w:tc>
        <w:tc>
          <w:tcPr>
            <w:tcW w:w="3546" w:type="dxa"/>
            <w:vAlign w:val="center"/>
          </w:tcPr>
          <w:p w:rsidR="005F3193" w:rsidRPr="005F3193" w:rsidRDefault="005F3193" w:rsidP="005F3193">
            <w:pPr>
              <w:widowControl/>
              <w:spacing w:line="360" w:lineRule="auto"/>
              <w:jc w:val="center"/>
              <w:rPr>
                <w:rFonts w:ascii="宋体" w:eastAsia="宋体" w:hAnsi="宋体" w:cs="宋体" w:hint="eastAsia"/>
                <w:bCs/>
                <w:kern w:val="0"/>
                <w:szCs w:val="21"/>
              </w:rPr>
            </w:pPr>
            <w:r w:rsidRPr="005F3193">
              <w:rPr>
                <w:rFonts w:ascii="宋体" w:eastAsia="宋体" w:hAnsi="宋体" w:cs="宋体" w:hint="eastAsia"/>
                <w:bCs/>
                <w:kern w:val="0"/>
                <w:szCs w:val="21"/>
              </w:rPr>
              <w:t>698,000.00</w:t>
            </w:r>
          </w:p>
        </w:tc>
        <w:tc>
          <w:tcPr>
            <w:tcW w:w="1842" w:type="dxa"/>
            <w:vAlign w:val="center"/>
          </w:tcPr>
          <w:p w:rsidR="005F3193" w:rsidRPr="005F3193" w:rsidRDefault="005F3193" w:rsidP="005F3193">
            <w:pPr>
              <w:jc w:val="center"/>
              <w:rPr>
                <w:rFonts w:ascii="宋体" w:eastAsia="宋体" w:hAnsi="宋体" w:cs="宋体" w:hint="eastAsia"/>
                <w:b/>
                <w:bCs/>
                <w:kern w:val="0"/>
                <w:szCs w:val="21"/>
              </w:rPr>
            </w:pPr>
          </w:p>
        </w:tc>
      </w:tr>
    </w:tbl>
    <w:p w:rsidR="005F3193" w:rsidRPr="005F3193" w:rsidRDefault="005F3193" w:rsidP="005F3193">
      <w:pPr>
        <w:widowControl/>
        <w:spacing w:line="360" w:lineRule="auto"/>
        <w:ind w:firstLineChars="200" w:firstLine="422"/>
        <w:jc w:val="left"/>
        <w:rPr>
          <w:rFonts w:ascii="宋体" w:eastAsia="宋体" w:hAnsi="宋体" w:cs="宋体" w:hint="eastAsia"/>
          <w:b/>
          <w:bCs/>
          <w:color w:val="FF0000"/>
          <w:kern w:val="0"/>
          <w:szCs w:val="21"/>
        </w:rPr>
      </w:pPr>
    </w:p>
    <w:p w:rsidR="005F3193" w:rsidRPr="005F3193" w:rsidRDefault="005F3193" w:rsidP="005F3193">
      <w:pPr>
        <w:widowControl/>
        <w:spacing w:line="360" w:lineRule="auto"/>
        <w:ind w:firstLineChars="200" w:firstLine="422"/>
        <w:jc w:val="left"/>
        <w:rPr>
          <w:rFonts w:ascii="宋体" w:eastAsia="宋体" w:hAnsi="宋体" w:cs="宋体"/>
          <w:bCs/>
          <w:kern w:val="0"/>
          <w:szCs w:val="21"/>
        </w:rPr>
      </w:pPr>
      <w:r w:rsidRPr="005F3193">
        <w:rPr>
          <w:rFonts w:ascii="宋体" w:eastAsia="宋体" w:hAnsi="宋体" w:cs="宋体" w:hint="eastAsia"/>
          <w:b/>
          <w:bCs/>
          <w:kern w:val="0"/>
          <w:szCs w:val="21"/>
        </w:rPr>
        <w:t>说明：</w:t>
      </w:r>
    </w:p>
    <w:p w:rsidR="005F3193" w:rsidRPr="005F3193" w:rsidRDefault="005F3193" w:rsidP="005F3193">
      <w:pPr>
        <w:widowControl/>
        <w:spacing w:line="360" w:lineRule="auto"/>
        <w:ind w:firstLineChars="200" w:firstLine="422"/>
        <w:jc w:val="left"/>
        <w:rPr>
          <w:rFonts w:ascii="宋体" w:eastAsia="宋体" w:hAnsi="宋体" w:cs="宋体" w:hint="eastAsia"/>
          <w:b/>
          <w:bCs/>
          <w:kern w:val="0"/>
          <w:szCs w:val="21"/>
        </w:rPr>
      </w:pPr>
      <w:r w:rsidRPr="005F3193">
        <w:rPr>
          <w:rFonts w:ascii="宋体" w:eastAsia="宋体" w:hAnsi="宋体" w:cs="宋体" w:hint="eastAsia"/>
          <w:b/>
          <w:bCs/>
          <w:kern w:val="0"/>
          <w:szCs w:val="21"/>
        </w:rPr>
        <w:t>1、进口产品，是指通过中国海关报关验放进入中国境内且产自关境外的产品。</w:t>
      </w:r>
    </w:p>
    <w:p w:rsidR="005F3193" w:rsidRPr="005F3193" w:rsidRDefault="005F3193" w:rsidP="005F3193">
      <w:pPr>
        <w:widowControl/>
        <w:spacing w:line="360" w:lineRule="auto"/>
        <w:ind w:firstLineChars="200" w:firstLine="422"/>
        <w:jc w:val="left"/>
        <w:rPr>
          <w:rFonts w:ascii="宋体" w:eastAsia="宋体" w:hAnsi="宋体" w:cs="宋体" w:hint="eastAsia"/>
          <w:b/>
          <w:bCs/>
          <w:kern w:val="0"/>
          <w:szCs w:val="21"/>
        </w:rPr>
      </w:pPr>
      <w:r w:rsidRPr="005F3193">
        <w:rPr>
          <w:rFonts w:ascii="宋体" w:eastAsia="宋体" w:hAnsi="宋体" w:cs="宋体" w:hint="eastAsia"/>
          <w:b/>
          <w:bCs/>
          <w:kern w:val="0"/>
          <w:szCs w:val="21"/>
        </w:rPr>
        <w:t>注明“拒绝进口”的产品不接受进口产品参与投标；注明“接受进口”的产品允许投标人选用进口产品参与投标，但不排斥国内产品参与投标。</w:t>
      </w:r>
    </w:p>
    <w:p w:rsidR="005F3193" w:rsidRPr="005F3193" w:rsidRDefault="005F3193" w:rsidP="005F3193">
      <w:pPr>
        <w:widowControl/>
        <w:spacing w:line="360" w:lineRule="auto"/>
        <w:ind w:firstLineChars="200" w:firstLine="422"/>
        <w:jc w:val="left"/>
        <w:rPr>
          <w:rFonts w:ascii="宋体" w:eastAsia="宋体" w:hAnsi="宋体" w:cs="宋体"/>
          <w:b/>
          <w:bCs/>
          <w:kern w:val="0"/>
          <w:szCs w:val="21"/>
        </w:rPr>
      </w:pPr>
      <w:r w:rsidRPr="005F3193">
        <w:rPr>
          <w:rFonts w:ascii="宋体" w:eastAsia="宋体" w:hAnsi="宋体" w:cs="宋体" w:hint="eastAsia"/>
          <w:b/>
          <w:bCs/>
          <w:kern w:val="0"/>
          <w:szCs w:val="21"/>
        </w:rPr>
        <w:t>2、根据《政府采购货物和服务招标投标管理办法》（财政部令第87号）第31条的规定，提供相同品牌产品的不同投标人参加同一合同项下投标的，处理原则如下：</w:t>
      </w:r>
    </w:p>
    <w:p w:rsidR="005F3193" w:rsidRPr="005F3193" w:rsidRDefault="005F3193" w:rsidP="005F3193">
      <w:pPr>
        <w:widowControl/>
        <w:spacing w:line="360" w:lineRule="auto"/>
        <w:ind w:firstLineChars="200" w:firstLine="420"/>
        <w:jc w:val="left"/>
        <w:rPr>
          <w:rFonts w:ascii="宋体" w:eastAsia="宋体" w:hAnsi="宋体" w:cs="宋体"/>
          <w:bCs/>
          <w:kern w:val="0"/>
          <w:szCs w:val="21"/>
        </w:rPr>
      </w:pPr>
      <w:r w:rsidRPr="005F3193">
        <w:rPr>
          <w:rFonts w:ascii="宋体" w:eastAsia="宋体" w:hAnsi="宋体" w:cs="宋体" w:hint="eastAsia"/>
          <w:bCs/>
          <w:kern w:val="0"/>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5F3193" w:rsidRPr="005F3193" w:rsidRDefault="005F3193" w:rsidP="005F3193">
      <w:pPr>
        <w:widowControl/>
        <w:spacing w:line="360" w:lineRule="auto"/>
        <w:ind w:firstLineChars="200" w:firstLine="420"/>
        <w:jc w:val="left"/>
        <w:rPr>
          <w:rFonts w:ascii="宋体" w:eastAsia="宋体" w:hAnsi="宋体" w:cs="宋体"/>
          <w:bCs/>
          <w:kern w:val="0"/>
          <w:szCs w:val="21"/>
        </w:rPr>
      </w:pPr>
      <w:r w:rsidRPr="005F3193">
        <w:rPr>
          <w:rFonts w:ascii="宋体" w:eastAsia="宋体" w:hAnsi="宋体" w:cs="宋体" w:hint="eastAsia"/>
          <w:bCs/>
          <w:kern w:val="0"/>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5F3193" w:rsidRPr="005F3193" w:rsidRDefault="005F3193" w:rsidP="005F3193">
      <w:pPr>
        <w:spacing w:after="60" w:line="360" w:lineRule="auto"/>
        <w:ind w:firstLineChars="196" w:firstLine="412"/>
        <w:rPr>
          <w:rFonts w:ascii="宋体" w:eastAsia="宋体" w:hAnsi="宋体" w:cs="宋体" w:hint="eastAsia"/>
          <w:bCs/>
          <w:kern w:val="0"/>
          <w:szCs w:val="21"/>
        </w:rPr>
      </w:pPr>
      <w:r w:rsidRPr="005F3193">
        <w:rPr>
          <w:rFonts w:ascii="宋体" w:eastAsia="宋体" w:hAnsi="宋体" w:cs="宋体" w:hint="eastAsia"/>
          <w:bCs/>
          <w:kern w:val="0"/>
          <w:szCs w:val="21"/>
        </w:rPr>
        <w:t>（3）非单一产品采购项目，采购人应当根据采购项目技术构成、产品价格比重等合理</w:t>
      </w:r>
      <w:r w:rsidRPr="005F3193">
        <w:rPr>
          <w:rFonts w:ascii="宋体" w:eastAsia="宋体" w:hAnsi="宋体" w:cs="宋体" w:hint="eastAsia"/>
          <w:bCs/>
          <w:kern w:val="0"/>
          <w:szCs w:val="21"/>
        </w:rPr>
        <w:lastRenderedPageBreak/>
        <w:t>确定核心产品，并在招标文件中载明。多家投标人提供的核心产品品牌相同的，按前两款规定处理。</w:t>
      </w:r>
    </w:p>
    <w:p w:rsidR="005F3193" w:rsidRPr="005F3193" w:rsidRDefault="005F3193" w:rsidP="005F3193">
      <w:pPr>
        <w:spacing w:after="60" w:line="360" w:lineRule="auto"/>
        <w:ind w:firstLineChars="196" w:firstLine="413"/>
        <w:rPr>
          <w:rFonts w:ascii="Times New Roman" w:eastAsia="宋体" w:hAnsi="Times New Roman" w:cs="Times New Roman"/>
          <w:b/>
          <w:szCs w:val="24"/>
        </w:rPr>
      </w:pPr>
      <w:r w:rsidRPr="005F3193">
        <w:rPr>
          <w:rFonts w:ascii="宋体" w:eastAsia="宋体" w:hAnsi="宋体" w:cs="宋体" w:hint="eastAsia"/>
          <w:b/>
          <w:bCs/>
          <w:kern w:val="0"/>
          <w:szCs w:val="21"/>
          <w:highlight w:val="yellow"/>
        </w:rPr>
        <w:t>本项目核心产品为：</w:t>
      </w:r>
      <w:r w:rsidRPr="005F3193">
        <w:rPr>
          <w:rFonts w:ascii="Times New Roman" w:eastAsia="宋体" w:hAnsi="Times New Roman" w:cs="Times New Roman" w:hint="eastAsia"/>
          <w:b/>
          <w:szCs w:val="24"/>
          <w:highlight w:val="yellow"/>
        </w:rPr>
        <w:t>冰冻切片机</w:t>
      </w:r>
      <w:r w:rsidRPr="005F3193">
        <w:rPr>
          <w:rFonts w:ascii="宋体" w:eastAsia="宋体" w:hAnsi="宋体" w:cs="宋体" w:hint="eastAsia"/>
          <w:b/>
          <w:bCs/>
          <w:kern w:val="0"/>
          <w:szCs w:val="21"/>
          <w:highlight w:val="yellow"/>
        </w:rPr>
        <w:t>。</w:t>
      </w:r>
    </w:p>
    <w:p w:rsidR="005F3193" w:rsidRPr="005F3193" w:rsidRDefault="005F3193" w:rsidP="005F3193">
      <w:pPr>
        <w:keepNext/>
        <w:keepLines/>
        <w:spacing w:before="260" w:after="260" w:line="360" w:lineRule="auto"/>
        <w:outlineLvl w:val="1"/>
        <w:rPr>
          <w:rFonts w:ascii="宋体" w:eastAsia="宋体" w:hAnsi="宋体" w:cs="Times New Roman" w:hint="eastAsia"/>
          <w:b/>
          <w:bCs/>
          <w:color w:val="000000"/>
          <w:kern w:val="0"/>
          <w:sz w:val="28"/>
          <w:szCs w:val="28"/>
          <w:lang/>
        </w:rPr>
      </w:pPr>
      <w:bookmarkStart w:id="3" w:name="_Toc220590723"/>
      <w:proofErr w:type="spellStart"/>
      <w:r w:rsidRPr="005F3193">
        <w:rPr>
          <w:rFonts w:ascii="宋体" w:eastAsia="宋体" w:hAnsi="宋体" w:cs="Times New Roman" w:hint="eastAsia"/>
          <w:b/>
          <w:bCs/>
          <w:color w:val="000000"/>
          <w:kern w:val="0"/>
          <w:sz w:val="28"/>
          <w:szCs w:val="28"/>
          <w:lang/>
        </w:rPr>
        <w:t>二、技术要求</w:t>
      </w:r>
      <w:r w:rsidRPr="005F3193">
        <w:rPr>
          <w:rFonts w:ascii="宋体" w:eastAsia="宋体" w:hAnsi="宋体" w:cs="Times New Roman" w:hint="eastAsia"/>
          <w:b/>
          <w:bCs/>
          <w:color w:val="000000"/>
          <w:kern w:val="0"/>
          <w:sz w:val="24"/>
          <w:szCs w:val="24"/>
          <w:lang/>
        </w:rPr>
        <w:t>（带▲号参数为重要参数，其他参数（非▲号参数）为普通参数，如出现负偏离，将按照评分准则做扣分处理</w:t>
      </w:r>
      <w:proofErr w:type="spellEnd"/>
      <w:r w:rsidRPr="005F3193">
        <w:rPr>
          <w:rFonts w:ascii="宋体" w:eastAsia="宋体" w:hAnsi="宋体" w:cs="Times New Roman" w:hint="eastAsia"/>
          <w:b/>
          <w:bCs/>
          <w:color w:val="000000"/>
          <w:kern w:val="0"/>
          <w:sz w:val="24"/>
          <w:szCs w:val="24"/>
          <w:lang/>
        </w:rPr>
        <w:t>。）</w:t>
      </w:r>
      <w:bookmarkEnd w:id="3"/>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275"/>
        <w:gridCol w:w="6713"/>
      </w:tblGrid>
      <w:tr w:rsidR="005F3193" w:rsidRPr="005F3193" w:rsidTr="00481BC9">
        <w:tc>
          <w:tcPr>
            <w:tcW w:w="534" w:type="dxa"/>
          </w:tcPr>
          <w:p w:rsidR="005F3193" w:rsidRPr="005F3193" w:rsidRDefault="005F3193" w:rsidP="005F3193">
            <w:pPr>
              <w:spacing w:line="276" w:lineRule="auto"/>
              <w:jc w:val="center"/>
              <w:rPr>
                <w:rFonts w:ascii="宋体" w:eastAsia="宋体" w:hAnsi="宋体" w:cs="宋体"/>
                <w:b/>
                <w:bCs/>
              </w:rPr>
            </w:pPr>
            <w:r w:rsidRPr="005F3193">
              <w:rPr>
                <w:rFonts w:ascii="宋体" w:eastAsia="宋体" w:hAnsi="宋体" w:cs="宋体" w:hint="eastAsia"/>
                <w:b/>
                <w:bCs/>
              </w:rPr>
              <w:t>序号</w:t>
            </w:r>
          </w:p>
        </w:tc>
        <w:tc>
          <w:tcPr>
            <w:tcW w:w="1275" w:type="dxa"/>
            <w:vAlign w:val="center"/>
          </w:tcPr>
          <w:p w:rsidR="005F3193" w:rsidRPr="005F3193" w:rsidRDefault="005F3193" w:rsidP="005F3193">
            <w:pPr>
              <w:spacing w:line="276" w:lineRule="auto"/>
              <w:jc w:val="center"/>
              <w:rPr>
                <w:rFonts w:ascii="宋体" w:eastAsia="宋体" w:hAnsi="宋体" w:cs="宋体"/>
                <w:b/>
                <w:bCs/>
              </w:rPr>
            </w:pPr>
            <w:r w:rsidRPr="005F3193">
              <w:rPr>
                <w:rFonts w:ascii="宋体" w:eastAsia="宋体" w:hAnsi="宋体" w:cs="宋体" w:hint="eastAsia"/>
                <w:b/>
                <w:bCs/>
              </w:rPr>
              <w:t>货物</w:t>
            </w:r>
          </w:p>
          <w:p w:rsidR="005F3193" w:rsidRPr="005F3193" w:rsidRDefault="005F3193" w:rsidP="005F3193">
            <w:pPr>
              <w:spacing w:line="276" w:lineRule="auto"/>
              <w:jc w:val="center"/>
              <w:rPr>
                <w:rFonts w:ascii="宋体" w:eastAsia="宋体" w:hAnsi="宋体" w:cs="宋体"/>
                <w:b/>
                <w:bCs/>
              </w:rPr>
            </w:pPr>
            <w:r w:rsidRPr="005F3193">
              <w:rPr>
                <w:rFonts w:ascii="宋体" w:eastAsia="宋体" w:hAnsi="宋体" w:cs="宋体" w:hint="eastAsia"/>
                <w:b/>
                <w:bCs/>
              </w:rPr>
              <w:t>名称</w:t>
            </w:r>
          </w:p>
        </w:tc>
        <w:tc>
          <w:tcPr>
            <w:tcW w:w="6713" w:type="dxa"/>
            <w:vAlign w:val="center"/>
          </w:tcPr>
          <w:p w:rsidR="005F3193" w:rsidRPr="005F3193" w:rsidRDefault="005F3193" w:rsidP="005F3193">
            <w:pPr>
              <w:spacing w:line="276" w:lineRule="auto"/>
              <w:jc w:val="center"/>
              <w:rPr>
                <w:rFonts w:ascii="宋体" w:eastAsia="宋体" w:hAnsi="宋体" w:cs="宋体"/>
                <w:b/>
                <w:bCs/>
              </w:rPr>
            </w:pPr>
            <w:r w:rsidRPr="005F3193">
              <w:rPr>
                <w:rFonts w:ascii="宋体" w:eastAsia="宋体" w:hAnsi="宋体" w:cs="Times New Roman" w:hint="eastAsia"/>
                <w:b/>
                <w:bCs/>
                <w:szCs w:val="21"/>
              </w:rPr>
              <w:t>招标技术参数要求</w:t>
            </w:r>
          </w:p>
        </w:tc>
      </w:tr>
      <w:tr w:rsidR="005F3193" w:rsidRPr="005F3193" w:rsidTr="00481BC9">
        <w:tc>
          <w:tcPr>
            <w:tcW w:w="534" w:type="dxa"/>
            <w:vMerge w:val="restart"/>
            <w:vAlign w:val="center"/>
          </w:tcPr>
          <w:p w:rsidR="005F3193" w:rsidRPr="005F3193" w:rsidRDefault="005F3193" w:rsidP="005F3193">
            <w:pPr>
              <w:spacing w:line="276" w:lineRule="auto"/>
              <w:jc w:val="center"/>
              <w:rPr>
                <w:rFonts w:ascii="宋体" w:eastAsia="宋体" w:hAnsi="宋体" w:cs="宋体"/>
                <w:b/>
              </w:rPr>
            </w:pPr>
            <w:r w:rsidRPr="005F3193">
              <w:rPr>
                <w:rFonts w:ascii="宋体" w:eastAsia="宋体" w:hAnsi="宋体" w:cs="宋体" w:hint="eastAsia"/>
                <w:b/>
              </w:rPr>
              <w:t>1</w:t>
            </w:r>
          </w:p>
        </w:tc>
        <w:tc>
          <w:tcPr>
            <w:tcW w:w="1275" w:type="dxa"/>
            <w:vMerge w:val="restart"/>
            <w:vAlign w:val="center"/>
          </w:tcPr>
          <w:p w:rsidR="005F3193" w:rsidRPr="005F3193" w:rsidRDefault="005F3193" w:rsidP="005F3193">
            <w:pPr>
              <w:spacing w:line="276" w:lineRule="auto"/>
              <w:jc w:val="center"/>
              <w:rPr>
                <w:rFonts w:ascii="宋体" w:eastAsia="宋体" w:hAnsi="宋体" w:cs="Times New Roman"/>
                <w:color w:val="333333"/>
                <w:kern w:val="0"/>
                <w:szCs w:val="21"/>
                <w:shd w:val="clear" w:color="auto" w:fill="FFFFFF"/>
              </w:rPr>
            </w:pPr>
            <w:r w:rsidRPr="005F3193">
              <w:rPr>
                <w:rFonts w:ascii="宋体" w:eastAsia="宋体" w:hAnsi="宋体" w:cs="Times New Roman" w:hint="eastAsia"/>
                <w:color w:val="333333"/>
                <w:kern w:val="0"/>
                <w:szCs w:val="21"/>
                <w:shd w:val="clear" w:color="auto" w:fill="FFFFFF"/>
              </w:rPr>
              <w:t>冰冻切片机</w:t>
            </w: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 xml:space="preserve">1. </w:t>
            </w:r>
            <w:r w:rsidRPr="005F3193">
              <w:rPr>
                <w:rFonts w:ascii="Times New Roman" w:eastAsia="宋体" w:hAnsi="Times New Roman" w:cs="Times New Roman" w:hint="eastAsia"/>
                <w:color w:val="333333"/>
                <w:szCs w:val="21"/>
              </w:rPr>
              <w:t>纯按键式操作机身，不含触屏操作，可避免屏幕系统</w:t>
            </w:r>
            <w:proofErr w:type="gramStart"/>
            <w:r w:rsidRPr="005F3193">
              <w:rPr>
                <w:rFonts w:ascii="Times New Roman" w:eastAsia="宋体" w:hAnsi="Times New Roman" w:cs="Times New Roman" w:hint="eastAsia"/>
                <w:color w:val="333333"/>
                <w:szCs w:val="21"/>
              </w:rPr>
              <w:t>宕</w:t>
            </w:r>
            <w:proofErr w:type="gramEnd"/>
            <w:r w:rsidRPr="005F3193">
              <w:rPr>
                <w:rFonts w:ascii="Times New Roman" w:eastAsia="宋体" w:hAnsi="Times New Roman" w:cs="Times New Roman" w:hint="eastAsia"/>
                <w:color w:val="333333"/>
                <w:szCs w:val="21"/>
              </w:rPr>
              <w:t>机等问题影响切片工作或手套操作过程中液体污染导致的感触错误。</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 xml:space="preserve">2. </w:t>
            </w:r>
            <w:r w:rsidRPr="005F3193">
              <w:rPr>
                <w:rFonts w:ascii="Times New Roman" w:eastAsia="宋体" w:hAnsi="Times New Roman" w:cs="Times New Roman" w:hint="eastAsia"/>
                <w:color w:val="333333"/>
                <w:szCs w:val="21"/>
              </w:rPr>
              <w:t>配备刀架冷空气循环技术，刀架制冷不易结霜，不依靠压缩机制冷，</w:t>
            </w:r>
            <w:proofErr w:type="gramStart"/>
            <w:r w:rsidRPr="005F3193">
              <w:rPr>
                <w:rFonts w:ascii="Times New Roman" w:eastAsia="宋体" w:hAnsi="Times New Roman" w:cs="Times New Roman" w:hint="eastAsia"/>
                <w:color w:val="333333"/>
                <w:szCs w:val="21"/>
              </w:rPr>
              <w:t>不</w:t>
            </w:r>
            <w:proofErr w:type="gramEnd"/>
            <w:r w:rsidRPr="005F3193">
              <w:rPr>
                <w:rFonts w:ascii="Times New Roman" w:eastAsia="宋体" w:hAnsi="Times New Roman" w:cs="Times New Roman" w:hint="eastAsia"/>
                <w:color w:val="333333"/>
                <w:szCs w:val="21"/>
              </w:rPr>
              <w:t>额外增加压缩机负担影响制冷效果。</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 xml:space="preserve">3. </w:t>
            </w:r>
            <w:r w:rsidRPr="005F3193">
              <w:rPr>
                <w:rFonts w:ascii="Times New Roman" w:eastAsia="宋体" w:hAnsi="Times New Roman" w:cs="Times New Roman" w:hint="eastAsia"/>
                <w:color w:val="333333"/>
                <w:szCs w:val="21"/>
              </w:rPr>
              <w:t>可选配空气净化系统，确保安全的实验室环境。</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 xml:space="preserve">4. </w:t>
            </w:r>
            <w:r w:rsidRPr="005F3193">
              <w:rPr>
                <w:rFonts w:ascii="Times New Roman" w:eastAsia="宋体" w:hAnsi="Times New Roman" w:cs="Times New Roman" w:hint="eastAsia"/>
                <w:color w:val="333333"/>
                <w:szCs w:val="21"/>
              </w:rPr>
              <w:t>可选配升级负压抽吸功能，以辅助修块、切片和</w:t>
            </w:r>
            <w:proofErr w:type="gramStart"/>
            <w:r w:rsidRPr="005F3193">
              <w:rPr>
                <w:rFonts w:ascii="Times New Roman" w:eastAsia="宋体" w:hAnsi="Times New Roman" w:cs="Times New Roman" w:hint="eastAsia"/>
                <w:color w:val="333333"/>
                <w:szCs w:val="21"/>
              </w:rPr>
              <w:t>展片</w:t>
            </w:r>
            <w:proofErr w:type="gramEnd"/>
            <w:r w:rsidRPr="005F3193">
              <w:rPr>
                <w:rFonts w:ascii="Times New Roman" w:eastAsia="宋体" w:hAnsi="Times New Roman" w:cs="Times New Roman" w:hint="eastAsia"/>
                <w:color w:val="333333"/>
                <w:szCs w:val="21"/>
              </w:rPr>
              <w:t>，并轻松处理废屑。</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5. </w:t>
            </w:r>
            <w:r w:rsidRPr="005F3193">
              <w:rPr>
                <w:rFonts w:ascii="Times New Roman" w:eastAsia="宋体" w:hAnsi="Times New Roman" w:cs="Times New Roman" w:hint="eastAsia"/>
                <w:color w:val="333333"/>
                <w:szCs w:val="21"/>
              </w:rPr>
              <w:t>双压缩机实现腔体与样本头单独制冷，轻松处理脂肪</w:t>
            </w:r>
            <w:proofErr w:type="gramStart"/>
            <w:r w:rsidRPr="005F3193">
              <w:rPr>
                <w:rFonts w:ascii="Times New Roman" w:eastAsia="宋体" w:hAnsi="Times New Roman" w:cs="Times New Roman" w:hint="eastAsia"/>
                <w:color w:val="333333"/>
                <w:szCs w:val="21"/>
              </w:rPr>
              <w:t>与织密组织</w:t>
            </w:r>
            <w:proofErr w:type="gramEnd"/>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6. </w:t>
            </w:r>
            <w:r w:rsidRPr="005F3193">
              <w:rPr>
                <w:rFonts w:ascii="Times New Roman" w:eastAsia="宋体" w:hAnsi="Times New Roman" w:cs="Times New Roman" w:hint="eastAsia"/>
                <w:color w:val="333333"/>
                <w:szCs w:val="21"/>
              </w:rPr>
              <w:t>冷冻箱制冷温度：</w:t>
            </w:r>
            <w:r w:rsidRPr="005F3193">
              <w:rPr>
                <w:rFonts w:ascii="Times New Roman" w:eastAsia="宋体" w:hAnsi="Times New Roman" w:cs="Times New Roman" w:hint="eastAsia"/>
                <w:color w:val="333333"/>
                <w:szCs w:val="21"/>
              </w:rPr>
              <w:t>0</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-35</w:t>
            </w:r>
            <w:r w:rsidRPr="005F3193">
              <w:rPr>
                <w:rFonts w:ascii="Times New Roman" w:eastAsia="宋体" w:hAnsi="Times New Roman" w:cs="Times New Roman" w:hint="eastAsia"/>
                <w:color w:val="333333"/>
                <w:szCs w:val="21"/>
              </w:rPr>
              <w:t>℃</w:t>
            </w:r>
          </w:p>
        </w:tc>
      </w:tr>
      <w:tr w:rsidR="005F3193" w:rsidRPr="005F3193" w:rsidTr="00481BC9">
        <w:tc>
          <w:tcPr>
            <w:tcW w:w="534" w:type="dxa"/>
            <w:vMerge/>
            <w:vAlign w:val="center"/>
          </w:tcPr>
          <w:p w:rsidR="005F3193" w:rsidRPr="005F3193" w:rsidRDefault="005F3193" w:rsidP="005F3193">
            <w:pPr>
              <w:spacing w:line="276" w:lineRule="auto"/>
              <w:jc w:val="center"/>
              <w:rPr>
                <w:rFonts w:ascii="宋体" w:eastAsia="宋体" w:hAnsi="宋体" w:cs="宋体"/>
                <w:b/>
              </w:rPr>
            </w:pPr>
          </w:p>
        </w:tc>
        <w:tc>
          <w:tcPr>
            <w:tcW w:w="1275" w:type="dxa"/>
            <w:vMerge/>
            <w:vAlign w:val="center"/>
          </w:tcPr>
          <w:p w:rsidR="005F3193" w:rsidRPr="005F3193" w:rsidRDefault="005F3193" w:rsidP="005F3193">
            <w:pPr>
              <w:spacing w:line="276" w:lineRule="auto"/>
              <w:jc w:val="center"/>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7. </w:t>
            </w:r>
            <w:r w:rsidRPr="005F3193">
              <w:rPr>
                <w:rFonts w:ascii="Times New Roman" w:eastAsia="宋体" w:hAnsi="Times New Roman" w:cs="Times New Roman" w:hint="eastAsia"/>
                <w:color w:val="333333"/>
                <w:szCs w:val="21"/>
              </w:rPr>
              <w:t>冷冻箱自动除霜功能：每</w:t>
            </w:r>
            <w:r w:rsidRPr="005F3193">
              <w:rPr>
                <w:rFonts w:ascii="Times New Roman" w:eastAsia="宋体" w:hAnsi="Times New Roman" w:cs="Times New Roman" w:hint="eastAsia"/>
                <w:color w:val="333333"/>
                <w:szCs w:val="21"/>
              </w:rPr>
              <w:t>24</w:t>
            </w:r>
            <w:r w:rsidRPr="005F3193">
              <w:rPr>
                <w:rFonts w:ascii="Times New Roman" w:eastAsia="宋体" w:hAnsi="Times New Roman" w:cs="Times New Roman" w:hint="eastAsia"/>
                <w:color w:val="333333"/>
                <w:szCs w:val="21"/>
              </w:rPr>
              <w:t>小时一次</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 xml:space="preserve">8. </w:t>
            </w:r>
            <w:r w:rsidRPr="005F3193">
              <w:rPr>
                <w:rFonts w:ascii="Times New Roman" w:eastAsia="宋体" w:hAnsi="Times New Roman" w:cs="Times New Roman" w:hint="eastAsia"/>
                <w:color w:val="333333"/>
                <w:szCs w:val="21"/>
              </w:rPr>
              <w:t>采用样本头进样方式，</w:t>
            </w:r>
            <w:proofErr w:type="gramStart"/>
            <w:r w:rsidRPr="005F3193">
              <w:rPr>
                <w:rFonts w:ascii="Times New Roman" w:eastAsia="宋体" w:hAnsi="Times New Roman" w:cs="Times New Roman" w:hint="eastAsia"/>
                <w:color w:val="333333"/>
                <w:szCs w:val="21"/>
              </w:rPr>
              <w:t>刀座固定</w:t>
            </w:r>
            <w:proofErr w:type="gramEnd"/>
            <w:r w:rsidRPr="005F3193">
              <w:rPr>
                <w:rFonts w:ascii="Times New Roman" w:eastAsia="宋体" w:hAnsi="Times New Roman" w:cs="Times New Roman" w:hint="eastAsia"/>
                <w:color w:val="333333"/>
                <w:szCs w:val="21"/>
              </w:rPr>
              <w:t>，有效</w:t>
            </w:r>
            <w:proofErr w:type="gramStart"/>
            <w:r w:rsidRPr="005F3193">
              <w:rPr>
                <w:rFonts w:ascii="Times New Roman" w:eastAsia="宋体" w:hAnsi="Times New Roman" w:cs="Times New Roman" w:hint="eastAsia"/>
                <w:color w:val="333333"/>
                <w:szCs w:val="21"/>
              </w:rPr>
              <w:t>避免刀座颤动</w:t>
            </w:r>
            <w:proofErr w:type="gramEnd"/>
            <w:r w:rsidRPr="005F3193">
              <w:rPr>
                <w:rFonts w:ascii="Times New Roman" w:eastAsia="宋体" w:hAnsi="Times New Roman" w:cs="Times New Roman" w:hint="eastAsia"/>
                <w:color w:val="333333"/>
                <w:szCs w:val="21"/>
              </w:rPr>
              <w:t>影响精度。</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9. </w:t>
            </w:r>
            <w:r w:rsidRPr="005F3193">
              <w:rPr>
                <w:rFonts w:ascii="Times New Roman" w:eastAsia="宋体" w:hAnsi="Times New Roman" w:cs="Times New Roman" w:hint="eastAsia"/>
                <w:color w:val="333333"/>
                <w:szCs w:val="21"/>
              </w:rPr>
              <w:t>速冻架冷冻位点</w:t>
            </w:r>
            <w:r w:rsidRPr="005F3193">
              <w:rPr>
                <w:rFonts w:ascii="Times New Roman" w:eastAsia="宋体" w:hAnsi="Times New Roman" w:cs="Times New Roman" w:hint="eastAsia"/>
                <w:color w:val="333333"/>
                <w:szCs w:val="21"/>
              </w:rPr>
              <w:t>15</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2</w:t>
            </w:r>
            <w:r w:rsidRPr="005F3193">
              <w:rPr>
                <w:rFonts w:ascii="Times New Roman" w:eastAsia="宋体" w:hAnsi="Times New Roman" w:cs="Times New Roman" w:hint="eastAsia"/>
                <w:color w:val="333333"/>
                <w:szCs w:val="21"/>
              </w:rPr>
              <w:t>个，其中</w:t>
            </w:r>
            <w:proofErr w:type="spellStart"/>
            <w:r w:rsidRPr="005F3193">
              <w:rPr>
                <w:rFonts w:ascii="Times New Roman" w:eastAsia="宋体" w:hAnsi="Times New Roman" w:cs="Times New Roman" w:hint="eastAsia"/>
                <w:color w:val="333333"/>
                <w:szCs w:val="21"/>
              </w:rPr>
              <w:t>Peltier</w:t>
            </w:r>
            <w:proofErr w:type="spellEnd"/>
            <w:r w:rsidRPr="005F3193">
              <w:rPr>
                <w:rFonts w:ascii="Times New Roman" w:eastAsia="宋体" w:hAnsi="Times New Roman" w:cs="Times New Roman" w:hint="eastAsia"/>
                <w:color w:val="333333"/>
                <w:szCs w:val="21"/>
              </w:rPr>
              <w:t>位点：</w:t>
            </w:r>
            <w:r w:rsidRPr="005F3193">
              <w:rPr>
                <w:rFonts w:ascii="Times New Roman" w:eastAsia="宋体" w:hAnsi="Times New Roman" w:cs="Times New Roman" w:hint="eastAsia"/>
                <w:color w:val="333333"/>
                <w:szCs w:val="21"/>
              </w:rPr>
              <w:t>2</w:t>
            </w:r>
            <w:r w:rsidRPr="005F3193">
              <w:rPr>
                <w:rFonts w:ascii="Times New Roman" w:eastAsia="宋体" w:hAnsi="Times New Roman" w:cs="Times New Roman" w:hint="eastAsia"/>
                <w:color w:val="333333"/>
                <w:szCs w:val="21"/>
              </w:rPr>
              <w:t>个</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10. </w:t>
            </w:r>
            <w:proofErr w:type="gramStart"/>
            <w:r w:rsidRPr="005F3193">
              <w:rPr>
                <w:rFonts w:ascii="Times New Roman" w:eastAsia="宋体" w:hAnsi="Times New Roman" w:cs="Times New Roman" w:hint="eastAsia"/>
                <w:color w:val="333333"/>
                <w:szCs w:val="21"/>
              </w:rPr>
              <w:t>速冷架制冷</w:t>
            </w:r>
            <w:proofErr w:type="gramEnd"/>
            <w:r w:rsidRPr="005F3193">
              <w:rPr>
                <w:rFonts w:ascii="Times New Roman" w:eastAsia="宋体" w:hAnsi="Times New Roman" w:cs="Times New Roman" w:hint="eastAsia"/>
                <w:color w:val="333333"/>
                <w:szCs w:val="21"/>
              </w:rPr>
              <w:t>温度最低达：</w:t>
            </w:r>
            <w:r w:rsidRPr="005F3193">
              <w:rPr>
                <w:rFonts w:ascii="Times New Roman" w:eastAsia="宋体" w:hAnsi="Times New Roman" w:cs="Times New Roman" w:hint="eastAsia"/>
                <w:color w:val="333333"/>
                <w:szCs w:val="21"/>
              </w:rPr>
              <w:t>-42</w:t>
            </w:r>
            <w:r w:rsidRPr="005F3193">
              <w:rPr>
                <w:rFonts w:ascii="Times New Roman" w:eastAsia="宋体" w:hAnsi="Times New Roman" w:cs="Times New Roman" w:hint="eastAsia"/>
                <w:color w:val="333333"/>
                <w:szCs w:val="21"/>
              </w:rPr>
              <w:t>℃</w:t>
            </w:r>
          </w:p>
        </w:tc>
      </w:tr>
      <w:tr w:rsidR="005F3193" w:rsidRPr="005F3193" w:rsidTr="00481BC9">
        <w:trPr>
          <w:trHeight w:val="90"/>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11. </w:t>
            </w:r>
            <w:r w:rsidRPr="005F3193">
              <w:rPr>
                <w:rFonts w:ascii="Times New Roman" w:eastAsia="宋体" w:hAnsi="Times New Roman" w:cs="Times New Roman" w:hint="eastAsia"/>
                <w:color w:val="333333"/>
                <w:szCs w:val="21"/>
              </w:rPr>
              <w:t>切片厚度范围：</w:t>
            </w:r>
            <w:r w:rsidRPr="005F3193">
              <w:rPr>
                <w:rFonts w:ascii="Times New Roman" w:eastAsia="宋体" w:hAnsi="Times New Roman" w:cs="Times New Roman" w:hint="eastAsia"/>
                <w:color w:val="333333"/>
                <w:szCs w:val="21"/>
              </w:rPr>
              <w:t>1-100 um</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12. </w:t>
            </w:r>
            <w:r w:rsidRPr="005F3193">
              <w:rPr>
                <w:rFonts w:ascii="Times New Roman" w:eastAsia="宋体" w:hAnsi="Times New Roman" w:cs="Times New Roman" w:hint="eastAsia"/>
                <w:color w:val="333333"/>
                <w:szCs w:val="21"/>
              </w:rPr>
              <w:t>修片厚度范围：</w:t>
            </w:r>
            <w:r w:rsidRPr="005F3193">
              <w:rPr>
                <w:rFonts w:ascii="Times New Roman" w:eastAsia="宋体" w:hAnsi="Times New Roman" w:cs="Times New Roman" w:hint="eastAsia"/>
                <w:color w:val="333333"/>
                <w:szCs w:val="21"/>
              </w:rPr>
              <w:t xml:space="preserve"> 1-600 um</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13. </w:t>
            </w:r>
            <w:r w:rsidRPr="005F3193">
              <w:rPr>
                <w:rFonts w:ascii="Times New Roman" w:eastAsia="宋体" w:hAnsi="Times New Roman" w:cs="Times New Roman" w:hint="eastAsia"/>
                <w:color w:val="333333"/>
                <w:szCs w:val="21"/>
              </w:rPr>
              <w:t>样品回缩：具备样品回缩功能，回缩行程</w:t>
            </w:r>
            <w:r w:rsidRPr="005F3193">
              <w:rPr>
                <w:rFonts w:ascii="Times New Roman" w:eastAsia="宋体" w:hAnsi="Times New Roman" w:cs="Times New Roman" w:hint="eastAsia"/>
                <w:color w:val="333333"/>
                <w:szCs w:val="21"/>
              </w:rPr>
              <w:t>20um</w:t>
            </w:r>
            <w:r w:rsidRPr="005F3193">
              <w:rPr>
                <w:rFonts w:ascii="Times New Roman" w:eastAsia="宋体" w:hAnsi="Times New Roman" w:cs="Times New Roman" w:hint="eastAsia"/>
                <w:color w:val="333333"/>
                <w:szCs w:val="21"/>
              </w:rPr>
              <w:t>，可关闭</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14. </w:t>
            </w:r>
            <w:r w:rsidRPr="005F3193">
              <w:rPr>
                <w:rFonts w:ascii="Times New Roman" w:eastAsia="宋体" w:hAnsi="Times New Roman" w:cs="Times New Roman" w:hint="eastAsia"/>
                <w:color w:val="333333"/>
                <w:szCs w:val="21"/>
              </w:rPr>
              <w:t>电</w:t>
            </w:r>
            <w:proofErr w:type="gramStart"/>
            <w:r w:rsidRPr="005F3193">
              <w:rPr>
                <w:rFonts w:ascii="Times New Roman" w:eastAsia="宋体" w:hAnsi="Times New Roman" w:cs="Times New Roman" w:hint="eastAsia"/>
                <w:color w:val="333333"/>
                <w:szCs w:val="21"/>
              </w:rPr>
              <w:t>动粗进</w:t>
            </w:r>
            <w:proofErr w:type="gramEnd"/>
            <w:r w:rsidRPr="005F3193">
              <w:rPr>
                <w:rFonts w:ascii="Times New Roman" w:eastAsia="宋体" w:hAnsi="Times New Roman" w:cs="Times New Roman" w:hint="eastAsia"/>
                <w:color w:val="333333"/>
                <w:szCs w:val="21"/>
              </w:rPr>
              <w:t>速度：</w:t>
            </w:r>
            <w:r w:rsidRPr="005F3193">
              <w:rPr>
                <w:rFonts w:ascii="Times New Roman" w:eastAsia="宋体" w:hAnsi="Times New Roman" w:cs="Times New Roman" w:hint="eastAsia"/>
                <w:color w:val="333333"/>
                <w:szCs w:val="21"/>
              </w:rPr>
              <w:t>2</w:t>
            </w:r>
            <w:r w:rsidRPr="005F3193">
              <w:rPr>
                <w:rFonts w:ascii="Times New Roman" w:eastAsia="宋体" w:hAnsi="Times New Roman" w:cs="Times New Roman" w:hint="eastAsia"/>
                <w:color w:val="333333"/>
                <w:szCs w:val="21"/>
              </w:rPr>
              <w:t>档；快：</w:t>
            </w:r>
            <w:r w:rsidRPr="005F3193">
              <w:rPr>
                <w:rFonts w:ascii="Times New Roman" w:eastAsia="宋体" w:hAnsi="Times New Roman" w:cs="Times New Roman" w:hint="eastAsia"/>
                <w:color w:val="333333"/>
                <w:szCs w:val="21"/>
              </w:rPr>
              <w:t>0.9mm/s</w:t>
            </w:r>
            <w:r w:rsidRPr="005F3193">
              <w:rPr>
                <w:rFonts w:ascii="Times New Roman" w:eastAsia="宋体" w:hAnsi="Times New Roman" w:cs="Times New Roman" w:hint="eastAsia"/>
                <w:color w:val="333333"/>
                <w:szCs w:val="21"/>
              </w:rPr>
              <w:t>，慢：</w:t>
            </w:r>
            <w:r w:rsidRPr="005F3193">
              <w:rPr>
                <w:rFonts w:ascii="Times New Roman" w:eastAsia="宋体" w:hAnsi="Times New Roman" w:cs="Times New Roman" w:hint="eastAsia"/>
                <w:color w:val="333333"/>
                <w:szCs w:val="21"/>
              </w:rPr>
              <w:t>0.3mm/s</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 xml:space="preserve">15. </w:t>
            </w:r>
            <w:r w:rsidRPr="005F3193">
              <w:rPr>
                <w:rFonts w:ascii="Times New Roman" w:eastAsia="宋体" w:hAnsi="Times New Roman" w:cs="Times New Roman" w:hint="eastAsia"/>
                <w:color w:val="333333"/>
                <w:szCs w:val="21"/>
              </w:rPr>
              <w:t>刀架左侧可选配腕托，便于操作员切片贴片，手腕不会直接接触金属表面，避免冻伤。</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16. </w:t>
            </w:r>
            <w:r w:rsidRPr="005F3193">
              <w:rPr>
                <w:rFonts w:ascii="Times New Roman" w:eastAsia="宋体" w:hAnsi="Times New Roman" w:cs="Times New Roman" w:hint="eastAsia"/>
                <w:color w:val="333333"/>
                <w:szCs w:val="21"/>
              </w:rPr>
              <w:t>样品定位：</w:t>
            </w:r>
            <w:r w:rsidRPr="005F3193">
              <w:rPr>
                <w:rFonts w:ascii="Times New Roman" w:eastAsia="宋体" w:hAnsi="Times New Roman" w:cs="Times New Roman" w:hint="eastAsia"/>
                <w:color w:val="333333"/>
                <w:szCs w:val="21"/>
              </w:rPr>
              <w:t>8</w:t>
            </w:r>
            <w:r w:rsidRPr="005F3193">
              <w:rPr>
                <w:rFonts w:ascii="Times New Roman" w:eastAsia="宋体" w:hAnsi="Times New Roman" w:cs="Times New Roman" w:hint="eastAsia"/>
                <w:color w:val="333333"/>
                <w:szCs w:val="21"/>
              </w:rPr>
              <w:t>°定位及</w:t>
            </w:r>
            <w:r w:rsidRPr="005F3193">
              <w:rPr>
                <w:rFonts w:ascii="Times New Roman" w:eastAsia="宋体" w:hAnsi="Times New Roman" w:cs="Times New Roman" w:hint="eastAsia"/>
                <w:color w:val="333333"/>
                <w:szCs w:val="21"/>
              </w:rPr>
              <w:t>360</w:t>
            </w:r>
            <w:r w:rsidRPr="005F3193">
              <w:rPr>
                <w:rFonts w:ascii="Times New Roman" w:eastAsia="宋体" w:hAnsi="Times New Roman" w:cs="Times New Roman" w:hint="eastAsia"/>
                <w:color w:val="333333"/>
                <w:szCs w:val="21"/>
              </w:rPr>
              <w:t>°旋转，自动中心定位和精确</w:t>
            </w:r>
            <w:r w:rsidRPr="005F3193">
              <w:rPr>
                <w:rFonts w:ascii="Times New Roman" w:eastAsia="宋体" w:hAnsi="Times New Roman" w:cs="Times New Roman" w:hint="eastAsia"/>
                <w:color w:val="333333"/>
                <w:szCs w:val="21"/>
              </w:rPr>
              <w:t>0</w:t>
            </w:r>
            <w:r w:rsidRPr="005F3193">
              <w:rPr>
                <w:rFonts w:ascii="Times New Roman" w:eastAsia="宋体" w:hAnsi="Times New Roman" w:cs="Times New Roman" w:hint="eastAsia"/>
                <w:color w:val="333333"/>
                <w:szCs w:val="21"/>
              </w:rPr>
              <w:t>位指示确保样本定位顺利进行</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 xml:space="preserve">17. </w:t>
            </w:r>
            <w:proofErr w:type="gramStart"/>
            <w:r w:rsidRPr="005F3193">
              <w:rPr>
                <w:rFonts w:ascii="Times New Roman" w:eastAsia="宋体" w:hAnsi="Times New Roman" w:cs="Times New Roman" w:hint="eastAsia"/>
                <w:color w:val="333333"/>
                <w:szCs w:val="21"/>
              </w:rPr>
              <w:t>抗菌银</w:t>
            </w:r>
            <w:proofErr w:type="gramEnd"/>
            <w:r w:rsidRPr="005F3193">
              <w:rPr>
                <w:rFonts w:ascii="Times New Roman" w:eastAsia="宋体" w:hAnsi="Times New Roman" w:cs="Times New Roman" w:hint="eastAsia"/>
                <w:color w:val="333333"/>
                <w:szCs w:val="21"/>
              </w:rPr>
              <w:t>离子表面涂层有效阻止感染性物质在仪器外部的繁殖</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18. </w:t>
            </w:r>
            <w:r w:rsidRPr="005F3193">
              <w:rPr>
                <w:rFonts w:ascii="Times New Roman" w:eastAsia="宋体" w:hAnsi="Times New Roman" w:cs="Times New Roman" w:hint="eastAsia"/>
                <w:color w:val="333333"/>
                <w:szCs w:val="21"/>
              </w:rPr>
              <w:t>带冷冻箱手动除霜功能</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19. </w:t>
            </w:r>
            <w:r w:rsidRPr="005F3193">
              <w:rPr>
                <w:rFonts w:ascii="Times New Roman" w:eastAsia="宋体" w:hAnsi="Times New Roman" w:cs="Times New Roman" w:hint="eastAsia"/>
                <w:color w:val="333333"/>
                <w:szCs w:val="21"/>
              </w:rPr>
              <w:t>设备顶部预留充足的储物空间，方便操作；底部预留腿部空间，站姿与坐姿皆可提供舒适的切片体验。</w:t>
            </w:r>
          </w:p>
        </w:tc>
      </w:tr>
      <w:tr w:rsidR="005F3193" w:rsidRPr="005F3193" w:rsidTr="00481BC9">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20. </w:t>
            </w:r>
            <w:r w:rsidRPr="005F3193">
              <w:rPr>
                <w:rFonts w:ascii="Times New Roman" w:eastAsia="宋体" w:hAnsi="Times New Roman" w:cs="Times New Roman" w:hint="eastAsia"/>
                <w:color w:val="333333"/>
                <w:szCs w:val="21"/>
              </w:rPr>
              <w:t>高刚度机芯整体镶嵌在机身内部，可有效避免设备内外部温度不一致导致的切片质量下降等风险。</w:t>
            </w:r>
          </w:p>
        </w:tc>
      </w:tr>
      <w:tr w:rsidR="005F3193" w:rsidRPr="005F3193" w:rsidTr="00481BC9">
        <w:trPr>
          <w:trHeight w:val="416"/>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tcPr>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hint="eastAsia"/>
                <w:b/>
                <w:bCs/>
                <w:color w:val="333333"/>
                <w:kern w:val="0"/>
                <w:szCs w:val="21"/>
                <w:shd w:val="clear" w:color="auto" w:fill="FFFFFF"/>
              </w:rPr>
              <w:t>★</w:t>
            </w:r>
            <w:r w:rsidRPr="005F3193">
              <w:rPr>
                <w:rFonts w:ascii="宋体" w:eastAsia="宋体" w:hAnsi="宋体" w:cs="Times New Roman"/>
                <w:color w:val="333333"/>
                <w:kern w:val="0"/>
                <w:szCs w:val="21"/>
                <w:shd w:val="clear" w:color="auto" w:fill="FFFFFF"/>
              </w:rPr>
              <w:t>配置清单：</w:t>
            </w:r>
          </w:p>
          <w:p w:rsidR="005F3193" w:rsidRPr="005F3193" w:rsidRDefault="005F3193" w:rsidP="005F3193">
            <w:pPr>
              <w:widowControl/>
              <w:numPr>
                <w:ilvl w:val="0"/>
                <w:numId w:val="4"/>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 xml:space="preserve">冷冻切片主机  </w:t>
            </w:r>
            <w:r w:rsidRPr="005F3193">
              <w:rPr>
                <w:rFonts w:ascii="宋体" w:eastAsia="宋体" w:hAnsi="宋体" w:cs="Times New Roman" w:hint="eastAsia"/>
                <w:color w:val="333333"/>
                <w:kern w:val="0"/>
                <w:szCs w:val="21"/>
                <w:shd w:val="clear" w:color="auto" w:fill="FFFFFF"/>
              </w:rPr>
              <w:t xml:space="preserve"> </w:t>
            </w:r>
            <w:r w:rsidRPr="005F3193">
              <w:rPr>
                <w:rFonts w:ascii="宋体" w:eastAsia="宋体" w:hAnsi="宋体" w:cs="Times New Roman"/>
                <w:color w:val="333333"/>
                <w:kern w:val="0"/>
                <w:szCs w:val="21"/>
                <w:shd w:val="clear" w:color="auto" w:fill="FFFFFF"/>
              </w:rPr>
              <w:t>1台</w:t>
            </w:r>
          </w:p>
          <w:p w:rsidR="005F3193" w:rsidRPr="005F3193" w:rsidRDefault="005F3193" w:rsidP="005F3193">
            <w:pPr>
              <w:widowControl/>
              <w:numPr>
                <w:ilvl w:val="0"/>
                <w:numId w:val="4"/>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 xml:space="preserve">手动手轮 </w:t>
            </w:r>
            <w:r w:rsidRPr="005F3193">
              <w:rPr>
                <w:rFonts w:ascii="宋体" w:eastAsia="宋体" w:hAnsi="宋体" w:cs="Times New Roman" w:hint="eastAsia"/>
                <w:color w:val="333333"/>
                <w:kern w:val="0"/>
                <w:szCs w:val="21"/>
                <w:shd w:val="clear" w:color="auto" w:fill="FFFFFF"/>
              </w:rPr>
              <w:t xml:space="preserve">      </w:t>
            </w:r>
            <w:r w:rsidRPr="005F3193">
              <w:rPr>
                <w:rFonts w:ascii="宋体" w:eastAsia="宋体" w:hAnsi="宋体" w:cs="Times New Roman"/>
                <w:color w:val="333333"/>
                <w:kern w:val="0"/>
                <w:szCs w:val="21"/>
                <w:shd w:val="clear" w:color="auto" w:fill="FFFFFF"/>
              </w:rPr>
              <w:t>1个</w:t>
            </w:r>
          </w:p>
          <w:p w:rsidR="005F3193" w:rsidRPr="005F3193" w:rsidRDefault="005F3193" w:rsidP="005F3193">
            <w:pPr>
              <w:widowControl/>
              <w:numPr>
                <w:ilvl w:val="0"/>
                <w:numId w:val="4"/>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 xml:space="preserve">样品托    </w:t>
            </w:r>
            <w:r w:rsidRPr="005F3193">
              <w:rPr>
                <w:rFonts w:ascii="宋体" w:eastAsia="宋体" w:hAnsi="宋体" w:cs="Times New Roman" w:hint="eastAsia"/>
                <w:color w:val="333333"/>
                <w:kern w:val="0"/>
                <w:szCs w:val="21"/>
                <w:shd w:val="clear" w:color="auto" w:fill="FFFFFF"/>
              </w:rPr>
              <w:t xml:space="preserve">     </w:t>
            </w:r>
            <w:r w:rsidRPr="005F3193">
              <w:rPr>
                <w:rFonts w:ascii="宋体" w:eastAsia="宋体" w:hAnsi="宋体" w:cs="Times New Roman"/>
                <w:color w:val="333333"/>
                <w:kern w:val="0"/>
                <w:szCs w:val="21"/>
                <w:shd w:val="clear" w:color="auto" w:fill="FFFFFF"/>
              </w:rPr>
              <w:t>5个</w:t>
            </w:r>
          </w:p>
          <w:p w:rsidR="005F3193" w:rsidRPr="005F3193" w:rsidRDefault="005F3193" w:rsidP="005F3193">
            <w:pPr>
              <w:widowControl/>
              <w:numPr>
                <w:ilvl w:val="0"/>
                <w:numId w:val="4"/>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 xml:space="preserve">切片废物槽 </w:t>
            </w:r>
            <w:r w:rsidRPr="005F3193">
              <w:rPr>
                <w:rFonts w:ascii="宋体" w:eastAsia="宋体" w:hAnsi="宋体" w:cs="Times New Roman" w:hint="eastAsia"/>
                <w:color w:val="333333"/>
                <w:kern w:val="0"/>
                <w:szCs w:val="21"/>
                <w:shd w:val="clear" w:color="auto" w:fill="FFFFFF"/>
              </w:rPr>
              <w:t xml:space="preserve">    </w:t>
            </w:r>
            <w:r w:rsidRPr="005F3193">
              <w:rPr>
                <w:rFonts w:ascii="宋体" w:eastAsia="宋体" w:hAnsi="宋体" w:cs="Times New Roman"/>
                <w:color w:val="333333"/>
                <w:kern w:val="0"/>
                <w:szCs w:val="21"/>
                <w:shd w:val="clear" w:color="auto" w:fill="FFFFFF"/>
              </w:rPr>
              <w:t>1个</w:t>
            </w:r>
          </w:p>
          <w:p w:rsidR="005F3193" w:rsidRPr="005F3193" w:rsidRDefault="005F3193" w:rsidP="005F3193">
            <w:pPr>
              <w:widowControl/>
              <w:numPr>
                <w:ilvl w:val="0"/>
                <w:numId w:val="4"/>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速冻架定位架</w:t>
            </w:r>
            <w:r w:rsidRPr="005F3193">
              <w:rPr>
                <w:rFonts w:ascii="宋体" w:eastAsia="宋体" w:hAnsi="宋体" w:cs="Times New Roman" w:hint="eastAsia"/>
                <w:color w:val="333333"/>
                <w:kern w:val="0"/>
                <w:szCs w:val="21"/>
                <w:shd w:val="clear" w:color="auto" w:fill="FFFFFF"/>
              </w:rPr>
              <w:t xml:space="preserve">  </w:t>
            </w:r>
            <w:r w:rsidRPr="005F3193">
              <w:rPr>
                <w:rFonts w:ascii="宋体" w:eastAsia="宋体" w:hAnsi="宋体" w:cs="Times New Roman"/>
                <w:color w:val="333333"/>
                <w:kern w:val="0"/>
                <w:szCs w:val="21"/>
                <w:shd w:val="clear" w:color="auto" w:fill="FFFFFF"/>
              </w:rPr>
              <w:t xml:space="preserve"> 1个</w:t>
            </w:r>
          </w:p>
          <w:p w:rsidR="005F3193" w:rsidRPr="005F3193" w:rsidRDefault="005F3193" w:rsidP="005F3193">
            <w:pPr>
              <w:widowControl/>
              <w:numPr>
                <w:ilvl w:val="0"/>
                <w:numId w:val="4"/>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速冻</w:t>
            </w:r>
            <w:proofErr w:type="gramStart"/>
            <w:r w:rsidRPr="005F3193">
              <w:rPr>
                <w:rFonts w:ascii="宋体" w:eastAsia="宋体" w:hAnsi="宋体" w:cs="Times New Roman"/>
                <w:color w:val="333333"/>
                <w:kern w:val="0"/>
                <w:szCs w:val="21"/>
                <w:shd w:val="clear" w:color="auto" w:fill="FFFFFF"/>
              </w:rPr>
              <w:t>架保护</w:t>
            </w:r>
            <w:proofErr w:type="gramEnd"/>
            <w:r w:rsidRPr="005F3193">
              <w:rPr>
                <w:rFonts w:ascii="宋体" w:eastAsia="宋体" w:hAnsi="宋体" w:cs="Times New Roman"/>
                <w:color w:val="333333"/>
                <w:kern w:val="0"/>
                <w:szCs w:val="21"/>
                <w:shd w:val="clear" w:color="auto" w:fill="FFFFFF"/>
              </w:rPr>
              <w:t>盖</w:t>
            </w:r>
            <w:r w:rsidRPr="005F3193">
              <w:rPr>
                <w:rFonts w:ascii="宋体" w:eastAsia="宋体" w:hAnsi="宋体" w:cs="Times New Roman" w:hint="eastAsia"/>
                <w:color w:val="333333"/>
                <w:kern w:val="0"/>
                <w:szCs w:val="21"/>
                <w:shd w:val="clear" w:color="auto" w:fill="FFFFFF"/>
              </w:rPr>
              <w:t xml:space="preserve">   </w:t>
            </w:r>
            <w:r w:rsidRPr="005F3193">
              <w:rPr>
                <w:rFonts w:ascii="宋体" w:eastAsia="宋体" w:hAnsi="宋体" w:cs="Times New Roman"/>
                <w:color w:val="333333"/>
                <w:kern w:val="0"/>
                <w:szCs w:val="21"/>
                <w:shd w:val="clear" w:color="auto" w:fill="FFFFFF"/>
              </w:rPr>
              <w:t>1个</w:t>
            </w:r>
          </w:p>
          <w:p w:rsidR="005F3193" w:rsidRPr="005F3193" w:rsidRDefault="005F3193" w:rsidP="005F3193">
            <w:pPr>
              <w:widowControl/>
              <w:numPr>
                <w:ilvl w:val="0"/>
                <w:numId w:val="4"/>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冷冻切片机机油50ml</w:t>
            </w:r>
          </w:p>
          <w:p w:rsidR="005F3193" w:rsidRPr="005F3193" w:rsidRDefault="005F3193" w:rsidP="005F3193">
            <w:pPr>
              <w:widowControl/>
              <w:numPr>
                <w:ilvl w:val="0"/>
                <w:numId w:val="4"/>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rPr>
            </w:pPr>
            <w:r w:rsidRPr="005F3193">
              <w:rPr>
                <w:rFonts w:ascii="宋体" w:eastAsia="宋体" w:hAnsi="宋体" w:cs="Times New Roman"/>
                <w:color w:val="333333"/>
                <w:kern w:val="0"/>
                <w:szCs w:val="21"/>
                <w:shd w:val="clear" w:color="auto" w:fill="FFFFFF"/>
              </w:rPr>
              <w:t>OCT冷冻包埋剂 125ml</w:t>
            </w:r>
          </w:p>
        </w:tc>
      </w:tr>
      <w:tr w:rsidR="005F3193" w:rsidRPr="005F3193" w:rsidTr="00481BC9">
        <w:trPr>
          <w:trHeight w:val="639"/>
        </w:trPr>
        <w:tc>
          <w:tcPr>
            <w:tcW w:w="534" w:type="dxa"/>
            <w:vMerge w:val="restart"/>
            <w:vAlign w:val="center"/>
          </w:tcPr>
          <w:p w:rsidR="005F3193" w:rsidRPr="005F3193" w:rsidRDefault="005F3193" w:rsidP="005F3193">
            <w:pPr>
              <w:spacing w:line="276" w:lineRule="auto"/>
              <w:jc w:val="center"/>
              <w:rPr>
                <w:rFonts w:ascii="宋体" w:eastAsia="宋体" w:hAnsi="宋体" w:cs="宋体" w:hint="eastAsia"/>
              </w:rPr>
            </w:pPr>
            <w:r w:rsidRPr="005F3193">
              <w:rPr>
                <w:rFonts w:ascii="宋体" w:eastAsia="宋体" w:hAnsi="宋体" w:cs="宋体" w:hint="eastAsia"/>
              </w:rPr>
              <w:t>2</w:t>
            </w:r>
          </w:p>
        </w:tc>
        <w:tc>
          <w:tcPr>
            <w:tcW w:w="1275" w:type="dxa"/>
            <w:vMerge w:val="restart"/>
            <w:vAlign w:val="center"/>
          </w:tcPr>
          <w:p w:rsidR="005F3193" w:rsidRPr="005F3193" w:rsidRDefault="005F3193" w:rsidP="005F3193">
            <w:pPr>
              <w:spacing w:line="276" w:lineRule="auto"/>
              <w:jc w:val="center"/>
              <w:rPr>
                <w:rFonts w:ascii="宋体" w:eastAsia="宋体" w:hAnsi="宋体" w:cs="Times New Roman"/>
                <w:color w:val="333333"/>
                <w:kern w:val="0"/>
                <w:szCs w:val="21"/>
                <w:shd w:val="clear" w:color="auto" w:fill="FFFFFF"/>
              </w:rPr>
            </w:pPr>
            <w:r w:rsidRPr="005F3193">
              <w:rPr>
                <w:rFonts w:ascii="宋体" w:eastAsia="宋体" w:hAnsi="宋体" w:cs="Times New Roman" w:hint="eastAsia"/>
                <w:color w:val="333333"/>
                <w:kern w:val="0"/>
                <w:szCs w:val="21"/>
                <w:shd w:val="clear" w:color="auto" w:fill="FFFFFF"/>
              </w:rPr>
              <w:t>石蜡切片机</w:t>
            </w: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w:t>
            </w:r>
            <w:r w:rsidRPr="005F3193">
              <w:rPr>
                <w:rFonts w:ascii="Times New Roman" w:eastAsia="宋体" w:hAnsi="Times New Roman" w:cs="Times New Roman" w:hint="eastAsia"/>
                <w:color w:val="333333"/>
                <w:szCs w:val="21"/>
              </w:rPr>
              <w:t>、步进电机带动夹</w:t>
            </w:r>
            <w:proofErr w:type="gramStart"/>
            <w:r w:rsidRPr="005F3193">
              <w:rPr>
                <w:rFonts w:ascii="Times New Roman" w:eastAsia="宋体" w:hAnsi="Times New Roman" w:cs="Times New Roman" w:hint="eastAsia"/>
                <w:color w:val="333333"/>
                <w:szCs w:val="21"/>
              </w:rPr>
              <w:t>头前进</w:t>
            </w:r>
            <w:proofErr w:type="gramEnd"/>
            <w:r w:rsidRPr="005F3193">
              <w:rPr>
                <w:rFonts w:ascii="Times New Roman" w:eastAsia="宋体" w:hAnsi="Times New Roman" w:cs="Times New Roman" w:hint="eastAsia"/>
                <w:color w:val="333333"/>
                <w:szCs w:val="21"/>
              </w:rPr>
              <w:t>后退</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2</w:t>
            </w:r>
            <w:r w:rsidRPr="005F3193">
              <w:rPr>
                <w:rFonts w:ascii="Times New Roman" w:eastAsia="宋体" w:hAnsi="Times New Roman" w:cs="Times New Roman" w:hint="eastAsia"/>
                <w:color w:val="333333"/>
                <w:szCs w:val="21"/>
              </w:rPr>
              <w:t>、带小手轮辅助修片功能，小手轮的步进距离可调</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3</w:t>
            </w:r>
            <w:r w:rsidRPr="005F3193">
              <w:rPr>
                <w:rFonts w:ascii="Times New Roman" w:eastAsia="宋体" w:hAnsi="Times New Roman" w:cs="Times New Roman" w:hint="eastAsia"/>
                <w:color w:val="333333"/>
                <w:szCs w:val="21"/>
              </w:rPr>
              <w:t>、小手轮可一键换向</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4</w:t>
            </w:r>
            <w:r w:rsidRPr="005F3193">
              <w:rPr>
                <w:rFonts w:ascii="Times New Roman" w:eastAsia="宋体" w:hAnsi="Times New Roman" w:cs="Times New Roman" w:hint="eastAsia"/>
                <w:color w:val="333333"/>
                <w:szCs w:val="21"/>
              </w:rPr>
              <w:t>、大手轮可以在最高点锁定，也可以在任意位置锁定，增加安全系数</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5</w:t>
            </w:r>
            <w:r w:rsidRPr="005F3193">
              <w:rPr>
                <w:rFonts w:ascii="Times New Roman" w:eastAsia="宋体" w:hAnsi="Times New Roman" w:cs="Times New Roman" w:hint="eastAsia"/>
                <w:color w:val="333333"/>
                <w:szCs w:val="21"/>
              </w:rPr>
              <w:t>、具有</w:t>
            </w:r>
            <w:proofErr w:type="gramStart"/>
            <w:r w:rsidRPr="005F3193">
              <w:rPr>
                <w:rFonts w:ascii="Times New Roman" w:eastAsia="宋体" w:hAnsi="Times New Roman" w:cs="Times New Roman" w:hint="eastAsia"/>
                <w:color w:val="333333"/>
                <w:szCs w:val="21"/>
              </w:rPr>
              <w:t>半圈修片</w:t>
            </w:r>
            <w:proofErr w:type="gramEnd"/>
            <w:r w:rsidRPr="005F3193">
              <w:rPr>
                <w:rFonts w:ascii="Times New Roman" w:eastAsia="宋体" w:hAnsi="Times New Roman" w:cs="Times New Roman" w:hint="eastAsia"/>
                <w:color w:val="333333"/>
                <w:szCs w:val="21"/>
              </w:rPr>
              <w:t>功能，修完片可直接整圈切片，自动转换</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6</w:t>
            </w:r>
            <w:r w:rsidRPr="005F3193">
              <w:rPr>
                <w:rFonts w:ascii="Times New Roman" w:eastAsia="宋体" w:hAnsi="Times New Roman" w:cs="Times New Roman" w:hint="eastAsia"/>
                <w:color w:val="333333"/>
                <w:szCs w:val="21"/>
              </w:rPr>
              <w:t>、</w:t>
            </w:r>
            <w:proofErr w:type="gramStart"/>
            <w:r w:rsidRPr="005F3193">
              <w:rPr>
                <w:rFonts w:ascii="Times New Roman" w:eastAsia="宋体" w:hAnsi="Times New Roman" w:cs="Times New Roman" w:hint="eastAsia"/>
                <w:color w:val="333333"/>
                <w:szCs w:val="21"/>
              </w:rPr>
              <w:t>包埋框夹头</w:t>
            </w:r>
            <w:proofErr w:type="gramEnd"/>
            <w:r w:rsidRPr="005F3193">
              <w:rPr>
                <w:rFonts w:ascii="Times New Roman" w:eastAsia="宋体" w:hAnsi="Times New Roman" w:cs="Times New Roman" w:hint="eastAsia"/>
                <w:color w:val="333333"/>
                <w:szCs w:val="21"/>
              </w:rPr>
              <w:t>和大蜡块夹头可快捷互换</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7</w:t>
            </w:r>
            <w:r w:rsidRPr="005F3193">
              <w:rPr>
                <w:rFonts w:ascii="Times New Roman" w:eastAsia="宋体" w:hAnsi="Times New Roman" w:cs="Times New Roman" w:hint="eastAsia"/>
                <w:color w:val="333333"/>
                <w:szCs w:val="21"/>
              </w:rPr>
              <w:t>、样本夹头角度可以调节，有零位显示</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8</w:t>
            </w:r>
            <w:r w:rsidRPr="005F3193">
              <w:rPr>
                <w:rFonts w:ascii="Times New Roman" w:eastAsia="宋体" w:hAnsi="Times New Roman" w:cs="Times New Roman" w:hint="eastAsia"/>
                <w:color w:val="333333"/>
                <w:szCs w:val="21"/>
              </w:rPr>
              <w:t>、有自动润滑系统，铅块配重，机器状态以及修</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切片参数液晶显示。</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rPr>
          <w:trHeight w:val="1736"/>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9</w:t>
            </w:r>
            <w:r w:rsidRPr="005F3193">
              <w:rPr>
                <w:rFonts w:ascii="Times New Roman" w:eastAsia="宋体" w:hAnsi="Times New Roman" w:cs="Times New Roman" w:hint="eastAsia"/>
                <w:color w:val="333333"/>
                <w:szCs w:val="21"/>
              </w:rPr>
              <w:t>、切片厚度范围：</w:t>
            </w:r>
            <w:r w:rsidRPr="005F3193">
              <w:rPr>
                <w:rFonts w:ascii="Times New Roman" w:eastAsia="宋体" w:hAnsi="Times New Roman" w:cs="Times New Roman" w:hint="eastAsia"/>
                <w:color w:val="333333"/>
                <w:szCs w:val="21"/>
              </w:rPr>
              <w:t>0.5~100</w:t>
            </w:r>
            <w:r w:rsidRPr="005F3193">
              <w:rPr>
                <w:rFonts w:ascii="Times New Roman" w:eastAsia="宋体" w:hAnsi="Times New Roman" w:cs="Times New Roman" w:hint="eastAsia"/>
                <w:color w:val="333333"/>
                <w:szCs w:val="21"/>
              </w:rPr>
              <w:t>微米</w:t>
            </w:r>
          </w:p>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切片厚度设置：</w:t>
            </w:r>
            <w:r w:rsidRPr="005F3193">
              <w:rPr>
                <w:rFonts w:ascii="Times New Roman" w:eastAsia="宋体" w:hAnsi="Times New Roman" w:cs="Times New Roman" w:hint="eastAsia"/>
                <w:color w:val="333333"/>
                <w:szCs w:val="21"/>
              </w:rPr>
              <w:t>0.5~5</w:t>
            </w:r>
            <w:r w:rsidRPr="005F3193">
              <w:rPr>
                <w:rFonts w:ascii="Times New Roman" w:eastAsia="宋体" w:hAnsi="Times New Roman" w:cs="Times New Roman" w:hint="eastAsia"/>
                <w:color w:val="333333"/>
                <w:szCs w:val="21"/>
              </w:rPr>
              <w:t>微米，以</w:t>
            </w:r>
            <w:r w:rsidRPr="005F3193">
              <w:rPr>
                <w:rFonts w:ascii="Times New Roman" w:eastAsia="宋体" w:hAnsi="Times New Roman" w:cs="Times New Roman" w:hint="eastAsia"/>
                <w:color w:val="333333"/>
                <w:szCs w:val="21"/>
              </w:rPr>
              <w:t>0.5</w:t>
            </w:r>
            <w:r w:rsidRPr="005F3193">
              <w:rPr>
                <w:rFonts w:ascii="Times New Roman" w:eastAsia="宋体" w:hAnsi="Times New Roman" w:cs="Times New Roman" w:hint="eastAsia"/>
                <w:color w:val="333333"/>
                <w:szCs w:val="21"/>
              </w:rPr>
              <w:t>微米递增</w:t>
            </w:r>
          </w:p>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             5~20</w:t>
            </w:r>
            <w:r w:rsidRPr="005F3193">
              <w:rPr>
                <w:rFonts w:ascii="Times New Roman" w:eastAsia="宋体" w:hAnsi="Times New Roman" w:cs="Times New Roman" w:hint="eastAsia"/>
                <w:color w:val="333333"/>
                <w:szCs w:val="21"/>
              </w:rPr>
              <w:t>微米，以</w:t>
            </w:r>
            <w:r w:rsidRPr="005F3193">
              <w:rPr>
                <w:rFonts w:ascii="Times New Roman" w:eastAsia="宋体" w:hAnsi="Times New Roman" w:cs="Times New Roman" w:hint="eastAsia"/>
                <w:color w:val="333333"/>
                <w:szCs w:val="21"/>
              </w:rPr>
              <w:t>1</w:t>
            </w:r>
            <w:r w:rsidRPr="005F3193">
              <w:rPr>
                <w:rFonts w:ascii="Times New Roman" w:eastAsia="宋体" w:hAnsi="Times New Roman" w:cs="Times New Roman" w:hint="eastAsia"/>
                <w:color w:val="333333"/>
                <w:szCs w:val="21"/>
              </w:rPr>
              <w:t>微米递增</w:t>
            </w:r>
          </w:p>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             20~50</w:t>
            </w:r>
            <w:r w:rsidRPr="005F3193">
              <w:rPr>
                <w:rFonts w:ascii="Times New Roman" w:eastAsia="宋体" w:hAnsi="Times New Roman" w:cs="Times New Roman" w:hint="eastAsia"/>
                <w:color w:val="333333"/>
                <w:szCs w:val="21"/>
              </w:rPr>
              <w:t>微米，以</w:t>
            </w:r>
            <w:r w:rsidRPr="005F3193">
              <w:rPr>
                <w:rFonts w:ascii="Times New Roman" w:eastAsia="宋体" w:hAnsi="Times New Roman" w:cs="Times New Roman" w:hint="eastAsia"/>
                <w:color w:val="333333"/>
                <w:szCs w:val="21"/>
              </w:rPr>
              <w:t>5</w:t>
            </w:r>
            <w:r w:rsidRPr="005F3193">
              <w:rPr>
                <w:rFonts w:ascii="Times New Roman" w:eastAsia="宋体" w:hAnsi="Times New Roman" w:cs="Times New Roman" w:hint="eastAsia"/>
                <w:color w:val="333333"/>
                <w:szCs w:val="21"/>
              </w:rPr>
              <w:t>微米递增</w:t>
            </w:r>
          </w:p>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             50~100</w:t>
            </w:r>
            <w:r w:rsidRPr="005F3193">
              <w:rPr>
                <w:rFonts w:ascii="Times New Roman" w:eastAsia="宋体" w:hAnsi="Times New Roman" w:cs="Times New Roman" w:hint="eastAsia"/>
                <w:color w:val="333333"/>
                <w:szCs w:val="21"/>
              </w:rPr>
              <w:t>微米，以</w:t>
            </w:r>
            <w:r w:rsidRPr="005F3193">
              <w:rPr>
                <w:rFonts w:ascii="Times New Roman" w:eastAsia="宋体" w:hAnsi="Times New Roman" w:cs="Times New Roman" w:hint="eastAsia"/>
                <w:color w:val="333333"/>
                <w:szCs w:val="21"/>
              </w:rPr>
              <w:t>10</w:t>
            </w:r>
            <w:r w:rsidRPr="005F3193">
              <w:rPr>
                <w:rFonts w:ascii="Times New Roman" w:eastAsia="宋体" w:hAnsi="Times New Roman" w:cs="Times New Roman" w:hint="eastAsia"/>
                <w:color w:val="333333"/>
                <w:szCs w:val="21"/>
              </w:rPr>
              <w:t>微米递增</w:t>
            </w:r>
          </w:p>
        </w:tc>
      </w:tr>
      <w:tr w:rsidR="005F3193" w:rsidRPr="005F3193" w:rsidTr="00481BC9">
        <w:trPr>
          <w:trHeight w:val="127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10</w:t>
            </w:r>
            <w:r w:rsidRPr="005F3193">
              <w:rPr>
                <w:rFonts w:ascii="Times New Roman" w:eastAsia="宋体" w:hAnsi="Times New Roman" w:cs="Times New Roman" w:hint="eastAsia"/>
                <w:color w:val="333333"/>
                <w:szCs w:val="21"/>
              </w:rPr>
              <w:t>、修片厚度范围：</w:t>
            </w:r>
            <w:r w:rsidRPr="005F3193">
              <w:rPr>
                <w:rFonts w:ascii="Times New Roman" w:eastAsia="宋体" w:hAnsi="Times New Roman" w:cs="Times New Roman" w:hint="eastAsia"/>
                <w:color w:val="333333"/>
                <w:szCs w:val="21"/>
              </w:rPr>
              <w:t>1~600</w:t>
            </w:r>
            <w:r w:rsidRPr="005F3193">
              <w:rPr>
                <w:rFonts w:ascii="Times New Roman" w:eastAsia="宋体" w:hAnsi="Times New Roman" w:cs="Times New Roman" w:hint="eastAsia"/>
                <w:color w:val="333333"/>
                <w:szCs w:val="21"/>
              </w:rPr>
              <w:t>微米</w:t>
            </w:r>
          </w:p>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修片厚度设置：</w:t>
            </w:r>
            <w:r w:rsidRPr="005F3193">
              <w:rPr>
                <w:rFonts w:ascii="Times New Roman" w:eastAsia="宋体" w:hAnsi="Times New Roman" w:cs="Times New Roman" w:hint="eastAsia"/>
                <w:color w:val="333333"/>
                <w:szCs w:val="21"/>
              </w:rPr>
              <w:t>1~10</w:t>
            </w:r>
            <w:r w:rsidRPr="005F3193">
              <w:rPr>
                <w:rFonts w:ascii="Times New Roman" w:eastAsia="宋体" w:hAnsi="Times New Roman" w:cs="Times New Roman" w:hint="eastAsia"/>
                <w:color w:val="333333"/>
                <w:szCs w:val="21"/>
              </w:rPr>
              <w:t>微米，以</w:t>
            </w:r>
            <w:r w:rsidRPr="005F3193">
              <w:rPr>
                <w:rFonts w:ascii="Times New Roman" w:eastAsia="宋体" w:hAnsi="Times New Roman" w:cs="Times New Roman" w:hint="eastAsia"/>
                <w:color w:val="333333"/>
                <w:szCs w:val="21"/>
              </w:rPr>
              <w:t>1</w:t>
            </w:r>
            <w:r w:rsidRPr="005F3193">
              <w:rPr>
                <w:rFonts w:ascii="Times New Roman" w:eastAsia="宋体" w:hAnsi="Times New Roman" w:cs="Times New Roman" w:hint="eastAsia"/>
                <w:color w:val="333333"/>
                <w:szCs w:val="21"/>
              </w:rPr>
              <w:t>微米递增</w:t>
            </w:r>
          </w:p>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             10~20</w:t>
            </w:r>
            <w:r w:rsidRPr="005F3193">
              <w:rPr>
                <w:rFonts w:ascii="Times New Roman" w:eastAsia="宋体" w:hAnsi="Times New Roman" w:cs="Times New Roman" w:hint="eastAsia"/>
                <w:color w:val="333333"/>
                <w:szCs w:val="21"/>
              </w:rPr>
              <w:t>微米，以</w:t>
            </w:r>
            <w:r w:rsidRPr="005F3193">
              <w:rPr>
                <w:rFonts w:ascii="Times New Roman" w:eastAsia="宋体" w:hAnsi="Times New Roman" w:cs="Times New Roman" w:hint="eastAsia"/>
                <w:color w:val="333333"/>
                <w:szCs w:val="21"/>
              </w:rPr>
              <w:t>2</w:t>
            </w:r>
            <w:r w:rsidRPr="005F3193">
              <w:rPr>
                <w:rFonts w:ascii="Times New Roman" w:eastAsia="宋体" w:hAnsi="Times New Roman" w:cs="Times New Roman" w:hint="eastAsia"/>
                <w:color w:val="333333"/>
                <w:szCs w:val="21"/>
              </w:rPr>
              <w:t>微米递增</w:t>
            </w:r>
          </w:p>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 xml:space="preserve">             20~50</w:t>
            </w:r>
            <w:r w:rsidRPr="005F3193">
              <w:rPr>
                <w:rFonts w:ascii="Times New Roman" w:eastAsia="宋体" w:hAnsi="Times New Roman" w:cs="Times New Roman" w:hint="eastAsia"/>
                <w:color w:val="333333"/>
                <w:szCs w:val="21"/>
              </w:rPr>
              <w:t>微米，以</w:t>
            </w:r>
            <w:r w:rsidRPr="005F3193">
              <w:rPr>
                <w:rFonts w:ascii="Times New Roman" w:eastAsia="宋体" w:hAnsi="Times New Roman" w:cs="Times New Roman" w:hint="eastAsia"/>
                <w:color w:val="333333"/>
                <w:szCs w:val="21"/>
              </w:rPr>
              <w:t>5</w:t>
            </w:r>
            <w:r w:rsidRPr="005F3193">
              <w:rPr>
                <w:rFonts w:ascii="Times New Roman" w:eastAsia="宋体" w:hAnsi="Times New Roman" w:cs="Times New Roman" w:hint="eastAsia"/>
                <w:color w:val="333333"/>
                <w:szCs w:val="21"/>
              </w:rPr>
              <w:t>微米递增</w:t>
            </w:r>
          </w:p>
          <w:p w:rsidR="005F3193" w:rsidRPr="005F3193" w:rsidRDefault="005F3193" w:rsidP="005F3193">
            <w:pPr>
              <w:rPr>
                <w:rFonts w:ascii="Times New Roman" w:eastAsia="宋体" w:hAnsi="Times New Roman" w:cs="Times New Roman" w:hint="eastAsia"/>
                <w:color w:val="333333"/>
                <w:szCs w:val="21"/>
              </w:rPr>
            </w:pPr>
            <w:r w:rsidRPr="005F3193">
              <w:rPr>
                <w:rFonts w:ascii="Times New Roman" w:eastAsia="宋体" w:hAnsi="Times New Roman" w:cs="Times New Roman" w:hint="eastAsia"/>
                <w:color w:val="333333"/>
                <w:szCs w:val="21"/>
              </w:rPr>
              <w:t xml:space="preserve">             50~100</w:t>
            </w:r>
            <w:r w:rsidRPr="005F3193">
              <w:rPr>
                <w:rFonts w:ascii="Times New Roman" w:eastAsia="宋体" w:hAnsi="Times New Roman" w:cs="Times New Roman" w:hint="eastAsia"/>
                <w:color w:val="333333"/>
                <w:szCs w:val="21"/>
              </w:rPr>
              <w:t>微米，以</w:t>
            </w:r>
            <w:r w:rsidRPr="005F3193">
              <w:rPr>
                <w:rFonts w:ascii="Times New Roman" w:eastAsia="宋体" w:hAnsi="Times New Roman" w:cs="Times New Roman" w:hint="eastAsia"/>
                <w:color w:val="333333"/>
                <w:szCs w:val="21"/>
              </w:rPr>
              <w:t>10</w:t>
            </w:r>
            <w:r w:rsidRPr="005F3193">
              <w:rPr>
                <w:rFonts w:ascii="Times New Roman" w:eastAsia="宋体" w:hAnsi="Times New Roman" w:cs="Times New Roman" w:hint="eastAsia"/>
                <w:color w:val="333333"/>
                <w:szCs w:val="21"/>
              </w:rPr>
              <w:t>微米递增</w:t>
            </w:r>
          </w:p>
          <w:p w:rsidR="005F3193" w:rsidRPr="005F3193" w:rsidRDefault="005F3193" w:rsidP="005F3193">
            <w:pPr>
              <w:spacing w:after="120"/>
              <w:rPr>
                <w:rFonts w:ascii="Times New Roman" w:eastAsia="宋体" w:hAnsi="Times New Roman" w:cs="Times New Roman" w:hint="eastAsia"/>
                <w:color w:val="000000"/>
                <w:szCs w:val="24"/>
              </w:rPr>
            </w:pPr>
            <w:r w:rsidRPr="005F3193">
              <w:rPr>
                <w:rFonts w:ascii="Times New Roman" w:eastAsia="宋?" w:hAnsi="Times New Roman" w:cs="Times New Roman" w:hint="eastAsia"/>
                <w:color w:val="333333"/>
                <w:szCs w:val="21"/>
              </w:rPr>
              <w:t xml:space="preserve">             100~600</w:t>
            </w:r>
            <w:r w:rsidRPr="005F3193">
              <w:rPr>
                <w:rFonts w:ascii="Times New Roman" w:eastAsia="宋?" w:hAnsi="Times New Roman" w:cs="Times New Roman" w:hint="eastAsia"/>
                <w:color w:val="333333"/>
                <w:szCs w:val="21"/>
              </w:rPr>
              <w:t>微米，以</w:t>
            </w:r>
            <w:r w:rsidRPr="005F3193">
              <w:rPr>
                <w:rFonts w:ascii="Times New Roman" w:eastAsia="宋?" w:hAnsi="Times New Roman" w:cs="Times New Roman" w:hint="eastAsia"/>
                <w:color w:val="333333"/>
                <w:szCs w:val="21"/>
              </w:rPr>
              <w:t>50</w:t>
            </w:r>
            <w:r w:rsidRPr="005F3193">
              <w:rPr>
                <w:rFonts w:ascii="Times New Roman" w:eastAsia="宋?" w:hAnsi="Times New Roman" w:cs="Times New Roman" w:hint="eastAsia"/>
                <w:color w:val="333333"/>
                <w:szCs w:val="21"/>
              </w:rPr>
              <w:t>微米递增</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11</w:t>
            </w:r>
            <w:r w:rsidRPr="005F3193">
              <w:rPr>
                <w:rFonts w:ascii="Times New Roman" w:eastAsia="宋体" w:hAnsi="Times New Roman" w:cs="Times New Roman" w:hint="eastAsia"/>
                <w:color w:val="333333"/>
                <w:szCs w:val="21"/>
              </w:rPr>
              <w:t>、夹</w:t>
            </w:r>
            <w:proofErr w:type="gramStart"/>
            <w:r w:rsidRPr="005F3193">
              <w:rPr>
                <w:rFonts w:ascii="Times New Roman" w:eastAsia="宋体" w:hAnsi="Times New Roman" w:cs="Times New Roman" w:hint="eastAsia"/>
                <w:color w:val="333333"/>
                <w:szCs w:val="21"/>
              </w:rPr>
              <w:t>头水平最大</w:t>
            </w:r>
            <w:proofErr w:type="gramEnd"/>
            <w:r w:rsidRPr="005F3193">
              <w:rPr>
                <w:rFonts w:ascii="Times New Roman" w:eastAsia="宋体" w:hAnsi="Times New Roman" w:cs="Times New Roman" w:hint="eastAsia"/>
                <w:color w:val="333333"/>
                <w:szCs w:val="21"/>
              </w:rPr>
              <w:t>行程：</w:t>
            </w:r>
            <w:r w:rsidRPr="005F3193">
              <w:rPr>
                <w:rFonts w:ascii="Times New Roman" w:eastAsia="宋体" w:hAnsi="Times New Roman" w:cs="Times New Roman" w:hint="eastAsia"/>
                <w:color w:val="333333"/>
                <w:szCs w:val="21"/>
              </w:rPr>
              <w:t>30</w:t>
            </w:r>
            <w:r w:rsidRPr="005F3193">
              <w:rPr>
                <w:rFonts w:ascii="Times New Roman" w:eastAsia="宋体" w:hAnsi="Times New Roman" w:cs="Times New Roman" w:hint="eastAsia"/>
                <w:color w:val="333333"/>
                <w:szCs w:val="21"/>
              </w:rPr>
              <w:t>毫米</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12</w:t>
            </w:r>
            <w:r w:rsidRPr="005F3193">
              <w:rPr>
                <w:rFonts w:ascii="Times New Roman" w:eastAsia="宋体" w:hAnsi="Times New Roman" w:cs="Times New Roman" w:hint="eastAsia"/>
                <w:color w:val="333333"/>
                <w:szCs w:val="21"/>
              </w:rPr>
              <w:t>、夹头垂直行程：</w:t>
            </w:r>
            <w:r w:rsidRPr="005F3193">
              <w:rPr>
                <w:rFonts w:ascii="Times New Roman" w:eastAsia="宋体" w:hAnsi="Times New Roman" w:cs="Times New Roman" w:hint="eastAsia"/>
                <w:color w:val="333333"/>
                <w:szCs w:val="21"/>
              </w:rPr>
              <w:t>70</w:t>
            </w:r>
            <w:r w:rsidRPr="005F3193">
              <w:rPr>
                <w:rFonts w:ascii="Times New Roman" w:eastAsia="宋体" w:hAnsi="Times New Roman" w:cs="Times New Roman" w:hint="eastAsia"/>
                <w:color w:val="333333"/>
                <w:szCs w:val="21"/>
              </w:rPr>
              <w:t>毫米</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13</w:t>
            </w:r>
            <w:r w:rsidRPr="005F3193">
              <w:rPr>
                <w:rFonts w:ascii="Times New Roman" w:eastAsia="宋体" w:hAnsi="Times New Roman" w:cs="Times New Roman" w:hint="eastAsia"/>
                <w:color w:val="333333"/>
                <w:szCs w:val="21"/>
              </w:rPr>
              <w:t>、夹头角度调整范围：水平方向和垂直方向各</w:t>
            </w:r>
            <w:r w:rsidRPr="005F3193">
              <w:rPr>
                <w:rFonts w:ascii="Times New Roman" w:eastAsia="宋体" w:hAnsi="Times New Roman" w:cs="Times New Roman" w:hint="eastAsia"/>
                <w:color w:val="333333"/>
                <w:szCs w:val="21"/>
              </w:rPr>
              <w:t>8</w:t>
            </w:r>
            <w:r w:rsidRPr="005F3193">
              <w:rPr>
                <w:rFonts w:ascii="Times New Roman" w:eastAsia="宋体" w:hAnsi="Times New Roman" w:cs="Times New Roman" w:hint="eastAsia"/>
                <w:color w:val="333333"/>
                <w:szCs w:val="21"/>
              </w:rPr>
              <w:t>度</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14</w:t>
            </w:r>
            <w:r w:rsidRPr="005F3193">
              <w:rPr>
                <w:rFonts w:ascii="Times New Roman" w:eastAsia="宋体" w:hAnsi="Times New Roman" w:cs="Times New Roman" w:hint="eastAsia"/>
                <w:color w:val="333333"/>
                <w:szCs w:val="21"/>
              </w:rPr>
              <w:t>、样本回缩：</w:t>
            </w:r>
            <w:r w:rsidRPr="005F3193">
              <w:rPr>
                <w:rFonts w:ascii="Times New Roman" w:eastAsia="宋体" w:hAnsi="Times New Roman" w:cs="Times New Roman" w:hint="eastAsia"/>
                <w:color w:val="333333"/>
                <w:szCs w:val="21"/>
              </w:rPr>
              <w:t>5~100</w:t>
            </w:r>
            <w:r w:rsidRPr="005F3193">
              <w:rPr>
                <w:rFonts w:ascii="Times New Roman" w:eastAsia="宋体" w:hAnsi="Times New Roman" w:cs="Times New Roman" w:hint="eastAsia"/>
                <w:color w:val="333333"/>
                <w:szCs w:val="21"/>
              </w:rPr>
              <w:t>微米，以</w:t>
            </w:r>
            <w:r w:rsidRPr="005F3193">
              <w:rPr>
                <w:rFonts w:ascii="Times New Roman" w:eastAsia="宋体" w:hAnsi="Times New Roman" w:cs="Times New Roman" w:hint="eastAsia"/>
                <w:color w:val="333333"/>
                <w:szCs w:val="21"/>
              </w:rPr>
              <w:t>5</w:t>
            </w:r>
            <w:r w:rsidRPr="005F3193">
              <w:rPr>
                <w:rFonts w:ascii="Times New Roman" w:eastAsia="宋体" w:hAnsi="Times New Roman" w:cs="Times New Roman" w:hint="eastAsia"/>
                <w:color w:val="333333"/>
                <w:szCs w:val="21"/>
              </w:rPr>
              <w:t>微米增量，可关闭</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15</w:t>
            </w:r>
            <w:r w:rsidRPr="005F3193">
              <w:rPr>
                <w:rFonts w:ascii="Times New Roman" w:eastAsia="宋体" w:hAnsi="Times New Roman" w:cs="Times New Roman" w:hint="eastAsia"/>
                <w:color w:val="333333"/>
                <w:szCs w:val="21"/>
              </w:rPr>
              <w:t>、小手轮步进：每一步夹</w:t>
            </w:r>
            <w:proofErr w:type="gramStart"/>
            <w:r w:rsidRPr="005F3193">
              <w:rPr>
                <w:rFonts w:ascii="Times New Roman" w:eastAsia="宋体" w:hAnsi="Times New Roman" w:cs="Times New Roman" w:hint="eastAsia"/>
                <w:color w:val="333333"/>
                <w:szCs w:val="21"/>
              </w:rPr>
              <w:t>头前进距离</w:t>
            </w:r>
            <w:proofErr w:type="gramEnd"/>
            <w:r w:rsidRPr="005F3193">
              <w:rPr>
                <w:rFonts w:ascii="Times New Roman" w:eastAsia="宋体" w:hAnsi="Times New Roman" w:cs="Times New Roman" w:hint="eastAsia"/>
                <w:color w:val="333333"/>
                <w:szCs w:val="21"/>
              </w:rPr>
              <w:t>在</w:t>
            </w:r>
            <w:r w:rsidRPr="005F3193">
              <w:rPr>
                <w:rFonts w:ascii="Times New Roman" w:eastAsia="宋体" w:hAnsi="Times New Roman" w:cs="Times New Roman" w:hint="eastAsia"/>
                <w:color w:val="333333"/>
                <w:szCs w:val="21"/>
              </w:rPr>
              <w:t>1~30</w:t>
            </w:r>
            <w:r w:rsidRPr="005F3193">
              <w:rPr>
                <w:rFonts w:ascii="Times New Roman" w:eastAsia="宋体" w:hAnsi="Times New Roman" w:cs="Times New Roman" w:hint="eastAsia"/>
                <w:color w:val="333333"/>
                <w:szCs w:val="21"/>
              </w:rPr>
              <w:t>微米之间可调</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16</w:t>
            </w:r>
            <w:r w:rsidRPr="005F3193">
              <w:rPr>
                <w:rFonts w:ascii="Times New Roman" w:eastAsia="宋体" w:hAnsi="Times New Roman" w:cs="Times New Roman" w:hint="eastAsia"/>
                <w:color w:val="333333"/>
                <w:szCs w:val="21"/>
              </w:rPr>
              <w:t>、快进键的快进速度：</w:t>
            </w:r>
            <w:r w:rsidRPr="005F3193">
              <w:rPr>
                <w:rFonts w:ascii="Times New Roman" w:eastAsia="宋体" w:hAnsi="Times New Roman" w:cs="Times New Roman" w:hint="eastAsia"/>
                <w:color w:val="333333"/>
                <w:szCs w:val="21"/>
              </w:rPr>
              <w:t>800</w:t>
            </w:r>
            <w:r w:rsidRPr="005F3193">
              <w:rPr>
                <w:rFonts w:ascii="Times New Roman" w:eastAsia="宋体" w:hAnsi="Times New Roman" w:cs="Times New Roman" w:hint="eastAsia"/>
                <w:color w:val="333333"/>
                <w:szCs w:val="21"/>
              </w:rPr>
              <w:t>微米</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秒</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17</w:t>
            </w:r>
            <w:r w:rsidRPr="005F3193">
              <w:rPr>
                <w:rFonts w:ascii="Times New Roman" w:eastAsia="宋体" w:hAnsi="Times New Roman" w:cs="Times New Roman" w:hint="eastAsia"/>
                <w:color w:val="333333"/>
                <w:szCs w:val="21"/>
              </w:rPr>
              <w:t>、最大样本尺寸：</w:t>
            </w:r>
            <w:r w:rsidRPr="005F3193">
              <w:rPr>
                <w:rFonts w:ascii="Times New Roman" w:eastAsia="宋体" w:hAnsi="Times New Roman" w:cs="Times New Roman" w:hint="eastAsia"/>
                <w:color w:val="333333"/>
                <w:szCs w:val="21"/>
              </w:rPr>
              <w:t>50mm*60mm*40mm</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rPr>
                <w:rFonts w:ascii="Times New Roman" w:eastAsia="宋体" w:hAnsi="Times New Roman" w:cs="Times New Roman" w:hint="eastAsia"/>
                <w:color w:val="333333"/>
                <w:szCs w:val="21"/>
              </w:rPr>
            </w:pPr>
            <w:r w:rsidRPr="005F3193">
              <w:rPr>
                <w:rFonts w:ascii="Times New Roman" w:eastAsia="宋体" w:hAnsi="Times New Roman" w:cs="Times New Roman" w:hint="eastAsia"/>
                <w:color w:val="333333"/>
                <w:szCs w:val="21"/>
              </w:rPr>
              <w:t>18</w:t>
            </w:r>
            <w:r w:rsidRPr="005F3193">
              <w:rPr>
                <w:rFonts w:ascii="Times New Roman" w:eastAsia="宋体" w:hAnsi="Times New Roman" w:cs="Times New Roman" w:hint="eastAsia"/>
                <w:color w:val="333333"/>
                <w:szCs w:val="21"/>
              </w:rPr>
              <w:t>、独立控制盒：有位置记忆功能</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color w:val="333333"/>
                <w:kern w:val="0"/>
                <w:szCs w:val="21"/>
                <w:shd w:val="clear" w:color="auto" w:fill="FFFFFF"/>
              </w:rPr>
            </w:pPr>
          </w:p>
        </w:tc>
        <w:tc>
          <w:tcPr>
            <w:tcW w:w="6713" w:type="dxa"/>
            <w:vAlign w:val="center"/>
          </w:tcPr>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hint="eastAsia"/>
                <w:b/>
                <w:bCs/>
                <w:color w:val="333333"/>
                <w:kern w:val="0"/>
                <w:szCs w:val="21"/>
                <w:shd w:val="clear" w:color="auto" w:fill="FFFFFF"/>
              </w:rPr>
              <w:t>★</w:t>
            </w:r>
            <w:r w:rsidRPr="005F3193">
              <w:rPr>
                <w:rFonts w:ascii="宋体" w:eastAsia="宋体" w:hAnsi="宋体" w:cs="Times New Roman"/>
                <w:color w:val="333333"/>
                <w:kern w:val="0"/>
                <w:szCs w:val="21"/>
                <w:shd w:val="clear" w:color="auto" w:fill="FFFFFF"/>
              </w:rPr>
              <w:t>配置清单：</w:t>
            </w:r>
          </w:p>
          <w:p w:rsidR="005F3193" w:rsidRPr="005F3193" w:rsidRDefault="005F3193" w:rsidP="005F3193">
            <w:pPr>
              <w:widowControl/>
              <w:numPr>
                <w:ilvl w:val="0"/>
                <w:numId w:val="5"/>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主机：1个</w:t>
            </w:r>
          </w:p>
          <w:p w:rsidR="005F3193" w:rsidRPr="005F3193" w:rsidRDefault="005F3193" w:rsidP="005F3193">
            <w:pPr>
              <w:widowControl/>
              <w:numPr>
                <w:ilvl w:val="0"/>
                <w:numId w:val="5"/>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大手轮：1个</w:t>
            </w:r>
          </w:p>
          <w:p w:rsidR="005F3193" w:rsidRPr="005F3193" w:rsidRDefault="005F3193" w:rsidP="005F3193">
            <w:pPr>
              <w:widowControl/>
              <w:numPr>
                <w:ilvl w:val="0"/>
                <w:numId w:val="5"/>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刀架及底座：1套（装在主机上）</w:t>
            </w:r>
          </w:p>
          <w:p w:rsidR="005F3193" w:rsidRPr="005F3193" w:rsidRDefault="005F3193" w:rsidP="005F3193">
            <w:pPr>
              <w:widowControl/>
              <w:numPr>
                <w:ilvl w:val="0"/>
                <w:numId w:val="5"/>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包埋</w:t>
            </w:r>
            <w:proofErr w:type="gramStart"/>
            <w:r w:rsidRPr="005F3193">
              <w:rPr>
                <w:rFonts w:ascii="宋体" w:eastAsia="宋体" w:hAnsi="宋体" w:cs="Times New Roman"/>
                <w:color w:val="333333"/>
                <w:kern w:val="0"/>
                <w:szCs w:val="21"/>
                <w:shd w:val="clear" w:color="auto" w:fill="FFFFFF"/>
              </w:rPr>
              <w:t>框标本夹头</w:t>
            </w:r>
            <w:proofErr w:type="gramEnd"/>
            <w:r w:rsidRPr="005F3193">
              <w:rPr>
                <w:rFonts w:ascii="宋体" w:eastAsia="宋体" w:hAnsi="宋体" w:cs="Times New Roman"/>
                <w:color w:val="333333"/>
                <w:kern w:val="0"/>
                <w:szCs w:val="21"/>
                <w:shd w:val="clear" w:color="auto" w:fill="FFFFFF"/>
              </w:rPr>
              <w:t>：1个（装在主机上）</w:t>
            </w:r>
          </w:p>
          <w:p w:rsidR="005F3193" w:rsidRPr="005F3193" w:rsidRDefault="005F3193" w:rsidP="005F3193">
            <w:pPr>
              <w:widowControl/>
              <w:numPr>
                <w:ilvl w:val="0"/>
                <w:numId w:val="5"/>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独立控制盒：1个</w:t>
            </w:r>
          </w:p>
          <w:p w:rsidR="005F3193" w:rsidRPr="005F3193" w:rsidRDefault="005F3193" w:rsidP="005F3193">
            <w:pPr>
              <w:widowControl/>
              <w:numPr>
                <w:ilvl w:val="0"/>
                <w:numId w:val="5"/>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废屑盘：1个</w:t>
            </w:r>
          </w:p>
          <w:p w:rsidR="005F3193" w:rsidRPr="005F3193" w:rsidRDefault="005F3193" w:rsidP="005F3193">
            <w:pPr>
              <w:widowControl/>
              <w:numPr>
                <w:ilvl w:val="0"/>
                <w:numId w:val="5"/>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三插电源线：1个</w:t>
            </w:r>
          </w:p>
          <w:p w:rsidR="005F3193" w:rsidRPr="005F3193" w:rsidRDefault="005F3193" w:rsidP="005F3193">
            <w:pPr>
              <w:widowControl/>
              <w:numPr>
                <w:ilvl w:val="0"/>
                <w:numId w:val="5"/>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说明书：1本</w:t>
            </w:r>
          </w:p>
          <w:p w:rsidR="005F3193" w:rsidRPr="005F3193" w:rsidRDefault="005F3193" w:rsidP="005F3193">
            <w:pPr>
              <w:widowControl/>
              <w:numPr>
                <w:ilvl w:val="0"/>
                <w:numId w:val="5"/>
              </w:num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rPr>
            </w:pPr>
            <w:r w:rsidRPr="005F3193">
              <w:rPr>
                <w:rFonts w:ascii="宋体" w:eastAsia="宋体" w:hAnsi="宋体" w:cs="Times New Roman"/>
                <w:color w:val="333333"/>
                <w:kern w:val="0"/>
                <w:szCs w:val="21"/>
                <w:shd w:val="clear" w:color="auto" w:fill="FFFFFF"/>
              </w:rPr>
              <w:t>工具包：1套</w:t>
            </w:r>
          </w:p>
        </w:tc>
      </w:tr>
      <w:tr w:rsidR="005F3193" w:rsidRPr="005F3193" w:rsidTr="00481BC9">
        <w:trPr>
          <w:trHeight w:val="639"/>
        </w:trPr>
        <w:tc>
          <w:tcPr>
            <w:tcW w:w="534" w:type="dxa"/>
            <w:vMerge w:val="restart"/>
            <w:vAlign w:val="center"/>
          </w:tcPr>
          <w:p w:rsidR="005F3193" w:rsidRPr="005F3193" w:rsidRDefault="005F3193" w:rsidP="005F3193">
            <w:pPr>
              <w:spacing w:line="276" w:lineRule="auto"/>
              <w:jc w:val="center"/>
              <w:rPr>
                <w:rFonts w:ascii="宋体" w:eastAsia="宋体" w:hAnsi="宋体" w:cs="宋体" w:hint="eastAsia"/>
              </w:rPr>
            </w:pPr>
            <w:r w:rsidRPr="005F3193">
              <w:rPr>
                <w:rFonts w:ascii="宋体" w:eastAsia="宋体" w:hAnsi="宋体" w:cs="宋体" w:hint="eastAsia"/>
              </w:rPr>
              <w:t>3</w:t>
            </w:r>
          </w:p>
        </w:tc>
        <w:tc>
          <w:tcPr>
            <w:tcW w:w="1275" w:type="dxa"/>
            <w:vMerge w:val="restart"/>
            <w:vAlign w:val="center"/>
          </w:tcPr>
          <w:p w:rsidR="005F3193" w:rsidRPr="005F3193" w:rsidRDefault="005F3193" w:rsidP="005F3193">
            <w:pPr>
              <w:spacing w:line="276" w:lineRule="auto"/>
              <w:jc w:val="center"/>
              <w:rPr>
                <w:rFonts w:ascii="宋体" w:eastAsia="宋体" w:hAnsi="宋体" w:cs="Times New Roman"/>
                <w:color w:val="333333"/>
                <w:kern w:val="0"/>
                <w:szCs w:val="21"/>
                <w:shd w:val="clear" w:color="auto" w:fill="FFFFFF"/>
              </w:rPr>
            </w:pPr>
            <w:proofErr w:type="gramStart"/>
            <w:r w:rsidRPr="005F3193">
              <w:rPr>
                <w:rFonts w:ascii="宋体" w:eastAsia="宋体" w:hAnsi="宋体" w:cs="Times New Roman" w:hint="eastAsia"/>
                <w:color w:val="333333"/>
                <w:kern w:val="0"/>
                <w:szCs w:val="21"/>
                <w:shd w:val="clear" w:color="auto" w:fill="FFFFFF"/>
              </w:rPr>
              <w:t>玻</w:t>
            </w:r>
            <w:proofErr w:type="gramEnd"/>
            <w:r w:rsidRPr="005F3193">
              <w:rPr>
                <w:rFonts w:ascii="宋体" w:eastAsia="宋体" w:hAnsi="宋体" w:cs="Times New Roman" w:hint="eastAsia"/>
                <w:color w:val="333333"/>
                <w:kern w:val="0"/>
                <w:szCs w:val="21"/>
                <w:shd w:val="clear" w:color="auto" w:fill="FFFFFF"/>
              </w:rPr>
              <w:t>片打号机</w:t>
            </w: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w:t>
            </w:r>
            <w:r w:rsidRPr="005F3193">
              <w:rPr>
                <w:rFonts w:ascii="Times New Roman" w:eastAsia="宋体" w:hAnsi="Times New Roman" w:cs="Times New Roman" w:hint="eastAsia"/>
                <w:color w:val="333333"/>
                <w:szCs w:val="21"/>
              </w:rPr>
              <w:t>采用激光直接标刻技术，激光直接烧灼出字符。</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2.</w:t>
            </w:r>
            <w:r w:rsidRPr="005F3193">
              <w:rPr>
                <w:rFonts w:ascii="Times New Roman" w:eastAsia="宋体" w:hAnsi="Times New Roman" w:cs="Times New Roman" w:hint="eastAsia"/>
                <w:color w:val="333333"/>
                <w:szCs w:val="21"/>
              </w:rPr>
              <w:t>无需色带和墨盒等打印耗材。</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3.</w:t>
            </w:r>
            <w:r w:rsidRPr="005F3193">
              <w:rPr>
                <w:rFonts w:ascii="Times New Roman" w:eastAsia="宋体" w:hAnsi="Times New Roman" w:cs="Times New Roman" w:hint="eastAsia"/>
                <w:color w:val="333333"/>
                <w:szCs w:val="21"/>
              </w:rPr>
              <w:t>可打印各种油漆面</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片，对</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片漆面平整度无严格要求。</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4.</w:t>
            </w:r>
            <w:r w:rsidRPr="005F3193">
              <w:rPr>
                <w:rFonts w:ascii="Times New Roman" w:eastAsia="宋体" w:hAnsi="Times New Roman" w:cs="Times New Roman" w:hint="eastAsia"/>
                <w:color w:val="333333"/>
                <w:szCs w:val="21"/>
              </w:rPr>
              <w:t>打印精度高，打印出的二</w:t>
            </w:r>
            <w:proofErr w:type="gramStart"/>
            <w:r w:rsidRPr="005F3193">
              <w:rPr>
                <w:rFonts w:ascii="Times New Roman" w:eastAsia="宋体" w:hAnsi="Times New Roman" w:cs="Times New Roman" w:hint="eastAsia"/>
                <w:color w:val="333333"/>
                <w:szCs w:val="21"/>
              </w:rPr>
              <w:t>维码可</w:t>
            </w:r>
            <w:proofErr w:type="gramEnd"/>
            <w:r w:rsidRPr="005F3193">
              <w:rPr>
                <w:rFonts w:ascii="Times New Roman" w:eastAsia="宋体" w:hAnsi="Times New Roman" w:cs="Times New Roman" w:hint="eastAsia"/>
                <w:color w:val="333333"/>
                <w:szCs w:val="21"/>
              </w:rPr>
              <w:t>轻松扫描。</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5.</w:t>
            </w:r>
            <w:r w:rsidRPr="005F3193">
              <w:rPr>
                <w:rFonts w:ascii="Times New Roman" w:eastAsia="宋体" w:hAnsi="Times New Roman" w:cs="Times New Roman" w:hint="eastAsia"/>
                <w:color w:val="333333"/>
                <w:szCs w:val="21"/>
              </w:rPr>
              <w:t>可实现打印信息的导出及批量打印功能，也可实现自主人工输入信息打印功能。</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6.</w:t>
            </w:r>
            <w:r w:rsidRPr="005F3193">
              <w:rPr>
                <w:rFonts w:ascii="Times New Roman" w:eastAsia="宋体" w:hAnsi="Times New Roman" w:cs="Times New Roman" w:hint="eastAsia"/>
                <w:color w:val="333333"/>
                <w:szCs w:val="21"/>
              </w:rPr>
              <w:t>一次可装载不少于</w:t>
            </w:r>
            <w:r w:rsidRPr="005F3193">
              <w:rPr>
                <w:rFonts w:ascii="Times New Roman" w:eastAsia="宋体" w:hAnsi="Times New Roman" w:cs="Times New Roman" w:hint="eastAsia"/>
                <w:color w:val="333333"/>
                <w:szCs w:val="21"/>
              </w:rPr>
              <w:t>100</w:t>
            </w:r>
            <w:r w:rsidRPr="005F3193">
              <w:rPr>
                <w:rFonts w:ascii="Times New Roman" w:eastAsia="宋体" w:hAnsi="Times New Roman" w:cs="Times New Roman" w:hint="eastAsia"/>
                <w:color w:val="333333"/>
                <w:szCs w:val="21"/>
              </w:rPr>
              <w:t>张载玻片。</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7.</w:t>
            </w:r>
            <w:r w:rsidRPr="005F3193">
              <w:rPr>
                <w:rFonts w:ascii="Times New Roman" w:eastAsia="宋体" w:hAnsi="Times New Roman" w:cs="Times New Roman" w:hint="eastAsia"/>
                <w:color w:val="333333"/>
                <w:szCs w:val="21"/>
              </w:rPr>
              <w:t>机械推手将打印完成的</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片直接推送到</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片收集工位，避免打印完成的</w:t>
            </w:r>
            <w:proofErr w:type="gramStart"/>
            <w:r w:rsidRPr="005F3193">
              <w:rPr>
                <w:rFonts w:ascii="Times New Roman" w:eastAsia="宋体" w:hAnsi="Times New Roman" w:cs="Times New Roman" w:hint="eastAsia"/>
                <w:color w:val="333333"/>
                <w:szCs w:val="21"/>
              </w:rPr>
              <w:t>玻片自由</w:t>
            </w:r>
            <w:proofErr w:type="gramEnd"/>
            <w:r w:rsidRPr="005F3193">
              <w:rPr>
                <w:rFonts w:ascii="Times New Roman" w:eastAsia="宋体" w:hAnsi="Times New Roman" w:cs="Times New Roman" w:hint="eastAsia"/>
                <w:color w:val="333333"/>
                <w:szCs w:val="21"/>
              </w:rPr>
              <w:t>滑落或摔落。</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8.</w:t>
            </w:r>
            <w:r w:rsidRPr="005F3193">
              <w:rPr>
                <w:rFonts w:ascii="Times New Roman" w:eastAsia="宋体" w:hAnsi="Times New Roman" w:cs="Times New Roman" w:hint="eastAsia"/>
                <w:color w:val="333333"/>
                <w:szCs w:val="21"/>
              </w:rPr>
              <w:t>固定的</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片收集工位，无需可移动的</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片收集槽。</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9.</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片收集工位一次可收集打印完成的</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片数不少于</w:t>
            </w:r>
            <w:r w:rsidRPr="005F3193">
              <w:rPr>
                <w:rFonts w:ascii="Times New Roman" w:eastAsia="宋体" w:hAnsi="Times New Roman" w:cs="Times New Roman" w:hint="eastAsia"/>
                <w:color w:val="333333"/>
                <w:szCs w:val="21"/>
              </w:rPr>
              <w:t>40</w:t>
            </w:r>
            <w:r w:rsidRPr="005F3193">
              <w:rPr>
                <w:rFonts w:ascii="Times New Roman" w:eastAsia="宋体" w:hAnsi="Times New Roman" w:cs="Times New Roman" w:hint="eastAsia"/>
                <w:color w:val="333333"/>
                <w:szCs w:val="21"/>
              </w:rPr>
              <w:t>张。</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10.</w:t>
            </w:r>
            <w:r w:rsidRPr="005F3193">
              <w:rPr>
                <w:rFonts w:ascii="Times New Roman" w:eastAsia="宋体" w:hAnsi="Times New Roman" w:cs="Times New Roman" w:hint="eastAsia"/>
                <w:color w:val="333333"/>
                <w:szCs w:val="21"/>
              </w:rPr>
              <w:t>打印完成的</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片被横向推出，打印字迹位于打号机右侧。</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11.</w:t>
            </w:r>
            <w:r w:rsidRPr="005F3193">
              <w:rPr>
                <w:rFonts w:ascii="Times New Roman" w:eastAsia="宋体" w:hAnsi="Times New Roman" w:cs="Times New Roman" w:hint="eastAsia"/>
                <w:color w:val="333333"/>
                <w:szCs w:val="21"/>
              </w:rPr>
              <w:t>打印完成的</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片收集采用堆栈结构，最先打印的</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片位于堆栈的最上方。</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12.</w:t>
            </w:r>
            <w:r w:rsidRPr="005F3193">
              <w:rPr>
                <w:rFonts w:ascii="Times New Roman" w:eastAsia="宋体" w:hAnsi="Times New Roman" w:cs="Times New Roman" w:hint="eastAsia"/>
                <w:color w:val="333333"/>
                <w:szCs w:val="21"/>
              </w:rPr>
              <w:t>整机宽度不大于</w:t>
            </w:r>
            <w:r w:rsidRPr="005F3193">
              <w:rPr>
                <w:rFonts w:ascii="Times New Roman" w:eastAsia="宋体" w:hAnsi="Times New Roman" w:cs="Times New Roman" w:hint="eastAsia"/>
                <w:color w:val="333333"/>
                <w:szCs w:val="21"/>
              </w:rPr>
              <w:t>21cm</w:t>
            </w:r>
            <w:r w:rsidRPr="005F3193">
              <w:rPr>
                <w:rFonts w:ascii="Times New Roman" w:eastAsia="宋体" w:hAnsi="Times New Roman" w:cs="Times New Roman" w:hint="eastAsia"/>
                <w:color w:val="333333"/>
                <w:szCs w:val="21"/>
              </w:rPr>
              <w:t>，可放置在切片工作台上。</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13.</w:t>
            </w:r>
            <w:r w:rsidRPr="005F3193">
              <w:rPr>
                <w:rFonts w:ascii="Times New Roman" w:eastAsia="宋体" w:hAnsi="Times New Roman" w:cs="Times New Roman" w:hint="eastAsia"/>
                <w:color w:val="333333"/>
                <w:szCs w:val="21"/>
              </w:rPr>
              <w:t>打印速度≤</w:t>
            </w:r>
            <w:r w:rsidRPr="005F3193">
              <w:rPr>
                <w:rFonts w:ascii="Times New Roman" w:eastAsia="宋体" w:hAnsi="Times New Roman" w:cs="Times New Roman" w:hint="eastAsia"/>
                <w:color w:val="333333"/>
                <w:szCs w:val="21"/>
              </w:rPr>
              <w:t>4</w:t>
            </w:r>
            <w:r w:rsidRPr="005F3193">
              <w:rPr>
                <w:rFonts w:ascii="Times New Roman" w:eastAsia="宋体" w:hAnsi="Times New Roman" w:cs="Times New Roman" w:hint="eastAsia"/>
                <w:color w:val="333333"/>
                <w:szCs w:val="21"/>
              </w:rPr>
              <w:t>秒</w:t>
            </w:r>
            <w:r w:rsidRPr="005F3193">
              <w:rPr>
                <w:rFonts w:ascii="Times New Roman" w:eastAsia="宋体" w:hAnsi="Times New Roman" w:cs="Times New Roman" w:hint="eastAsia"/>
                <w:color w:val="333333"/>
                <w:szCs w:val="21"/>
              </w:rPr>
              <w:t>/</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片，即每分钟可以连续打印不少于</w:t>
            </w:r>
            <w:r w:rsidRPr="005F3193">
              <w:rPr>
                <w:rFonts w:ascii="Times New Roman" w:eastAsia="宋体" w:hAnsi="Times New Roman" w:cs="Times New Roman" w:hint="eastAsia"/>
                <w:color w:val="333333"/>
                <w:szCs w:val="21"/>
              </w:rPr>
              <w:t>15</w:t>
            </w:r>
            <w:r w:rsidRPr="005F3193">
              <w:rPr>
                <w:rFonts w:ascii="Times New Roman" w:eastAsia="宋体" w:hAnsi="Times New Roman" w:cs="Times New Roman" w:hint="eastAsia"/>
                <w:color w:val="333333"/>
                <w:szCs w:val="21"/>
              </w:rPr>
              <w:t>张载玻片。</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14.</w:t>
            </w:r>
            <w:r w:rsidRPr="005F3193">
              <w:rPr>
                <w:rFonts w:ascii="Times New Roman" w:eastAsia="宋体" w:hAnsi="Times New Roman" w:cs="Times New Roman" w:hint="eastAsia"/>
                <w:color w:val="333333"/>
                <w:szCs w:val="21"/>
              </w:rPr>
              <w:t>内置空气过滤系统，有效滤除打印粉尘。</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15.</w:t>
            </w:r>
            <w:r w:rsidRPr="005F3193">
              <w:rPr>
                <w:rFonts w:ascii="Times New Roman" w:eastAsia="宋体" w:hAnsi="Times New Roman" w:cs="Times New Roman" w:hint="eastAsia"/>
                <w:color w:val="333333"/>
                <w:szCs w:val="21"/>
              </w:rPr>
              <w:t>采用</w:t>
            </w:r>
            <w:r w:rsidRPr="005F3193">
              <w:rPr>
                <w:rFonts w:ascii="Times New Roman" w:eastAsia="宋体" w:hAnsi="Times New Roman" w:cs="Times New Roman" w:hint="eastAsia"/>
                <w:color w:val="333333"/>
                <w:szCs w:val="21"/>
              </w:rPr>
              <w:t>windows</w:t>
            </w:r>
            <w:r w:rsidRPr="005F3193">
              <w:rPr>
                <w:rFonts w:ascii="Times New Roman" w:eastAsia="宋体" w:hAnsi="Times New Roman" w:cs="Times New Roman" w:hint="eastAsia"/>
                <w:color w:val="333333"/>
                <w:szCs w:val="21"/>
              </w:rPr>
              <w:t>系统。</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16.</w:t>
            </w:r>
            <w:r w:rsidRPr="005F3193">
              <w:rPr>
                <w:rFonts w:ascii="Times New Roman" w:eastAsia="宋体" w:hAnsi="Times New Roman" w:cs="Times New Roman" w:hint="eastAsia"/>
                <w:color w:val="333333"/>
                <w:szCs w:val="21"/>
              </w:rPr>
              <w:t>内置彩色触摸屏。</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17.</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片上载</w:t>
            </w:r>
            <w:proofErr w:type="gramStart"/>
            <w:r w:rsidRPr="005F3193">
              <w:rPr>
                <w:rFonts w:ascii="Times New Roman" w:eastAsia="宋体" w:hAnsi="Times New Roman" w:cs="Times New Roman" w:hint="eastAsia"/>
                <w:color w:val="333333"/>
                <w:szCs w:val="21"/>
              </w:rPr>
              <w:t>架采用</w:t>
            </w:r>
            <w:proofErr w:type="gramEnd"/>
            <w:r w:rsidRPr="005F3193">
              <w:rPr>
                <w:rFonts w:ascii="Times New Roman" w:eastAsia="宋体" w:hAnsi="Times New Roman" w:cs="Times New Roman" w:hint="eastAsia"/>
                <w:color w:val="333333"/>
                <w:szCs w:val="21"/>
              </w:rPr>
              <w:t>可拔插设计，方便装载玻片</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18.</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片上载槽位于</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片打号机侧右方，方便装载玻片</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19.</w:t>
            </w:r>
            <w:r w:rsidRPr="005F3193">
              <w:rPr>
                <w:rFonts w:ascii="Times New Roman" w:eastAsia="宋体" w:hAnsi="Times New Roman" w:cs="Times New Roman" w:hint="eastAsia"/>
                <w:color w:val="333333"/>
                <w:szCs w:val="21"/>
              </w:rPr>
              <w:t>具有</w:t>
            </w:r>
            <w:r w:rsidRPr="005F3193">
              <w:rPr>
                <w:rFonts w:ascii="Times New Roman" w:eastAsia="宋体" w:hAnsi="Times New Roman" w:cs="Times New Roman" w:hint="eastAsia"/>
                <w:color w:val="333333"/>
                <w:szCs w:val="21"/>
              </w:rPr>
              <w:t>USB</w:t>
            </w:r>
            <w:r w:rsidRPr="005F3193">
              <w:rPr>
                <w:rFonts w:ascii="Times New Roman" w:eastAsia="宋体" w:hAnsi="Times New Roman" w:cs="Times New Roman" w:hint="eastAsia"/>
                <w:color w:val="333333"/>
                <w:szCs w:val="21"/>
              </w:rPr>
              <w:t>接口，方便数据的导入导出。</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20.</w:t>
            </w:r>
            <w:r w:rsidRPr="005F3193">
              <w:rPr>
                <w:rFonts w:ascii="Times New Roman" w:eastAsia="宋体" w:hAnsi="Times New Roman" w:cs="Times New Roman" w:hint="eastAsia"/>
                <w:color w:val="333333"/>
                <w:szCs w:val="21"/>
              </w:rPr>
              <w:t>整机集成</w:t>
            </w:r>
            <w:proofErr w:type="gramStart"/>
            <w:r w:rsidRPr="005F3193">
              <w:rPr>
                <w:rFonts w:ascii="Times New Roman" w:eastAsia="宋体" w:hAnsi="Times New Roman" w:cs="Times New Roman" w:hint="eastAsia"/>
                <w:color w:val="333333"/>
                <w:szCs w:val="21"/>
              </w:rPr>
              <w:t>二维码扫描器</w:t>
            </w:r>
            <w:proofErr w:type="gramEnd"/>
            <w:r w:rsidRPr="005F3193">
              <w:rPr>
                <w:rFonts w:ascii="Times New Roman" w:eastAsia="宋体" w:hAnsi="Times New Roman" w:cs="Times New Roman" w:hint="eastAsia"/>
                <w:color w:val="333333"/>
                <w:szCs w:val="21"/>
              </w:rPr>
              <w:t>。</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21.</w:t>
            </w:r>
            <w:r w:rsidRPr="005F3193">
              <w:rPr>
                <w:rFonts w:ascii="Times New Roman" w:eastAsia="宋体" w:hAnsi="Times New Roman" w:cs="Times New Roman" w:hint="eastAsia"/>
                <w:color w:val="333333"/>
                <w:szCs w:val="21"/>
              </w:rPr>
              <w:t>每台打号机的打印参数内置在</w:t>
            </w:r>
            <w:r w:rsidRPr="005F3193">
              <w:rPr>
                <w:rFonts w:ascii="Times New Roman" w:eastAsia="宋体" w:hAnsi="Times New Roman" w:cs="Times New Roman" w:hint="eastAsia"/>
                <w:color w:val="333333"/>
                <w:szCs w:val="21"/>
              </w:rPr>
              <w:t>U</w:t>
            </w:r>
            <w:r w:rsidRPr="005F3193">
              <w:rPr>
                <w:rFonts w:ascii="Times New Roman" w:eastAsia="宋体" w:hAnsi="Times New Roman" w:cs="Times New Roman" w:hint="eastAsia"/>
                <w:color w:val="333333"/>
                <w:szCs w:val="21"/>
              </w:rPr>
              <w:t>盘中，可以更换电脑时无需校准打印参数。</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22.</w:t>
            </w:r>
            <w:r w:rsidRPr="005F3193">
              <w:rPr>
                <w:rFonts w:ascii="Times New Roman" w:eastAsia="宋体" w:hAnsi="Times New Roman" w:cs="Times New Roman" w:hint="eastAsia"/>
                <w:color w:val="333333"/>
                <w:szCs w:val="21"/>
              </w:rPr>
              <w:t>采用</w:t>
            </w:r>
            <w:r w:rsidRPr="005F3193">
              <w:rPr>
                <w:rFonts w:ascii="Times New Roman" w:eastAsia="宋体" w:hAnsi="Times New Roman" w:cs="Times New Roman" w:hint="eastAsia"/>
                <w:color w:val="333333"/>
                <w:szCs w:val="21"/>
              </w:rPr>
              <w:t>RJ45</w:t>
            </w:r>
            <w:r w:rsidRPr="005F3193">
              <w:rPr>
                <w:rFonts w:ascii="Times New Roman" w:eastAsia="宋体" w:hAnsi="Times New Roman" w:cs="Times New Roman" w:hint="eastAsia"/>
                <w:color w:val="333333"/>
                <w:szCs w:val="21"/>
              </w:rPr>
              <w:t>接口。</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23.</w:t>
            </w:r>
            <w:r w:rsidRPr="005F3193">
              <w:rPr>
                <w:rFonts w:ascii="Times New Roman" w:eastAsia="宋体" w:hAnsi="Times New Roman" w:cs="Times New Roman" w:hint="eastAsia"/>
                <w:color w:val="333333"/>
                <w:szCs w:val="21"/>
              </w:rPr>
              <w:t>打印软件具备多种打印模板自动选择功能，可以根据不同的组织自动选择打印模板。</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24.</w:t>
            </w:r>
            <w:r w:rsidRPr="005F3193">
              <w:rPr>
                <w:rFonts w:ascii="Times New Roman" w:eastAsia="宋体" w:hAnsi="Times New Roman" w:cs="Times New Roman" w:hint="eastAsia"/>
                <w:color w:val="333333"/>
                <w:szCs w:val="21"/>
              </w:rPr>
              <w:t>关闭打号机无需关闭打号程序，打开打号机即可自动连接打号程序，各运动模块均无需复位即可开始打印。</w:t>
            </w:r>
            <w:r w:rsidRPr="005F3193">
              <w:rPr>
                <w:rFonts w:ascii="宋体" w:eastAsia="宋体" w:hAnsi="宋体" w:cs="宋体" w:hint="eastAsia"/>
                <w:b/>
                <w:bCs/>
                <w:color w:val="FF0000"/>
                <w:kern w:val="0"/>
                <w:szCs w:val="21"/>
                <w:lang/>
              </w:rPr>
              <w:t>（提供设备说明书或彩页扫</w:t>
            </w:r>
            <w:r w:rsidRPr="005F3193">
              <w:rPr>
                <w:rFonts w:ascii="宋体" w:eastAsia="宋体" w:hAnsi="宋体" w:cs="宋体" w:hint="eastAsia"/>
                <w:b/>
                <w:bCs/>
                <w:color w:val="FF0000"/>
                <w:kern w:val="0"/>
                <w:szCs w:val="21"/>
                <w:lang/>
              </w:rPr>
              <w:lastRenderedPageBreak/>
              <w:t>描件作为证明材料）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25.</w:t>
            </w:r>
            <w:r w:rsidRPr="005F3193">
              <w:rPr>
                <w:rFonts w:ascii="Times New Roman" w:eastAsia="宋体" w:hAnsi="Times New Roman" w:cs="Times New Roman" w:hint="eastAsia"/>
                <w:color w:val="333333"/>
                <w:szCs w:val="21"/>
              </w:rPr>
              <w:t>可选配独立的</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片收集器。收集器可以自由地与打号机组合和分开。</w:t>
            </w:r>
            <w:r w:rsidRPr="005F3193">
              <w:rPr>
                <w:rFonts w:ascii="宋体" w:eastAsia="宋体" w:hAnsi="宋体" w:cs="宋体" w:hint="eastAsia"/>
                <w:b/>
                <w:bCs/>
                <w:color w:val="FF0000"/>
                <w:kern w:val="0"/>
                <w:szCs w:val="21"/>
                <w:lang/>
              </w:rPr>
              <w:t>（提供设备说明书或彩页扫描件或检测报告作为证明材料）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26.</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片收集工位加收集器一次性可收集</w:t>
            </w:r>
            <w:proofErr w:type="gramStart"/>
            <w:r w:rsidRPr="005F3193">
              <w:rPr>
                <w:rFonts w:ascii="Times New Roman" w:eastAsia="宋体" w:hAnsi="Times New Roman" w:cs="Times New Roman" w:hint="eastAsia"/>
                <w:color w:val="333333"/>
                <w:szCs w:val="21"/>
              </w:rPr>
              <w:t>玻</w:t>
            </w:r>
            <w:proofErr w:type="gramEnd"/>
            <w:r w:rsidRPr="005F3193">
              <w:rPr>
                <w:rFonts w:ascii="Times New Roman" w:eastAsia="宋体" w:hAnsi="Times New Roman" w:cs="Times New Roman" w:hint="eastAsia"/>
                <w:color w:val="333333"/>
                <w:szCs w:val="21"/>
              </w:rPr>
              <w:t>片数量不少于</w:t>
            </w:r>
            <w:r w:rsidRPr="005F3193">
              <w:rPr>
                <w:rFonts w:ascii="Times New Roman" w:eastAsia="宋体" w:hAnsi="Times New Roman" w:cs="Times New Roman" w:hint="eastAsia"/>
                <w:color w:val="333333"/>
                <w:szCs w:val="21"/>
              </w:rPr>
              <w:t>230</w:t>
            </w:r>
            <w:r w:rsidRPr="005F3193">
              <w:rPr>
                <w:rFonts w:ascii="Times New Roman" w:eastAsia="宋体" w:hAnsi="Times New Roman" w:cs="Times New Roman" w:hint="eastAsia"/>
                <w:color w:val="333333"/>
                <w:szCs w:val="21"/>
              </w:rPr>
              <w:t>张。</w:t>
            </w:r>
            <w:r w:rsidRPr="005F3193">
              <w:rPr>
                <w:rFonts w:ascii="宋体" w:eastAsia="宋体" w:hAnsi="宋体" w:cs="宋体" w:hint="eastAsia"/>
                <w:b/>
                <w:bCs/>
                <w:color w:val="FF0000"/>
                <w:kern w:val="0"/>
                <w:szCs w:val="21"/>
                <w:lang/>
              </w:rPr>
              <w:t>（提供设备说明书或彩页扫描件或检测报告作为证明材料）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27.</w:t>
            </w:r>
            <w:r w:rsidRPr="005F3193">
              <w:rPr>
                <w:rFonts w:ascii="Times New Roman" w:eastAsia="宋体" w:hAnsi="Times New Roman" w:cs="Times New Roman" w:hint="eastAsia"/>
                <w:color w:val="333333"/>
                <w:szCs w:val="21"/>
              </w:rPr>
              <w:t>打号程序提供可实时显示各阶段运动步骤的文字显示框。</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hint="eastAsia"/>
                <w:b/>
                <w:bCs/>
                <w:color w:val="333333"/>
                <w:kern w:val="0"/>
                <w:szCs w:val="21"/>
                <w:shd w:val="clear" w:color="auto" w:fill="FFFFFF"/>
              </w:rPr>
              <w:t>★</w:t>
            </w:r>
            <w:r w:rsidRPr="005F3193">
              <w:rPr>
                <w:rFonts w:ascii="宋体" w:eastAsia="宋体" w:hAnsi="宋体" w:cs="Times New Roman"/>
                <w:color w:val="333333"/>
                <w:kern w:val="0"/>
                <w:szCs w:val="21"/>
                <w:shd w:val="clear" w:color="auto" w:fill="FFFFFF"/>
              </w:rPr>
              <w:t>配置清单：</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1</w:t>
            </w:r>
            <w:r w:rsidRPr="005F3193">
              <w:rPr>
                <w:rFonts w:ascii="宋体" w:eastAsia="宋体" w:hAnsi="宋体" w:cs="Times New Roman" w:hint="eastAsia"/>
                <w:color w:val="333333"/>
                <w:kern w:val="0"/>
                <w:szCs w:val="21"/>
                <w:shd w:val="clear" w:color="auto" w:fill="FFFFFF"/>
              </w:rPr>
              <w:t>.</w:t>
            </w:r>
            <w:r w:rsidRPr="005F3193">
              <w:rPr>
                <w:rFonts w:ascii="宋体" w:eastAsia="宋体" w:hAnsi="宋体" w:cs="Times New Roman"/>
                <w:color w:val="333333"/>
                <w:kern w:val="0"/>
                <w:szCs w:val="21"/>
                <w:shd w:val="clear" w:color="auto" w:fill="FFFFFF"/>
              </w:rPr>
              <w:t>主机一台</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2</w:t>
            </w:r>
            <w:r w:rsidRPr="005F3193">
              <w:rPr>
                <w:rFonts w:ascii="宋体" w:eastAsia="宋体" w:hAnsi="宋体" w:cs="Times New Roman" w:hint="eastAsia"/>
                <w:color w:val="333333"/>
                <w:kern w:val="0"/>
                <w:szCs w:val="21"/>
                <w:shd w:val="clear" w:color="auto" w:fill="FFFFFF"/>
              </w:rPr>
              <w:t>.</w:t>
            </w:r>
            <w:r w:rsidRPr="005F3193">
              <w:rPr>
                <w:rFonts w:ascii="宋体" w:eastAsia="宋体" w:hAnsi="宋体" w:cs="Times New Roman"/>
                <w:color w:val="333333"/>
                <w:kern w:val="0"/>
                <w:szCs w:val="21"/>
                <w:shd w:val="clear" w:color="auto" w:fill="FFFFFF"/>
              </w:rPr>
              <w:t>电源线一条</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3</w:t>
            </w:r>
            <w:r w:rsidRPr="005F3193">
              <w:rPr>
                <w:rFonts w:ascii="宋体" w:eastAsia="宋体" w:hAnsi="宋体" w:cs="Times New Roman" w:hint="eastAsia"/>
                <w:color w:val="333333"/>
                <w:kern w:val="0"/>
                <w:szCs w:val="21"/>
                <w:shd w:val="clear" w:color="auto" w:fill="FFFFFF"/>
              </w:rPr>
              <w:t>.</w:t>
            </w:r>
            <w:r w:rsidRPr="005F3193">
              <w:rPr>
                <w:rFonts w:ascii="宋体" w:eastAsia="宋体" w:hAnsi="宋体" w:cs="Times New Roman"/>
                <w:color w:val="333333"/>
                <w:kern w:val="0"/>
                <w:szCs w:val="21"/>
                <w:shd w:val="clear" w:color="auto" w:fill="FFFFFF"/>
              </w:rPr>
              <w:t>USB数据线一条</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4</w:t>
            </w:r>
            <w:r w:rsidRPr="005F3193">
              <w:rPr>
                <w:rFonts w:ascii="宋体" w:eastAsia="宋体" w:hAnsi="宋体" w:cs="Times New Roman" w:hint="eastAsia"/>
                <w:color w:val="333333"/>
                <w:kern w:val="0"/>
                <w:szCs w:val="21"/>
                <w:shd w:val="clear" w:color="auto" w:fill="FFFFFF"/>
              </w:rPr>
              <w:t>.</w:t>
            </w:r>
            <w:r w:rsidRPr="005F3193">
              <w:rPr>
                <w:rFonts w:ascii="宋体" w:eastAsia="宋体" w:hAnsi="宋体" w:cs="Times New Roman"/>
                <w:color w:val="333333"/>
                <w:kern w:val="0"/>
                <w:szCs w:val="21"/>
                <w:shd w:val="clear" w:color="auto" w:fill="FFFFFF"/>
              </w:rPr>
              <w:t>内置</w:t>
            </w:r>
            <w:proofErr w:type="gramStart"/>
            <w:r w:rsidRPr="005F3193">
              <w:rPr>
                <w:rFonts w:ascii="宋体" w:eastAsia="宋体" w:hAnsi="宋体" w:cs="Times New Roman"/>
                <w:color w:val="333333"/>
                <w:kern w:val="0"/>
                <w:szCs w:val="21"/>
                <w:shd w:val="clear" w:color="auto" w:fill="FFFFFF"/>
              </w:rPr>
              <w:t>二维码扫描器</w:t>
            </w:r>
            <w:proofErr w:type="gramEnd"/>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5</w:t>
            </w:r>
            <w:r w:rsidRPr="005F3193">
              <w:rPr>
                <w:rFonts w:ascii="宋体" w:eastAsia="宋体" w:hAnsi="宋体" w:cs="Times New Roman" w:hint="eastAsia"/>
                <w:color w:val="333333"/>
                <w:kern w:val="0"/>
                <w:szCs w:val="21"/>
                <w:shd w:val="clear" w:color="auto" w:fill="FFFFFF"/>
              </w:rPr>
              <w:t>.</w:t>
            </w:r>
            <w:proofErr w:type="gramStart"/>
            <w:r w:rsidRPr="005F3193">
              <w:rPr>
                <w:rFonts w:ascii="宋体" w:eastAsia="宋体" w:hAnsi="宋体" w:cs="Times New Roman"/>
                <w:color w:val="333333"/>
                <w:kern w:val="0"/>
                <w:szCs w:val="21"/>
                <w:shd w:val="clear" w:color="auto" w:fill="FFFFFF"/>
              </w:rPr>
              <w:t>玻</w:t>
            </w:r>
            <w:proofErr w:type="gramEnd"/>
            <w:r w:rsidRPr="005F3193">
              <w:rPr>
                <w:rFonts w:ascii="宋体" w:eastAsia="宋体" w:hAnsi="宋体" w:cs="Times New Roman"/>
                <w:color w:val="333333"/>
                <w:kern w:val="0"/>
                <w:szCs w:val="21"/>
                <w:shd w:val="clear" w:color="auto" w:fill="FFFFFF"/>
              </w:rPr>
              <w:t>片2盒（50片/盒）</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6</w:t>
            </w:r>
            <w:r w:rsidRPr="005F3193">
              <w:rPr>
                <w:rFonts w:ascii="宋体" w:eastAsia="宋体" w:hAnsi="宋体" w:cs="Times New Roman" w:hint="eastAsia"/>
                <w:color w:val="333333"/>
                <w:kern w:val="0"/>
                <w:szCs w:val="21"/>
                <w:shd w:val="clear" w:color="auto" w:fill="FFFFFF"/>
              </w:rPr>
              <w:t>.</w:t>
            </w:r>
            <w:proofErr w:type="gramStart"/>
            <w:r w:rsidRPr="005F3193">
              <w:rPr>
                <w:rFonts w:ascii="宋体" w:eastAsia="宋体" w:hAnsi="宋体" w:cs="Times New Roman"/>
                <w:color w:val="333333"/>
                <w:kern w:val="0"/>
                <w:szCs w:val="21"/>
                <w:shd w:val="clear" w:color="auto" w:fill="FFFFFF"/>
              </w:rPr>
              <w:t>玻</w:t>
            </w:r>
            <w:proofErr w:type="gramEnd"/>
            <w:r w:rsidRPr="005F3193">
              <w:rPr>
                <w:rFonts w:ascii="宋体" w:eastAsia="宋体" w:hAnsi="宋体" w:cs="Times New Roman"/>
                <w:color w:val="333333"/>
                <w:kern w:val="0"/>
                <w:szCs w:val="21"/>
                <w:shd w:val="clear" w:color="auto" w:fill="FFFFFF"/>
              </w:rPr>
              <w:t>片上载架2个。</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rPr>
            </w:pPr>
            <w:r w:rsidRPr="005F3193">
              <w:rPr>
                <w:rFonts w:ascii="宋体" w:eastAsia="宋体" w:hAnsi="宋体" w:cs="Times New Roman"/>
                <w:color w:val="333333"/>
                <w:kern w:val="0"/>
                <w:szCs w:val="21"/>
                <w:shd w:val="clear" w:color="auto" w:fill="FFFFFF"/>
              </w:rPr>
              <w:t>7</w:t>
            </w:r>
            <w:r w:rsidRPr="005F3193">
              <w:rPr>
                <w:rFonts w:ascii="宋体" w:eastAsia="宋体" w:hAnsi="宋体" w:cs="Times New Roman" w:hint="eastAsia"/>
                <w:color w:val="333333"/>
                <w:kern w:val="0"/>
                <w:szCs w:val="21"/>
                <w:shd w:val="clear" w:color="auto" w:fill="FFFFFF"/>
              </w:rPr>
              <w:t>.</w:t>
            </w:r>
            <w:r w:rsidRPr="005F3193">
              <w:rPr>
                <w:rFonts w:ascii="宋体" w:eastAsia="宋体" w:hAnsi="宋体" w:cs="Times New Roman"/>
                <w:color w:val="333333"/>
                <w:kern w:val="0"/>
                <w:szCs w:val="21"/>
                <w:shd w:val="clear" w:color="auto" w:fill="FFFFFF"/>
              </w:rPr>
              <w:t>使用手册一本</w:t>
            </w:r>
          </w:p>
        </w:tc>
      </w:tr>
      <w:tr w:rsidR="005F3193" w:rsidRPr="005F3193" w:rsidTr="00481BC9">
        <w:trPr>
          <w:trHeight w:val="639"/>
        </w:trPr>
        <w:tc>
          <w:tcPr>
            <w:tcW w:w="534" w:type="dxa"/>
            <w:vMerge w:val="restart"/>
            <w:vAlign w:val="center"/>
          </w:tcPr>
          <w:p w:rsidR="005F3193" w:rsidRPr="005F3193" w:rsidRDefault="005F3193" w:rsidP="005F3193">
            <w:pPr>
              <w:spacing w:line="276" w:lineRule="auto"/>
              <w:jc w:val="center"/>
              <w:rPr>
                <w:rFonts w:ascii="宋体" w:eastAsia="宋体" w:hAnsi="宋体" w:cs="宋体" w:hint="eastAsia"/>
              </w:rPr>
            </w:pPr>
            <w:r w:rsidRPr="005F3193">
              <w:rPr>
                <w:rFonts w:ascii="宋体" w:eastAsia="宋体" w:hAnsi="宋体" w:cs="宋体" w:hint="eastAsia"/>
              </w:rPr>
              <w:t>4</w:t>
            </w:r>
          </w:p>
        </w:tc>
        <w:tc>
          <w:tcPr>
            <w:tcW w:w="1275" w:type="dxa"/>
            <w:vMerge w:val="restart"/>
            <w:vAlign w:val="center"/>
          </w:tcPr>
          <w:p w:rsidR="005F3193" w:rsidRPr="005F3193" w:rsidRDefault="005F3193" w:rsidP="005F3193">
            <w:pPr>
              <w:spacing w:line="276" w:lineRule="auto"/>
              <w:jc w:val="center"/>
              <w:rPr>
                <w:rFonts w:ascii="宋体" w:eastAsia="宋体" w:hAnsi="宋体" w:cs="Times New Roman" w:hint="eastAsia"/>
                <w:color w:val="333333"/>
                <w:kern w:val="0"/>
                <w:szCs w:val="21"/>
                <w:shd w:val="clear" w:color="auto" w:fill="FFFFFF"/>
              </w:rPr>
            </w:pPr>
            <w:r w:rsidRPr="005F3193">
              <w:rPr>
                <w:rFonts w:ascii="宋体" w:eastAsia="宋体" w:hAnsi="宋体" w:cs="Times New Roman" w:hint="eastAsia"/>
                <w:color w:val="333333"/>
                <w:kern w:val="0"/>
                <w:szCs w:val="21"/>
                <w:shd w:val="clear" w:color="auto" w:fill="FFFFFF"/>
              </w:rPr>
              <w:t>视野计</w:t>
            </w: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w:t>
            </w:r>
            <w:r w:rsidRPr="005F3193">
              <w:rPr>
                <w:rFonts w:ascii="Times New Roman" w:eastAsia="宋体" w:hAnsi="Times New Roman" w:cs="Times New Roman" w:hint="eastAsia"/>
                <w:color w:val="333333"/>
                <w:szCs w:val="21"/>
              </w:rPr>
              <w:t>、</w:t>
            </w:r>
            <w:proofErr w:type="gramStart"/>
            <w:r w:rsidRPr="005F3193">
              <w:rPr>
                <w:rFonts w:ascii="Times New Roman" w:eastAsia="宋体" w:hAnsi="Times New Roman" w:cs="Times New Roman" w:hint="eastAsia"/>
                <w:color w:val="333333"/>
                <w:szCs w:val="21"/>
              </w:rPr>
              <w:t>一</w:t>
            </w:r>
            <w:proofErr w:type="gramEnd"/>
            <w:r w:rsidRPr="005F3193">
              <w:rPr>
                <w:rFonts w:ascii="Times New Roman" w:eastAsia="宋体" w:hAnsi="Times New Roman" w:cs="Times New Roman" w:hint="eastAsia"/>
                <w:color w:val="333333"/>
                <w:szCs w:val="21"/>
              </w:rPr>
              <w:t>体式外观设计，可选配分体式外观，实现视野主机和电脑独立放置。</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2</w:t>
            </w:r>
            <w:r w:rsidRPr="005F3193">
              <w:rPr>
                <w:rFonts w:ascii="Times New Roman" w:eastAsia="宋体" w:hAnsi="Times New Roman" w:cs="Times New Roman" w:hint="eastAsia"/>
                <w:color w:val="333333"/>
                <w:szCs w:val="21"/>
              </w:rPr>
              <w:t>、自动眼位检测与校正系统（</w:t>
            </w:r>
            <w:r w:rsidRPr="005F3193">
              <w:rPr>
                <w:rFonts w:ascii="Times New Roman" w:eastAsia="宋体" w:hAnsi="Times New Roman" w:cs="Times New Roman" w:hint="eastAsia"/>
                <w:color w:val="333333"/>
                <w:szCs w:val="21"/>
              </w:rPr>
              <w:t>AEC</w:t>
            </w:r>
            <w:r w:rsidRPr="005F3193">
              <w:rPr>
                <w:rFonts w:ascii="Times New Roman" w:eastAsia="宋体" w:hAnsi="Times New Roman" w:cs="Times New Roman" w:hint="eastAsia"/>
                <w:color w:val="333333"/>
                <w:szCs w:val="21"/>
              </w:rPr>
              <w:t>），腮</w:t>
            </w:r>
            <w:proofErr w:type="gramStart"/>
            <w:r w:rsidRPr="005F3193">
              <w:rPr>
                <w:rFonts w:ascii="Times New Roman" w:eastAsia="宋体" w:hAnsi="Times New Roman" w:cs="Times New Roman" w:hint="eastAsia"/>
                <w:color w:val="333333"/>
                <w:szCs w:val="21"/>
              </w:rPr>
              <w:t>托完全</w:t>
            </w:r>
            <w:proofErr w:type="gramEnd"/>
            <w:r w:rsidRPr="005F3193">
              <w:rPr>
                <w:rFonts w:ascii="Times New Roman" w:eastAsia="宋体" w:hAnsi="Times New Roman" w:cs="Times New Roman" w:hint="eastAsia"/>
                <w:color w:val="333333"/>
                <w:szCs w:val="21"/>
              </w:rPr>
              <w:t>自动调整，无需任何人为操作；</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3</w:t>
            </w:r>
            <w:r w:rsidRPr="005F3193">
              <w:rPr>
                <w:rFonts w:ascii="Times New Roman" w:eastAsia="宋体" w:hAnsi="Times New Roman" w:cs="Times New Roman" w:hint="eastAsia"/>
                <w:color w:val="333333"/>
                <w:szCs w:val="21"/>
              </w:rPr>
              <w:t>、智能检测策略（</w:t>
            </w:r>
            <w:r w:rsidRPr="005F3193">
              <w:rPr>
                <w:rFonts w:ascii="Times New Roman" w:eastAsia="宋体" w:hAnsi="Times New Roman" w:cs="Times New Roman" w:hint="eastAsia"/>
                <w:color w:val="333333"/>
                <w:szCs w:val="21"/>
              </w:rPr>
              <w:t>IDT</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3</w:t>
            </w:r>
            <w:r w:rsidRPr="005F3193">
              <w:rPr>
                <w:rFonts w:ascii="Times New Roman" w:eastAsia="宋体" w:hAnsi="Times New Roman" w:cs="Times New Roman" w:hint="eastAsia"/>
                <w:color w:val="333333"/>
                <w:szCs w:val="21"/>
              </w:rPr>
              <w:t>分钟可完成完整的阈值检查；</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4</w:t>
            </w:r>
            <w:r w:rsidRPr="005F3193">
              <w:rPr>
                <w:rFonts w:ascii="Times New Roman" w:eastAsia="宋体" w:hAnsi="Times New Roman" w:cs="Times New Roman" w:hint="eastAsia"/>
                <w:color w:val="333333"/>
                <w:szCs w:val="21"/>
              </w:rPr>
              <w:t>、具备驾驶员快速</w:t>
            </w:r>
            <w:r w:rsidRPr="005F3193">
              <w:rPr>
                <w:rFonts w:ascii="Times New Roman" w:eastAsia="宋体" w:hAnsi="Times New Roman" w:cs="Times New Roman" w:hint="eastAsia"/>
                <w:color w:val="333333"/>
                <w:szCs w:val="21"/>
              </w:rPr>
              <w:t>150</w:t>
            </w:r>
            <w:r w:rsidRPr="005F3193">
              <w:rPr>
                <w:rFonts w:ascii="Times New Roman" w:eastAsia="宋体" w:hAnsi="Times New Roman" w:cs="Times New Roman" w:hint="eastAsia"/>
                <w:color w:val="333333"/>
                <w:szCs w:val="21"/>
              </w:rPr>
              <w:t>度水平视野检测专用模式；</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5</w:t>
            </w:r>
            <w:r w:rsidRPr="005F3193">
              <w:rPr>
                <w:rFonts w:ascii="Times New Roman" w:eastAsia="宋体" w:hAnsi="Times New Roman" w:cs="Times New Roman" w:hint="eastAsia"/>
                <w:color w:val="333333"/>
                <w:szCs w:val="21"/>
              </w:rPr>
              <w:t>、检查方式：静态视野，动态视野</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6</w:t>
            </w:r>
            <w:r w:rsidRPr="005F3193">
              <w:rPr>
                <w:rFonts w:ascii="Times New Roman" w:eastAsia="宋体" w:hAnsi="Times New Roman" w:cs="Times New Roman" w:hint="eastAsia"/>
                <w:color w:val="333333"/>
                <w:szCs w:val="21"/>
              </w:rPr>
              <w:t>、刺激方式：光学投影</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7</w:t>
            </w:r>
            <w:r w:rsidRPr="005F3193">
              <w:rPr>
                <w:rFonts w:ascii="Times New Roman" w:eastAsia="宋体" w:hAnsi="Times New Roman" w:cs="Times New Roman" w:hint="eastAsia"/>
                <w:color w:val="333333"/>
                <w:szCs w:val="21"/>
              </w:rPr>
              <w:t>、检测范围：</w:t>
            </w:r>
            <w:r w:rsidRPr="005F3193">
              <w:rPr>
                <w:rFonts w:ascii="Times New Roman" w:eastAsia="宋体" w:hAnsi="Times New Roman" w:cs="Times New Roman" w:hint="eastAsia"/>
                <w:color w:val="333333"/>
                <w:szCs w:val="21"/>
              </w:rPr>
              <w:t>0-90</w:t>
            </w:r>
            <w:r w:rsidRPr="005F3193">
              <w:rPr>
                <w:rFonts w:ascii="Times New Roman" w:eastAsia="宋体" w:hAnsi="Times New Roman" w:cs="Times New Roman" w:hint="eastAsia"/>
                <w:color w:val="333333"/>
                <w:szCs w:val="21"/>
              </w:rPr>
              <w:t>度</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8</w:t>
            </w:r>
            <w:r w:rsidRPr="005F3193">
              <w:rPr>
                <w:rFonts w:ascii="Times New Roman" w:eastAsia="宋体" w:hAnsi="Times New Roman" w:cs="Times New Roman" w:hint="eastAsia"/>
                <w:color w:val="333333"/>
                <w:szCs w:val="21"/>
              </w:rPr>
              <w:t>、刺激器类型：半球型（半径</w:t>
            </w:r>
            <w:r w:rsidRPr="005F3193">
              <w:rPr>
                <w:rFonts w:ascii="Times New Roman" w:eastAsia="宋体" w:hAnsi="Times New Roman" w:cs="Times New Roman" w:hint="eastAsia"/>
                <w:color w:val="333333"/>
                <w:szCs w:val="21"/>
              </w:rPr>
              <w:t>30cm</w:t>
            </w:r>
            <w:r w:rsidRPr="005F3193">
              <w:rPr>
                <w:rFonts w:ascii="Times New Roman" w:eastAsia="宋体" w:hAnsi="Times New Roman" w:cs="Times New Roman" w:hint="eastAsia"/>
                <w:color w:val="333333"/>
                <w:szCs w:val="21"/>
              </w:rPr>
              <w:t>）</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9</w:t>
            </w:r>
            <w:r w:rsidRPr="005F3193">
              <w:rPr>
                <w:rFonts w:ascii="Times New Roman" w:eastAsia="宋体" w:hAnsi="Times New Roman" w:cs="Times New Roman" w:hint="eastAsia"/>
                <w:color w:val="333333"/>
                <w:szCs w:val="21"/>
              </w:rPr>
              <w:t>、投射光源：红、蓝、白，光源采用</w:t>
            </w:r>
            <w:r w:rsidRPr="005F3193">
              <w:rPr>
                <w:rFonts w:ascii="Times New Roman" w:eastAsia="宋体" w:hAnsi="Times New Roman" w:cs="Times New Roman" w:hint="eastAsia"/>
                <w:color w:val="333333"/>
                <w:szCs w:val="21"/>
              </w:rPr>
              <w:t>LED</w:t>
            </w:r>
            <w:r w:rsidRPr="005F3193">
              <w:rPr>
                <w:rFonts w:ascii="Times New Roman" w:eastAsia="宋体" w:hAnsi="Times New Roman" w:cs="Times New Roman" w:hint="eastAsia"/>
                <w:color w:val="333333"/>
                <w:szCs w:val="21"/>
              </w:rPr>
              <w:t>宽频带可见光非卤素光源</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10</w:t>
            </w:r>
            <w:r w:rsidRPr="005F3193">
              <w:rPr>
                <w:rFonts w:ascii="Times New Roman" w:eastAsia="宋体" w:hAnsi="Times New Roman" w:cs="Times New Roman" w:hint="eastAsia"/>
                <w:color w:val="333333"/>
                <w:szCs w:val="21"/>
              </w:rPr>
              <w:t>、背景光颜色及亮度：白光，背光强度为</w:t>
            </w:r>
            <w:r w:rsidRPr="005F3193">
              <w:rPr>
                <w:rFonts w:ascii="Times New Roman" w:eastAsia="宋体" w:hAnsi="Times New Roman" w:cs="Times New Roman" w:hint="eastAsia"/>
                <w:color w:val="333333"/>
                <w:szCs w:val="21"/>
              </w:rPr>
              <w:t xml:space="preserve"> 10 </w:t>
            </w:r>
            <w:proofErr w:type="spellStart"/>
            <w:r w:rsidRPr="005F3193">
              <w:rPr>
                <w:rFonts w:ascii="Times New Roman" w:eastAsia="宋体" w:hAnsi="Times New Roman" w:cs="Times New Roman" w:hint="eastAsia"/>
                <w:color w:val="333333"/>
                <w:szCs w:val="21"/>
              </w:rPr>
              <w:t>cd</w:t>
            </w:r>
            <w:proofErr w:type="spellEnd"/>
            <w:r w:rsidRPr="005F3193">
              <w:rPr>
                <w:rFonts w:ascii="Times New Roman" w:eastAsia="宋体" w:hAnsi="Times New Roman" w:cs="Times New Roman" w:hint="eastAsia"/>
                <w:color w:val="333333"/>
                <w:szCs w:val="21"/>
              </w:rPr>
              <w:t>/m</w:t>
            </w:r>
            <w:r w:rsidRPr="005F3193">
              <w:rPr>
                <w:rFonts w:ascii="Times New Roman" w:eastAsia="宋体" w:hAnsi="Times New Roman" w:cs="Times New Roman" w:hint="eastAsia"/>
                <w:color w:val="333333"/>
                <w:szCs w:val="21"/>
              </w:rPr>
              <w:t>、黄光，背光强度为</w:t>
            </w:r>
            <w:r w:rsidRPr="005F3193">
              <w:rPr>
                <w:rFonts w:ascii="Times New Roman" w:eastAsia="宋体" w:hAnsi="Times New Roman" w:cs="Times New Roman" w:hint="eastAsia"/>
                <w:color w:val="333333"/>
                <w:szCs w:val="21"/>
              </w:rPr>
              <w:t xml:space="preserve"> 100 </w:t>
            </w:r>
            <w:proofErr w:type="spellStart"/>
            <w:r w:rsidRPr="005F3193">
              <w:rPr>
                <w:rFonts w:ascii="Times New Roman" w:eastAsia="宋体" w:hAnsi="Times New Roman" w:cs="Times New Roman" w:hint="eastAsia"/>
                <w:color w:val="333333"/>
                <w:szCs w:val="21"/>
              </w:rPr>
              <w:t>cd</w:t>
            </w:r>
            <w:proofErr w:type="spellEnd"/>
            <w:r w:rsidRPr="005F3193">
              <w:rPr>
                <w:rFonts w:ascii="Times New Roman" w:eastAsia="宋体" w:hAnsi="Times New Roman" w:cs="Times New Roman" w:hint="eastAsia"/>
                <w:color w:val="333333"/>
                <w:szCs w:val="21"/>
              </w:rPr>
              <w:t>/m</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11</w:t>
            </w:r>
            <w:r w:rsidRPr="005F3193">
              <w:rPr>
                <w:rFonts w:ascii="Times New Roman" w:eastAsia="宋体" w:hAnsi="Times New Roman" w:cs="Times New Roman" w:hint="eastAsia"/>
                <w:color w:val="333333"/>
                <w:szCs w:val="21"/>
              </w:rPr>
              <w:t>、</w:t>
            </w:r>
            <w:proofErr w:type="gramStart"/>
            <w:r w:rsidRPr="005F3193">
              <w:rPr>
                <w:rFonts w:ascii="Times New Roman" w:eastAsia="宋体" w:hAnsi="Times New Roman" w:cs="Times New Roman" w:hint="eastAsia"/>
                <w:color w:val="333333"/>
                <w:szCs w:val="21"/>
              </w:rPr>
              <w:t>视标亮度</w:t>
            </w:r>
            <w:proofErr w:type="gramEnd"/>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0asb</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10000asb</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微软雅黑" w:eastAsia="微软雅黑" w:hAnsi="微软雅黑" w:cs="Times New Roman" w:hint="eastAsia"/>
                <w:szCs w:val="24"/>
              </w:rPr>
              <w:t>▲</w:t>
            </w:r>
            <w:r w:rsidRPr="005F3193">
              <w:rPr>
                <w:rFonts w:ascii="Times New Roman" w:eastAsia="宋体" w:hAnsi="Times New Roman" w:cs="Times New Roman" w:hint="eastAsia"/>
                <w:color w:val="333333"/>
                <w:szCs w:val="21"/>
              </w:rPr>
              <w:t>12</w:t>
            </w:r>
            <w:r w:rsidRPr="005F3193">
              <w:rPr>
                <w:rFonts w:ascii="Times New Roman" w:eastAsia="宋体" w:hAnsi="Times New Roman" w:cs="Times New Roman" w:hint="eastAsia"/>
                <w:color w:val="333333"/>
                <w:szCs w:val="21"/>
              </w:rPr>
              <w:t>、刺激光源亮度控制：采用</w:t>
            </w:r>
            <w:r w:rsidRPr="005F3193">
              <w:rPr>
                <w:rFonts w:ascii="Times New Roman" w:eastAsia="宋体" w:hAnsi="Times New Roman" w:cs="Times New Roman" w:hint="eastAsia"/>
                <w:color w:val="333333"/>
                <w:szCs w:val="21"/>
              </w:rPr>
              <w:t xml:space="preserve"> PLC </w:t>
            </w:r>
            <w:r w:rsidRPr="005F3193">
              <w:rPr>
                <w:rFonts w:ascii="Times New Roman" w:eastAsia="宋体" w:hAnsi="Times New Roman" w:cs="Times New Roman" w:hint="eastAsia"/>
                <w:color w:val="333333"/>
                <w:szCs w:val="21"/>
              </w:rPr>
              <w:t>（可编程逻辑控制器）系统，直接控制</w:t>
            </w:r>
            <w:r w:rsidRPr="005F3193">
              <w:rPr>
                <w:rFonts w:ascii="Times New Roman" w:eastAsia="宋体" w:hAnsi="Times New Roman" w:cs="Times New Roman" w:hint="eastAsia"/>
                <w:color w:val="333333"/>
                <w:szCs w:val="21"/>
              </w:rPr>
              <w:t xml:space="preserve"> LED </w:t>
            </w:r>
            <w:r w:rsidRPr="005F3193">
              <w:rPr>
                <w:rFonts w:ascii="Times New Roman" w:eastAsia="宋体" w:hAnsi="Times New Roman" w:cs="Times New Roman" w:hint="eastAsia"/>
                <w:color w:val="333333"/>
                <w:szCs w:val="21"/>
              </w:rPr>
              <w:t>光源的亮度精度</w:t>
            </w:r>
            <w:r w:rsidRPr="005F3193">
              <w:rPr>
                <w:rFonts w:ascii="宋体" w:eastAsia="宋体" w:hAnsi="宋体" w:cs="宋体" w:hint="eastAsia"/>
                <w:b/>
                <w:bCs/>
                <w:color w:val="FF0000"/>
                <w:kern w:val="0"/>
                <w:szCs w:val="21"/>
                <w:lang/>
              </w:rPr>
              <w:t>（提供设备说明书或彩页扫描件作为证明材料）</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13</w:t>
            </w:r>
            <w:r w:rsidRPr="005F3193">
              <w:rPr>
                <w:rFonts w:ascii="Times New Roman" w:eastAsia="宋体" w:hAnsi="Times New Roman" w:cs="Times New Roman" w:hint="eastAsia"/>
                <w:color w:val="333333"/>
                <w:szCs w:val="21"/>
              </w:rPr>
              <w:t>、</w:t>
            </w:r>
            <w:proofErr w:type="gramStart"/>
            <w:r w:rsidRPr="005F3193">
              <w:rPr>
                <w:rFonts w:ascii="Times New Roman" w:eastAsia="宋体" w:hAnsi="Times New Roman" w:cs="Times New Roman" w:hint="eastAsia"/>
                <w:color w:val="333333"/>
                <w:szCs w:val="21"/>
              </w:rPr>
              <w:t>视标间隔</w:t>
            </w:r>
            <w:proofErr w:type="gramEnd"/>
            <w:r w:rsidRPr="005F3193">
              <w:rPr>
                <w:rFonts w:ascii="Times New Roman" w:eastAsia="宋体" w:hAnsi="Times New Roman" w:cs="Times New Roman" w:hint="eastAsia"/>
                <w:color w:val="333333"/>
                <w:szCs w:val="21"/>
              </w:rPr>
              <w:t>、保持时间：≧</w:t>
            </w:r>
            <w:r w:rsidRPr="005F3193">
              <w:rPr>
                <w:rFonts w:ascii="Times New Roman" w:eastAsia="宋体" w:hAnsi="Times New Roman" w:cs="Times New Roman" w:hint="eastAsia"/>
                <w:color w:val="333333"/>
                <w:szCs w:val="21"/>
              </w:rPr>
              <w:t>200ms(</w:t>
            </w:r>
            <w:r w:rsidRPr="005F3193">
              <w:rPr>
                <w:rFonts w:ascii="Times New Roman" w:eastAsia="宋体" w:hAnsi="Times New Roman" w:cs="Times New Roman" w:hint="eastAsia"/>
                <w:color w:val="333333"/>
                <w:szCs w:val="21"/>
              </w:rPr>
              <w:t>可自定义，无上限</w:t>
            </w:r>
            <w:r w:rsidRPr="005F3193">
              <w:rPr>
                <w:rFonts w:ascii="Times New Roman" w:eastAsia="宋体" w:hAnsi="Times New Roman" w:cs="Times New Roman" w:hint="eastAsia"/>
                <w:color w:val="333333"/>
                <w:szCs w:val="21"/>
              </w:rPr>
              <w:t>)</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14</w:t>
            </w:r>
            <w:r w:rsidRPr="005F3193">
              <w:rPr>
                <w:rFonts w:ascii="Times New Roman" w:eastAsia="宋体" w:hAnsi="Times New Roman" w:cs="Times New Roman" w:hint="eastAsia"/>
                <w:color w:val="333333"/>
                <w:szCs w:val="21"/>
              </w:rPr>
              <w:t>、亮度等级：</w:t>
            </w:r>
            <w:r w:rsidRPr="005F3193">
              <w:rPr>
                <w:rFonts w:ascii="Times New Roman" w:eastAsia="宋体" w:hAnsi="Times New Roman" w:cs="Times New Roman" w:hint="eastAsia"/>
                <w:color w:val="333333"/>
                <w:szCs w:val="21"/>
              </w:rPr>
              <w:t>0</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51db</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15</w:t>
            </w:r>
            <w:r w:rsidRPr="005F3193">
              <w:rPr>
                <w:rFonts w:ascii="Times New Roman" w:eastAsia="宋体" w:hAnsi="Times New Roman" w:cs="Times New Roman" w:hint="eastAsia"/>
                <w:color w:val="333333"/>
                <w:szCs w:val="21"/>
              </w:rPr>
              <w:t>、</w:t>
            </w:r>
            <w:proofErr w:type="gramStart"/>
            <w:r w:rsidRPr="005F3193">
              <w:rPr>
                <w:rFonts w:ascii="Times New Roman" w:eastAsia="宋体" w:hAnsi="Times New Roman" w:cs="Times New Roman" w:hint="eastAsia"/>
                <w:color w:val="333333"/>
                <w:szCs w:val="21"/>
              </w:rPr>
              <w:t>刺激视标大小</w:t>
            </w:r>
            <w:proofErr w:type="gramEnd"/>
            <w:r w:rsidRPr="005F3193">
              <w:rPr>
                <w:rFonts w:ascii="Times New Roman" w:eastAsia="宋体" w:hAnsi="Times New Roman" w:cs="Times New Roman" w:hint="eastAsia"/>
                <w:color w:val="333333"/>
                <w:szCs w:val="21"/>
              </w:rPr>
              <w:t>（</w:t>
            </w:r>
            <w:proofErr w:type="spellStart"/>
            <w:r w:rsidRPr="005F3193">
              <w:rPr>
                <w:rFonts w:ascii="Times New Roman" w:eastAsia="宋体" w:hAnsi="Times New Roman" w:cs="Times New Roman" w:hint="eastAsia"/>
                <w:color w:val="333333"/>
                <w:szCs w:val="21"/>
              </w:rPr>
              <w:t>Goldmann</w:t>
            </w:r>
            <w:proofErr w:type="spellEnd"/>
            <w:r w:rsidRPr="005F3193">
              <w:rPr>
                <w:rFonts w:ascii="Times New Roman" w:eastAsia="宋体" w:hAnsi="Times New Roman" w:cs="Times New Roman" w:hint="eastAsia"/>
                <w:color w:val="333333"/>
                <w:szCs w:val="21"/>
              </w:rPr>
              <w:t>标准）：</w:t>
            </w:r>
            <w:r w:rsidRPr="005F3193">
              <w:rPr>
                <w:rFonts w:ascii="Times New Roman" w:eastAsia="宋体" w:hAnsi="Times New Roman" w:cs="Times New Roman" w:hint="eastAsia"/>
                <w:color w:val="333333"/>
                <w:szCs w:val="21"/>
              </w:rPr>
              <w:t>I</w:t>
            </w:r>
            <w:r w:rsidRPr="005F3193">
              <w:rPr>
                <w:rFonts w:ascii="Times New Roman" w:eastAsia="宋体" w:hAnsi="Times New Roman" w:cs="Times New Roman" w:hint="eastAsia"/>
                <w:color w:val="333333"/>
                <w:szCs w:val="21"/>
              </w:rPr>
              <w:t>级、</w:t>
            </w:r>
            <w:r w:rsidRPr="005F3193">
              <w:rPr>
                <w:rFonts w:ascii="Times New Roman" w:eastAsia="宋体" w:hAnsi="Times New Roman" w:cs="Times New Roman" w:hint="eastAsia"/>
                <w:color w:val="333333"/>
                <w:szCs w:val="21"/>
              </w:rPr>
              <w:t>II</w:t>
            </w:r>
            <w:r w:rsidRPr="005F3193">
              <w:rPr>
                <w:rFonts w:ascii="Times New Roman" w:eastAsia="宋体" w:hAnsi="Times New Roman" w:cs="Times New Roman" w:hint="eastAsia"/>
                <w:color w:val="333333"/>
                <w:szCs w:val="21"/>
              </w:rPr>
              <w:t>级、</w:t>
            </w:r>
            <w:r w:rsidRPr="005F3193">
              <w:rPr>
                <w:rFonts w:ascii="Times New Roman" w:eastAsia="宋体" w:hAnsi="Times New Roman" w:cs="Times New Roman" w:hint="eastAsia"/>
                <w:color w:val="333333"/>
                <w:szCs w:val="21"/>
              </w:rPr>
              <w:t>III</w:t>
            </w:r>
            <w:r w:rsidRPr="005F3193">
              <w:rPr>
                <w:rFonts w:ascii="Times New Roman" w:eastAsia="宋体" w:hAnsi="Times New Roman" w:cs="Times New Roman" w:hint="eastAsia"/>
                <w:color w:val="333333"/>
                <w:szCs w:val="21"/>
              </w:rPr>
              <w:t>级、</w:t>
            </w:r>
            <w:r w:rsidRPr="005F3193">
              <w:rPr>
                <w:rFonts w:ascii="Times New Roman" w:eastAsia="宋体" w:hAnsi="Times New Roman" w:cs="Times New Roman" w:hint="eastAsia"/>
                <w:color w:val="333333"/>
                <w:szCs w:val="21"/>
              </w:rPr>
              <w:t>IV</w:t>
            </w:r>
            <w:r w:rsidRPr="005F3193">
              <w:rPr>
                <w:rFonts w:ascii="Times New Roman" w:eastAsia="宋体" w:hAnsi="Times New Roman" w:cs="Times New Roman" w:hint="eastAsia"/>
                <w:color w:val="333333"/>
                <w:szCs w:val="21"/>
              </w:rPr>
              <w:t>级、</w:t>
            </w:r>
            <w:r w:rsidRPr="005F3193">
              <w:rPr>
                <w:rFonts w:ascii="Times New Roman" w:eastAsia="宋体" w:hAnsi="Times New Roman" w:cs="Times New Roman" w:hint="eastAsia"/>
                <w:color w:val="333333"/>
                <w:szCs w:val="21"/>
              </w:rPr>
              <w:t>V</w:t>
            </w:r>
            <w:r w:rsidRPr="005F3193">
              <w:rPr>
                <w:rFonts w:ascii="Times New Roman" w:eastAsia="宋体" w:hAnsi="Times New Roman" w:cs="Times New Roman" w:hint="eastAsia"/>
                <w:color w:val="333333"/>
                <w:szCs w:val="21"/>
              </w:rPr>
              <w:t>级</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16</w:t>
            </w:r>
            <w:r w:rsidRPr="005F3193">
              <w:rPr>
                <w:rFonts w:ascii="Times New Roman" w:eastAsia="宋体" w:hAnsi="Times New Roman" w:cs="Times New Roman" w:hint="eastAsia"/>
                <w:color w:val="333333"/>
                <w:szCs w:val="21"/>
              </w:rPr>
              <w:t>、检测策略：全阈值、快速阈值、自定义、二表示法、三表示法、缺损量化。</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17</w:t>
            </w:r>
            <w:r w:rsidRPr="005F3193">
              <w:rPr>
                <w:rFonts w:ascii="Times New Roman" w:eastAsia="宋体" w:hAnsi="Times New Roman" w:cs="Times New Roman" w:hint="eastAsia"/>
                <w:color w:val="333333"/>
                <w:szCs w:val="21"/>
              </w:rPr>
              <w:t>、阈值策略：智能动态、快速智能动态、年龄相关、阈值相关、单一强度。</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18</w:t>
            </w:r>
            <w:r w:rsidRPr="005F3193">
              <w:rPr>
                <w:rFonts w:ascii="Times New Roman" w:eastAsia="宋体" w:hAnsi="Times New Roman" w:cs="Times New Roman" w:hint="eastAsia"/>
                <w:color w:val="333333"/>
                <w:szCs w:val="21"/>
              </w:rPr>
              <w:t>、阈值测试模式：中心</w:t>
            </w:r>
            <w:r w:rsidRPr="005F3193">
              <w:rPr>
                <w:rFonts w:ascii="Times New Roman" w:eastAsia="宋体" w:hAnsi="Times New Roman" w:cs="Times New Roman" w:hint="eastAsia"/>
                <w:color w:val="333333"/>
                <w:szCs w:val="21"/>
              </w:rPr>
              <w:t>10-2</w:t>
            </w:r>
            <w:r w:rsidRPr="005F3193">
              <w:rPr>
                <w:rFonts w:ascii="Times New Roman" w:eastAsia="宋体" w:hAnsi="Times New Roman" w:cs="Times New Roman" w:hint="eastAsia"/>
                <w:color w:val="333333"/>
                <w:szCs w:val="21"/>
              </w:rPr>
              <w:t>；中心</w:t>
            </w:r>
            <w:r w:rsidRPr="005F3193">
              <w:rPr>
                <w:rFonts w:ascii="Times New Roman" w:eastAsia="宋体" w:hAnsi="Times New Roman" w:cs="Times New Roman" w:hint="eastAsia"/>
                <w:color w:val="333333"/>
                <w:szCs w:val="21"/>
              </w:rPr>
              <w:t>24-2</w:t>
            </w:r>
            <w:r w:rsidRPr="005F3193">
              <w:rPr>
                <w:rFonts w:ascii="Times New Roman" w:eastAsia="宋体" w:hAnsi="Times New Roman" w:cs="Times New Roman" w:hint="eastAsia"/>
                <w:color w:val="333333"/>
                <w:szCs w:val="21"/>
              </w:rPr>
              <w:t>；中心</w:t>
            </w:r>
            <w:r w:rsidRPr="005F3193">
              <w:rPr>
                <w:rFonts w:ascii="Times New Roman" w:eastAsia="宋体" w:hAnsi="Times New Roman" w:cs="Times New Roman" w:hint="eastAsia"/>
                <w:color w:val="333333"/>
                <w:szCs w:val="21"/>
              </w:rPr>
              <w:t>30-2</w:t>
            </w:r>
            <w:r w:rsidRPr="005F3193">
              <w:rPr>
                <w:rFonts w:ascii="Times New Roman" w:eastAsia="宋体" w:hAnsi="Times New Roman" w:cs="Times New Roman" w:hint="eastAsia"/>
                <w:color w:val="333333"/>
                <w:szCs w:val="21"/>
              </w:rPr>
              <w:t>；中心</w:t>
            </w:r>
            <w:r w:rsidRPr="005F3193">
              <w:rPr>
                <w:rFonts w:ascii="Times New Roman" w:eastAsia="宋体" w:hAnsi="Times New Roman" w:cs="Times New Roman" w:hint="eastAsia"/>
                <w:color w:val="333333"/>
                <w:szCs w:val="21"/>
              </w:rPr>
              <w:t>60-4</w:t>
            </w:r>
            <w:r w:rsidRPr="005F3193">
              <w:rPr>
                <w:rFonts w:ascii="Times New Roman" w:eastAsia="宋体" w:hAnsi="Times New Roman" w:cs="Times New Roman" w:hint="eastAsia"/>
                <w:color w:val="333333"/>
                <w:szCs w:val="21"/>
              </w:rPr>
              <w:t>；鼻侧阶梯；黄斑；</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19</w:t>
            </w:r>
            <w:r w:rsidRPr="005F3193">
              <w:rPr>
                <w:rFonts w:ascii="Times New Roman" w:eastAsia="宋体" w:hAnsi="Times New Roman" w:cs="Times New Roman" w:hint="eastAsia"/>
                <w:color w:val="333333"/>
                <w:szCs w:val="21"/>
              </w:rPr>
              <w:t>、筛查、特殊测试模式：中心</w:t>
            </w:r>
            <w:r w:rsidRPr="005F3193">
              <w:rPr>
                <w:rFonts w:ascii="Times New Roman" w:eastAsia="宋体" w:hAnsi="Times New Roman" w:cs="Times New Roman" w:hint="eastAsia"/>
                <w:color w:val="333333"/>
                <w:szCs w:val="21"/>
              </w:rPr>
              <w:t>40</w:t>
            </w:r>
            <w:r w:rsidRPr="005F3193">
              <w:rPr>
                <w:rFonts w:ascii="Times New Roman" w:eastAsia="宋体" w:hAnsi="Times New Roman" w:cs="Times New Roman" w:hint="eastAsia"/>
                <w:color w:val="333333"/>
                <w:szCs w:val="21"/>
              </w:rPr>
              <w:t>；中心</w:t>
            </w:r>
            <w:r w:rsidRPr="005F3193">
              <w:rPr>
                <w:rFonts w:ascii="Times New Roman" w:eastAsia="宋体" w:hAnsi="Times New Roman" w:cs="Times New Roman" w:hint="eastAsia"/>
                <w:color w:val="333333"/>
                <w:szCs w:val="21"/>
              </w:rPr>
              <w:t>64</w:t>
            </w:r>
            <w:r w:rsidRPr="005F3193">
              <w:rPr>
                <w:rFonts w:ascii="Times New Roman" w:eastAsia="宋体" w:hAnsi="Times New Roman" w:cs="Times New Roman" w:hint="eastAsia"/>
                <w:color w:val="333333"/>
                <w:szCs w:val="21"/>
              </w:rPr>
              <w:t>；中心</w:t>
            </w:r>
            <w:r w:rsidRPr="005F3193">
              <w:rPr>
                <w:rFonts w:ascii="Times New Roman" w:eastAsia="宋体" w:hAnsi="Times New Roman" w:cs="Times New Roman" w:hint="eastAsia"/>
                <w:color w:val="333333"/>
                <w:szCs w:val="21"/>
              </w:rPr>
              <w:t>76</w:t>
            </w:r>
            <w:r w:rsidRPr="005F3193">
              <w:rPr>
                <w:rFonts w:ascii="Times New Roman" w:eastAsia="宋体" w:hAnsi="Times New Roman" w:cs="Times New Roman" w:hint="eastAsia"/>
                <w:color w:val="333333"/>
                <w:szCs w:val="21"/>
              </w:rPr>
              <w:t>；中心</w:t>
            </w:r>
            <w:r w:rsidRPr="005F3193">
              <w:rPr>
                <w:rFonts w:ascii="Times New Roman" w:eastAsia="宋体" w:hAnsi="Times New Roman" w:cs="Times New Roman" w:hint="eastAsia"/>
                <w:color w:val="333333"/>
                <w:szCs w:val="21"/>
              </w:rPr>
              <w:t>80</w:t>
            </w:r>
            <w:r w:rsidRPr="005F3193">
              <w:rPr>
                <w:rFonts w:ascii="Times New Roman" w:eastAsia="宋体" w:hAnsi="Times New Roman" w:cs="Times New Roman" w:hint="eastAsia"/>
                <w:color w:val="333333"/>
                <w:szCs w:val="21"/>
              </w:rPr>
              <w:t>；中心</w:t>
            </w:r>
            <w:proofErr w:type="spellStart"/>
            <w:r w:rsidRPr="005F3193">
              <w:rPr>
                <w:rFonts w:ascii="Times New Roman" w:eastAsia="宋体" w:hAnsi="Times New Roman" w:cs="Times New Roman" w:hint="eastAsia"/>
                <w:color w:val="333333"/>
                <w:szCs w:val="21"/>
              </w:rPr>
              <w:t>Armaly</w:t>
            </w:r>
            <w:proofErr w:type="spellEnd"/>
            <w:r w:rsidRPr="005F3193">
              <w:rPr>
                <w:rFonts w:ascii="Times New Roman" w:eastAsia="宋体" w:hAnsi="Times New Roman" w:cs="Times New Roman" w:hint="eastAsia"/>
                <w:color w:val="333333"/>
                <w:szCs w:val="21"/>
              </w:rPr>
              <w:t>；周边</w:t>
            </w:r>
            <w:r w:rsidRPr="005F3193">
              <w:rPr>
                <w:rFonts w:ascii="Times New Roman" w:eastAsia="宋体" w:hAnsi="Times New Roman" w:cs="Times New Roman" w:hint="eastAsia"/>
                <w:color w:val="333333"/>
                <w:szCs w:val="21"/>
              </w:rPr>
              <w:t>60</w:t>
            </w:r>
            <w:r w:rsidRPr="005F3193">
              <w:rPr>
                <w:rFonts w:ascii="Times New Roman" w:eastAsia="宋体" w:hAnsi="Times New Roman" w:cs="Times New Roman" w:hint="eastAsia"/>
                <w:color w:val="333333"/>
                <w:szCs w:val="21"/>
              </w:rPr>
              <w:t>；鼻侧阶梯；</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20</w:t>
            </w:r>
            <w:r w:rsidRPr="005F3193">
              <w:rPr>
                <w:rFonts w:ascii="Times New Roman" w:eastAsia="宋体" w:hAnsi="Times New Roman" w:cs="Times New Roman" w:hint="eastAsia"/>
                <w:color w:val="333333"/>
                <w:szCs w:val="21"/>
              </w:rPr>
              <w:t>、</w:t>
            </w:r>
            <w:proofErr w:type="gramStart"/>
            <w:r w:rsidRPr="005F3193">
              <w:rPr>
                <w:rFonts w:ascii="Times New Roman" w:eastAsia="宋体" w:hAnsi="Times New Roman" w:cs="Times New Roman" w:hint="eastAsia"/>
                <w:color w:val="333333"/>
                <w:szCs w:val="21"/>
              </w:rPr>
              <w:t>固视监视</w:t>
            </w:r>
            <w:proofErr w:type="gramEnd"/>
            <w:r w:rsidRPr="005F3193">
              <w:rPr>
                <w:rFonts w:ascii="Times New Roman" w:eastAsia="宋体" w:hAnsi="Times New Roman" w:cs="Times New Roman" w:hint="eastAsia"/>
                <w:color w:val="333333"/>
                <w:szCs w:val="21"/>
              </w:rPr>
              <w:t>：动态视频实时检测、生理盲点检测、眼位跟踪曲线、眼位偏移报警。</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21</w:t>
            </w:r>
            <w:r w:rsidRPr="005F3193">
              <w:rPr>
                <w:rFonts w:ascii="Times New Roman" w:eastAsia="宋体" w:hAnsi="Times New Roman" w:cs="Times New Roman" w:hint="eastAsia"/>
                <w:color w:val="333333"/>
                <w:szCs w:val="21"/>
              </w:rPr>
              <w:t>、分析软件：可信度分析、单一视野分析、三合一报告分析、概览视野分析，</w:t>
            </w:r>
            <w:r w:rsidRPr="005F3193">
              <w:rPr>
                <w:rFonts w:ascii="Times New Roman" w:eastAsia="宋体" w:hAnsi="Times New Roman" w:cs="Times New Roman" w:hint="eastAsia"/>
                <w:color w:val="333333"/>
                <w:szCs w:val="21"/>
              </w:rPr>
              <w:t>GHT</w:t>
            </w:r>
            <w:r w:rsidRPr="005F3193">
              <w:rPr>
                <w:rFonts w:ascii="Times New Roman" w:eastAsia="宋体" w:hAnsi="Times New Roman" w:cs="Times New Roman" w:hint="eastAsia"/>
                <w:color w:val="333333"/>
                <w:szCs w:val="21"/>
              </w:rPr>
              <w:t>青光眼半视野分析。</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22</w:t>
            </w:r>
            <w:r w:rsidRPr="005F3193">
              <w:rPr>
                <w:rFonts w:ascii="Times New Roman" w:eastAsia="宋体" w:hAnsi="Times New Roman" w:cs="Times New Roman" w:hint="eastAsia"/>
                <w:color w:val="333333"/>
                <w:szCs w:val="21"/>
              </w:rPr>
              <w:t>、报告图：数值图、灰度图、总体偏差分贝图、总体偏差概率图、模式偏差分贝图、模式偏差概率图、凝视图，快速水平视野。</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rPr>
                <w:rFonts w:ascii="宋体" w:eastAsia="宋体" w:hAnsi="宋体" w:cs="宋体"/>
                <w:color w:val="333333"/>
                <w:szCs w:val="21"/>
              </w:rPr>
            </w:pPr>
            <w:r w:rsidRPr="005F3193">
              <w:rPr>
                <w:rFonts w:ascii="Times New Roman" w:eastAsia="宋体" w:hAnsi="Times New Roman" w:cs="Times New Roman" w:hint="eastAsia"/>
                <w:color w:val="333333"/>
                <w:szCs w:val="21"/>
              </w:rPr>
              <w:t>23</w:t>
            </w:r>
            <w:r w:rsidRPr="005F3193">
              <w:rPr>
                <w:rFonts w:ascii="Times New Roman" w:eastAsia="宋体" w:hAnsi="Times New Roman" w:cs="Times New Roman" w:hint="eastAsia"/>
                <w:color w:val="333333"/>
                <w:szCs w:val="21"/>
              </w:rPr>
              <w:t>、刺激位置数目</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程序控制，其最小刺激位置数目不低于：</w:t>
            </w:r>
            <w:r w:rsidRPr="005F3193">
              <w:rPr>
                <w:rFonts w:ascii="Times New Roman" w:eastAsia="宋体" w:hAnsi="Times New Roman" w:cs="Times New Roman" w:hint="eastAsia"/>
                <w:color w:val="333333"/>
                <w:szCs w:val="21"/>
              </w:rPr>
              <w:t>0</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~25</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60</w:t>
            </w:r>
            <w:r w:rsidRPr="005F3193">
              <w:rPr>
                <w:rFonts w:ascii="Times New Roman" w:eastAsia="宋体" w:hAnsi="Times New Roman" w:cs="Times New Roman" w:hint="eastAsia"/>
                <w:color w:val="333333"/>
                <w:szCs w:val="21"/>
              </w:rPr>
              <w:t>个，</w:t>
            </w:r>
            <w:r w:rsidRPr="005F3193">
              <w:rPr>
                <w:rFonts w:ascii="Times New Roman" w:eastAsia="宋体" w:hAnsi="Times New Roman" w:cs="Times New Roman" w:hint="eastAsia"/>
                <w:color w:val="333333"/>
                <w:szCs w:val="21"/>
              </w:rPr>
              <w:t>25</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~50</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30</w:t>
            </w:r>
            <w:r w:rsidRPr="005F3193">
              <w:rPr>
                <w:rFonts w:ascii="Times New Roman" w:eastAsia="宋体" w:hAnsi="Times New Roman" w:cs="Times New Roman" w:hint="eastAsia"/>
                <w:color w:val="333333"/>
                <w:szCs w:val="21"/>
              </w:rPr>
              <w:t>个，</w:t>
            </w:r>
            <w:r w:rsidRPr="005F3193">
              <w:rPr>
                <w:rFonts w:ascii="Times New Roman" w:eastAsia="宋体" w:hAnsi="Times New Roman" w:cs="Times New Roman" w:hint="eastAsia"/>
                <w:color w:val="333333"/>
                <w:szCs w:val="21"/>
              </w:rPr>
              <w:t>50</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~70</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15</w:t>
            </w:r>
            <w:r w:rsidRPr="005F3193">
              <w:rPr>
                <w:rFonts w:ascii="Times New Roman" w:eastAsia="宋体" w:hAnsi="Times New Roman" w:cs="Times New Roman" w:hint="eastAsia"/>
                <w:color w:val="333333"/>
                <w:szCs w:val="21"/>
              </w:rPr>
              <w:t>个，总数</w:t>
            </w:r>
            <w:r w:rsidRPr="005F3193">
              <w:rPr>
                <w:rFonts w:ascii="Times New Roman" w:eastAsia="宋体" w:hAnsi="Times New Roman" w:cs="Times New Roman" w:hint="eastAsia"/>
                <w:color w:val="333333"/>
                <w:szCs w:val="21"/>
              </w:rPr>
              <w:t>0</w:t>
            </w:r>
            <w:r w:rsidRPr="005F3193">
              <w:rPr>
                <w:rFonts w:ascii="Times New Roman" w:eastAsia="宋体" w:hAnsi="Times New Roman" w:cs="Times New Roman" w:hint="eastAsia"/>
                <w:color w:val="333333"/>
                <w:szCs w:val="21"/>
              </w:rPr>
              <w:t>°</w:t>
            </w:r>
            <w:r w:rsidRPr="005F3193">
              <w:rPr>
                <w:rFonts w:ascii="Times New Roman" w:eastAsia="宋体" w:hAnsi="Times New Roman" w:cs="Times New Roman" w:hint="eastAsia"/>
                <w:color w:val="333333"/>
                <w:szCs w:val="21"/>
              </w:rPr>
              <w:t>~70</w:t>
            </w:r>
            <w:r w:rsidRPr="005F3193">
              <w:rPr>
                <w:rFonts w:ascii="Times New Roman" w:eastAsia="宋体" w:hAnsi="Times New Roman" w:cs="Times New Roman" w:hint="eastAsia"/>
                <w:color w:val="333333"/>
                <w:szCs w:val="21"/>
              </w:rPr>
              <w:t>°不低于</w:t>
            </w:r>
            <w:r w:rsidRPr="005F3193">
              <w:rPr>
                <w:rFonts w:ascii="Times New Roman" w:eastAsia="宋体" w:hAnsi="Times New Roman" w:cs="Times New Roman" w:hint="eastAsia"/>
                <w:color w:val="333333"/>
                <w:szCs w:val="21"/>
              </w:rPr>
              <w:t>105</w:t>
            </w:r>
            <w:r w:rsidRPr="005F3193">
              <w:rPr>
                <w:rFonts w:ascii="Times New Roman" w:eastAsia="宋体" w:hAnsi="Times New Roman" w:cs="Times New Roman" w:hint="eastAsia"/>
                <w:color w:val="333333"/>
                <w:szCs w:val="21"/>
              </w:rPr>
              <w:t>个</w:t>
            </w:r>
          </w:p>
        </w:tc>
      </w:tr>
      <w:tr w:rsidR="005F3193" w:rsidRPr="005F3193" w:rsidTr="00481BC9">
        <w:trPr>
          <w:trHeight w:val="639"/>
        </w:trPr>
        <w:tc>
          <w:tcPr>
            <w:tcW w:w="534" w:type="dxa"/>
            <w:vMerge/>
          </w:tcPr>
          <w:p w:rsidR="005F3193" w:rsidRPr="005F3193" w:rsidRDefault="005F3193" w:rsidP="005F3193">
            <w:pPr>
              <w:spacing w:line="276" w:lineRule="auto"/>
              <w:rPr>
                <w:rFonts w:ascii="宋体" w:eastAsia="宋体" w:hAnsi="宋体" w:cs="宋体" w:hint="eastAsia"/>
              </w:rPr>
            </w:pPr>
          </w:p>
        </w:tc>
        <w:tc>
          <w:tcPr>
            <w:tcW w:w="1275" w:type="dxa"/>
            <w:vMerge/>
          </w:tcPr>
          <w:p w:rsidR="005F3193" w:rsidRPr="005F3193" w:rsidRDefault="005F3193" w:rsidP="005F3193">
            <w:pPr>
              <w:spacing w:line="276" w:lineRule="auto"/>
              <w:rPr>
                <w:rFonts w:ascii="宋体" w:eastAsia="宋体" w:hAnsi="宋体" w:cs="Times New Roman" w:hint="eastAsia"/>
                <w:color w:val="333333"/>
                <w:kern w:val="0"/>
                <w:szCs w:val="21"/>
                <w:shd w:val="clear" w:color="auto" w:fill="FFFFFF"/>
              </w:rPr>
            </w:pPr>
          </w:p>
        </w:tc>
        <w:tc>
          <w:tcPr>
            <w:tcW w:w="6713" w:type="dxa"/>
            <w:vAlign w:val="center"/>
          </w:tcPr>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hint="eastAsia"/>
                <w:b/>
                <w:bCs/>
                <w:color w:val="333333"/>
                <w:kern w:val="0"/>
                <w:szCs w:val="21"/>
                <w:shd w:val="clear" w:color="auto" w:fill="FFFFFF"/>
              </w:rPr>
              <w:t>★</w:t>
            </w:r>
            <w:r w:rsidRPr="005F3193">
              <w:rPr>
                <w:rFonts w:ascii="宋体" w:eastAsia="宋体" w:hAnsi="宋体" w:cs="Times New Roman"/>
                <w:color w:val="333333"/>
                <w:kern w:val="0"/>
                <w:szCs w:val="21"/>
                <w:shd w:val="clear" w:color="auto" w:fill="FFFFFF"/>
              </w:rPr>
              <w:t>配置清单：</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1. 主机1台</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2. 电源线1根</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3. 防尘罩1个</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4. 配电盒1个</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shd w:val="clear" w:color="auto" w:fill="FFFFFF"/>
              </w:rPr>
            </w:pPr>
            <w:r w:rsidRPr="005F3193">
              <w:rPr>
                <w:rFonts w:ascii="宋体" w:eastAsia="宋体" w:hAnsi="宋体" w:cs="Times New Roman"/>
                <w:color w:val="333333"/>
                <w:kern w:val="0"/>
                <w:szCs w:val="21"/>
                <w:shd w:val="clear" w:color="auto" w:fill="FFFFFF"/>
              </w:rPr>
              <w:t>5. 打印机1个</w:t>
            </w:r>
          </w:p>
          <w:p w:rsidR="005F3193" w:rsidRPr="005F3193" w:rsidRDefault="005F3193" w:rsidP="005F3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Times New Roman"/>
                <w:color w:val="333333"/>
                <w:kern w:val="0"/>
                <w:szCs w:val="21"/>
              </w:rPr>
            </w:pPr>
            <w:r w:rsidRPr="005F3193">
              <w:rPr>
                <w:rFonts w:ascii="宋体" w:eastAsia="宋体" w:hAnsi="宋体" w:cs="Times New Roman"/>
                <w:color w:val="333333"/>
                <w:kern w:val="0"/>
                <w:szCs w:val="21"/>
                <w:shd w:val="clear" w:color="auto" w:fill="FFFFFF"/>
              </w:rPr>
              <w:t>6. 瞳距仪1台</w:t>
            </w:r>
          </w:p>
        </w:tc>
      </w:tr>
    </w:tbl>
    <w:p w:rsidR="005F3193" w:rsidRPr="005F3193" w:rsidRDefault="005F3193" w:rsidP="005F3193">
      <w:pPr>
        <w:widowControl/>
        <w:spacing w:line="360" w:lineRule="auto"/>
        <w:jc w:val="left"/>
        <w:rPr>
          <w:rFonts w:ascii="仿宋_GB2312" w:eastAsia="宋体" w:hAnsi="Calibri" w:cs="Times New Roman" w:hint="eastAsia"/>
          <w:sz w:val="24"/>
          <w:szCs w:val="28"/>
        </w:rPr>
      </w:pPr>
    </w:p>
    <w:p w:rsidR="005F3193" w:rsidRPr="005F3193" w:rsidRDefault="005F3193" w:rsidP="005F3193">
      <w:pPr>
        <w:keepNext/>
        <w:keepLines/>
        <w:spacing w:before="260" w:after="260" w:line="360" w:lineRule="auto"/>
        <w:outlineLvl w:val="1"/>
        <w:rPr>
          <w:rFonts w:ascii="宋体" w:eastAsia="黑体" w:hAnsi="宋体" w:cs="Times New Roman" w:hint="eastAsia"/>
          <w:b/>
          <w:bCs/>
          <w:kern w:val="0"/>
          <w:sz w:val="28"/>
          <w:szCs w:val="28"/>
          <w:lang/>
        </w:rPr>
      </w:pPr>
      <w:bookmarkStart w:id="4" w:name="_Toc1831"/>
      <w:bookmarkStart w:id="5" w:name="_Toc220590724"/>
      <w:proofErr w:type="spellStart"/>
      <w:r w:rsidRPr="005F3193">
        <w:rPr>
          <w:rFonts w:ascii="宋体" w:eastAsia="宋体" w:hAnsi="宋体" w:cs="Times New Roman" w:hint="eastAsia"/>
          <w:b/>
          <w:bCs/>
          <w:kern w:val="0"/>
          <w:sz w:val="28"/>
          <w:szCs w:val="28"/>
          <w:lang/>
        </w:rPr>
        <w:t>三、商务</w:t>
      </w:r>
      <w:bookmarkEnd w:id="4"/>
      <w:r w:rsidRPr="005F3193">
        <w:rPr>
          <w:rFonts w:ascii="宋体" w:eastAsia="宋体" w:hAnsi="宋体" w:cs="Times New Roman" w:hint="eastAsia"/>
          <w:b/>
          <w:bCs/>
          <w:kern w:val="0"/>
          <w:sz w:val="28"/>
          <w:szCs w:val="28"/>
          <w:lang/>
        </w:rPr>
        <w:t>要求</w:t>
      </w:r>
      <w:bookmarkEnd w:id="5"/>
      <w:proofErr w:type="spellEnd"/>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
        <w:gridCol w:w="1800"/>
        <w:gridCol w:w="5695"/>
      </w:tblGrid>
      <w:tr w:rsidR="005F3193" w:rsidRPr="005F3193" w:rsidTr="00481BC9">
        <w:trPr>
          <w:trHeight w:val="397"/>
        </w:trPr>
        <w:tc>
          <w:tcPr>
            <w:tcW w:w="1027" w:type="dxa"/>
            <w:vAlign w:val="center"/>
          </w:tcPr>
          <w:bookmarkEnd w:id="0"/>
          <w:p w:rsidR="005F3193" w:rsidRPr="005F3193" w:rsidRDefault="005F3193" w:rsidP="005F3193">
            <w:pPr>
              <w:spacing w:line="276" w:lineRule="auto"/>
              <w:jc w:val="center"/>
              <w:rPr>
                <w:rFonts w:ascii="Times New Roman" w:eastAsia="宋体" w:hAnsi="Times New Roman" w:cs="Times New Roman"/>
                <w:szCs w:val="24"/>
              </w:rPr>
            </w:pPr>
            <w:r w:rsidRPr="005F3193">
              <w:rPr>
                <w:rFonts w:ascii="Times New Roman" w:eastAsia="宋体" w:hAnsi="Times New Roman" w:cs="Times New Roman" w:hint="eastAsia"/>
                <w:szCs w:val="24"/>
              </w:rPr>
              <w:t>序号</w:t>
            </w:r>
          </w:p>
        </w:tc>
        <w:tc>
          <w:tcPr>
            <w:tcW w:w="1800" w:type="dxa"/>
            <w:vAlign w:val="center"/>
          </w:tcPr>
          <w:p w:rsidR="005F3193" w:rsidRPr="005F3193" w:rsidRDefault="005F3193" w:rsidP="005F3193">
            <w:pPr>
              <w:spacing w:line="276" w:lineRule="auto"/>
              <w:jc w:val="center"/>
              <w:rPr>
                <w:rFonts w:ascii="Times New Roman" w:eastAsia="宋体" w:hAnsi="Times New Roman" w:cs="Times New Roman"/>
                <w:szCs w:val="24"/>
              </w:rPr>
            </w:pPr>
            <w:r w:rsidRPr="005F3193">
              <w:rPr>
                <w:rFonts w:ascii="Times New Roman" w:eastAsia="宋体" w:hAnsi="Times New Roman" w:cs="Times New Roman" w:hint="eastAsia"/>
                <w:szCs w:val="24"/>
              </w:rPr>
              <w:t>目录</w:t>
            </w:r>
          </w:p>
        </w:tc>
        <w:tc>
          <w:tcPr>
            <w:tcW w:w="5695" w:type="dxa"/>
            <w:vAlign w:val="center"/>
          </w:tcPr>
          <w:p w:rsidR="005F3193" w:rsidRPr="005F3193" w:rsidRDefault="005F3193" w:rsidP="005F3193">
            <w:pPr>
              <w:spacing w:line="276" w:lineRule="auto"/>
              <w:jc w:val="center"/>
              <w:rPr>
                <w:rFonts w:ascii="Times New Roman" w:eastAsia="宋体" w:hAnsi="Times New Roman" w:cs="Times New Roman"/>
                <w:szCs w:val="24"/>
              </w:rPr>
            </w:pPr>
            <w:r w:rsidRPr="005F3193">
              <w:rPr>
                <w:rFonts w:ascii="Times New Roman" w:eastAsia="宋体" w:hAnsi="Times New Roman" w:cs="Times New Roman" w:hint="eastAsia"/>
                <w:szCs w:val="24"/>
              </w:rPr>
              <w:t>商务需求</w:t>
            </w:r>
          </w:p>
        </w:tc>
      </w:tr>
      <w:tr w:rsidR="005F3193" w:rsidRPr="005F3193" w:rsidTr="00481BC9">
        <w:trPr>
          <w:trHeight w:val="280"/>
        </w:trPr>
        <w:tc>
          <w:tcPr>
            <w:tcW w:w="8522" w:type="dxa"/>
            <w:gridSpan w:val="3"/>
          </w:tcPr>
          <w:p w:rsidR="005F3193" w:rsidRPr="005F3193" w:rsidRDefault="005F3193" w:rsidP="005F3193">
            <w:pPr>
              <w:spacing w:line="276" w:lineRule="auto"/>
              <w:rPr>
                <w:rFonts w:ascii="Times New Roman" w:eastAsia="宋体" w:hAnsi="Times New Roman" w:cs="Times New Roman"/>
                <w:szCs w:val="24"/>
              </w:rPr>
            </w:pPr>
            <w:r w:rsidRPr="005F3193">
              <w:rPr>
                <w:rFonts w:ascii="Times New Roman" w:eastAsia="宋体" w:hAnsi="Times New Roman" w:cs="Times New Roman" w:hint="eastAsia"/>
                <w:szCs w:val="24"/>
              </w:rPr>
              <w:t>（一）免费保修期内售后服务要求</w:t>
            </w:r>
          </w:p>
        </w:tc>
      </w:tr>
      <w:tr w:rsidR="005F3193" w:rsidRPr="005F3193" w:rsidTr="00481BC9">
        <w:trPr>
          <w:trHeight w:val="525"/>
        </w:trPr>
        <w:tc>
          <w:tcPr>
            <w:tcW w:w="1027" w:type="dxa"/>
            <w:vMerge w:val="restart"/>
            <w:vAlign w:val="center"/>
          </w:tcPr>
          <w:p w:rsidR="005F3193" w:rsidRPr="005F3193" w:rsidRDefault="005F3193" w:rsidP="005F3193">
            <w:pPr>
              <w:spacing w:line="276" w:lineRule="auto"/>
              <w:jc w:val="center"/>
              <w:rPr>
                <w:rFonts w:ascii="Times New Roman" w:eastAsia="宋体" w:hAnsi="Times New Roman" w:cs="Times New Roman"/>
                <w:szCs w:val="24"/>
              </w:rPr>
            </w:pPr>
            <w:r w:rsidRPr="005F3193">
              <w:rPr>
                <w:rFonts w:ascii="Times New Roman" w:eastAsia="宋体" w:hAnsi="Times New Roman" w:cs="Times New Roman" w:hint="eastAsia"/>
                <w:szCs w:val="24"/>
              </w:rPr>
              <w:t>1</w:t>
            </w:r>
          </w:p>
        </w:tc>
        <w:tc>
          <w:tcPr>
            <w:tcW w:w="1800" w:type="dxa"/>
            <w:vMerge w:val="restart"/>
            <w:vAlign w:val="center"/>
          </w:tcPr>
          <w:p w:rsidR="005F3193" w:rsidRPr="005F3193" w:rsidRDefault="005F3193" w:rsidP="005F3193">
            <w:pPr>
              <w:spacing w:line="276" w:lineRule="auto"/>
              <w:rPr>
                <w:rFonts w:ascii="Times New Roman" w:eastAsia="宋体" w:hAnsi="Times New Roman" w:cs="Times New Roman"/>
                <w:szCs w:val="24"/>
              </w:rPr>
            </w:pPr>
            <w:r w:rsidRPr="005F3193">
              <w:rPr>
                <w:rFonts w:ascii="Times New Roman" w:eastAsia="宋体" w:hAnsi="Times New Roman" w:cs="Times New Roman" w:hint="eastAsia"/>
                <w:kern w:val="0"/>
                <w:szCs w:val="21"/>
              </w:rPr>
              <w:t>维修及维护服务</w:t>
            </w:r>
          </w:p>
        </w:tc>
        <w:tc>
          <w:tcPr>
            <w:tcW w:w="5695" w:type="dxa"/>
          </w:tcPr>
          <w:p w:rsidR="005F3193" w:rsidRPr="005F3193" w:rsidRDefault="005F3193" w:rsidP="005F3193">
            <w:pPr>
              <w:spacing w:line="276" w:lineRule="auto"/>
              <w:rPr>
                <w:rFonts w:ascii="Times New Roman" w:eastAsia="宋体" w:hAnsi="Times New Roman" w:cs="Times New Roman"/>
                <w:spacing w:val="-1"/>
                <w:szCs w:val="24"/>
              </w:rPr>
            </w:pPr>
            <w:r w:rsidRPr="005F3193">
              <w:rPr>
                <w:rFonts w:ascii="Times New Roman" w:eastAsia="宋体" w:hAnsi="Times New Roman" w:cs="Times New Roman" w:hint="eastAsia"/>
                <w:spacing w:val="-1"/>
                <w:szCs w:val="24"/>
              </w:rPr>
              <w:t>1.1</w:t>
            </w:r>
            <w:r w:rsidRPr="005F3193">
              <w:rPr>
                <w:rFonts w:ascii="Times New Roman" w:eastAsia="宋体" w:hAnsi="Times New Roman" w:cs="Times New Roman"/>
                <w:spacing w:val="-1"/>
                <w:szCs w:val="24"/>
              </w:rPr>
              <w:t>在免费保修期内，一旦发生质量问题，中标人保证在接到通知</w:t>
            </w:r>
            <w:r w:rsidRPr="005F3193">
              <w:rPr>
                <w:rFonts w:ascii="Times New Roman" w:eastAsia="宋体" w:hAnsi="Times New Roman" w:cs="Times New Roman"/>
                <w:spacing w:val="-1"/>
                <w:szCs w:val="24"/>
              </w:rPr>
              <w:t xml:space="preserve"> 12 </w:t>
            </w:r>
            <w:r w:rsidRPr="005F3193">
              <w:rPr>
                <w:rFonts w:ascii="Times New Roman" w:eastAsia="宋体" w:hAnsi="Times New Roman" w:cs="Times New Roman"/>
                <w:spacing w:val="-1"/>
                <w:szCs w:val="24"/>
              </w:rPr>
              <w:t>小时内赶到现场进行修理或更换。</w:t>
            </w:r>
          </w:p>
        </w:tc>
      </w:tr>
      <w:tr w:rsidR="005F3193" w:rsidRPr="005F3193" w:rsidTr="00481BC9">
        <w:trPr>
          <w:trHeight w:val="1013"/>
        </w:trPr>
        <w:tc>
          <w:tcPr>
            <w:tcW w:w="1027" w:type="dxa"/>
            <w:vMerge/>
            <w:vAlign w:val="center"/>
          </w:tcPr>
          <w:p w:rsidR="005F3193" w:rsidRPr="005F3193" w:rsidRDefault="005F3193" w:rsidP="005F3193">
            <w:pPr>
              <w:spacing w:line="276" w:lineRule="auto"/>
              <w:jc w:val="center"/>
              <w:rPr>
                <w:rFonts w:ascii="Times New Roman" w:eastAsia="宋体" w:hAnsi="Times New Roman" w:cs="Times New Roman"/>
                <w:szCs w:val="24"/>
              </w:rPr>
            </w:pPr>
          </w:p>
        </w:tc>
        <w:tc>
          <w:tcPr>
            <w:tcW w:w="1800" w:type="dxa"/>
            <w:vMerge/>
            <w:vAlign w:val="center"/>
          </w:tcPr>
          <w:p w:rsidR="005F3193" w:rsidRPr="005F3193" w:rsidRDefault="005F3193" w:rsidP="005F3193">
            <w:pPr>
              <w:spacing w:line="276" w:lineRule="auto"/>
              <w:rPr>
                <w:rFonts w:ascii="Times New Roman" w:eastAsia="宋体" w:hAnsi="Times New Roman" w:cs="Times New Roman"/>
                <w:kern w:val="0"/>
                <w:szCs w:val="21"/>
              </w:rPr>
            </w:pPr>
          </w:p>
        </w:tc>
        <w:tc>
          <w:tcPr>
            <w:tcW w:w="5695" w:type="dxa"/>
          </w:tcPr>
          <w:p w:rsidR="005F3193" w:rsidRPr="005F3193" w:rsidRDefault="005F3193" w:rsidP="005F3193">
            <w:pPr>
              <w:spacing w:line="276" w:lineRule="auto"/>
              <w:rPr>
                <w:rFonts w:ascii="Times New Roman" w:eastAsia="宋体" w:hAnsi="Times New Roman" w:cs="Times New Roman" w:hint="eastAsia"/>
                <w:bCs/>
                <w:spacing w:val="-1"/>
                <w:szCs w:val="24"/>
              </w:rPr>
            </w:pPr>
            <w:r w:rsidRPr="005F3193">
              <w:rPr>
                <w:rFonts w:ascii="Times New Roman" w:eastAsia="宋体" w:hAnsi="Times New Roman" w:cs="Times New Roman" w:hint="eastAsia"/>
                <w:bCs/>
                <w:spacing w:val="-1"/>
                <w:szCs w:val="24"/>
              </w:rPr>
              <w:t>★</w:t>
            </w:r>
            <w:r w:rsidRPr="005F3193">
              <w:rPr>
                <w:rFonts w:ascii="Times New Roman" w:eastAsia="宋体" w:hAnsi="Times New Roman" w:cs="Times New Roman" w:hint="eastAsia"/>
                <w:bCs/>
                <w:spacing w:val="-1"/>
                <w:szCs w:val="24"/>
              </w:rPr>
              <w:t>1.2</w:t>
            </w:r>
            <w:proofErr w:type="gramStart"/>
            <w:r w:rsidRPr="005F3193">
              <w:rPr>
                <w:rFonts w:ascii="Times New Roman" w:eastAsia="宋体" w:hAnsi="Times New Roman" w:cs="Times New Roman" w:hint="eastAsia"/>
                <w:bCs/>
                <w:spacing w:val="-1"/>
                <w:szCs w:val="24"/>
              </w:rPr>
              <w:t>玻</w:t>
            </w:r>
            <w:proofErr w:type="gramEnd"/>
            <w:r w:rsidRPr="005F3193">
              <w:rPr>
                <w:rFonts w:ascii="Times New Roman" w:eastAsia="宋体" w:hAnsi="Times New Roman" w:cs="Times New Roman" w:hint="eastAsia"/>
                <w:bCs/>
                <w:spacing w:val="-1"/>
                <w:szCs w:val="24"/>
              </w:rPr>
              <w:t>片打号机和视野计均提供整机质保期</w:t>
            </w:r>
            <w:r w:rsidRPr="005F3193">
              <w:rPr>
                <w:rFonts w:ascii="Times New Roman" w:eastAsia="宋体" w:hAnsi="Times New Roman" w:cs="Times New Roman" w:hint="eastAsia"/>
                <w:bCs/>
                <w:spacing w:val="-1"/>
                <w:szCs w:val="24"/>
              </w:rPr>
              <w:t>1</w:t>
            </w:r>
            <w:r w:rsidRPr="005F3193">
              <w:rPr>
                <w:rFonts w:ascii="Times New Roman" w:eastAsia="宋体" w:hAnsi="Times New Roman" w:cs="Times New Roman" w:hint="eastAsia"/>
                <w:bCs/>
                <w:spacing w:val="-1"/>
                <w:szCs w:val="24"/>
              </w:rPr>
              <w:t>年，整机免费保修期</w:t>
            </w:r>
            <w:r w:rsidRPr="005F3193">
              <w:rPr>
                <w:rFonts w:ascii="Times New Roman" w:eastAsia="宋体" w:hAnsi="Times New Roman" w:cs="Times New Roman" w:hint="eastAsia"/>
                <w:bCs/>
                <w:spacing w:val="-1"/>
                <w:szCs w:val="24"/>
              </w:rPr>
              <w:t xml:space="preserve"> 4 </w:t>
            </w:r>
            <w:r w:rsidRPr="005F3193">
              <w:rPr>
                <w:rFonts w:ascii="Times New Roman" w:eastAsia="宋体" w:hAnsi="Times New Roman" w:cs="Times New Roman" w:hint="eastAsia"/>
                <w:bCs/>
                <w:spacing w:val="-1"/>
                <w:szCs w:val="24"/>
              </w:rPr>
              <w:t>年</w:t>
            </w:r>
            <w:r w:rsidRPr="005F3193">
              <w:rPr>
                <w:rFonts w:ascii="Times New Roman" w:eastAsia="宋体" w:hAnsi="Times New Roman" w:cs="Times New Roman" w:hint="eastAsia"/>
                <w:bCs/>
                <w:spacing w:val="-1"/>
                <w:szCs w:val="24"/>
              </w:rPr>
              <w:t>,</w:t>
            </w:r>
            <w:r w:rsidRPr="005F3193">
              <w:rPr>
                <w:rFonts w:ascii="Times New Roman" w:eastAsia="宋体" w:hAnsi="Times New Roman" w:cs="Times New Roman" w:hint="eastAsia"/>
                <w:bCs/>
                <w:spacing w:val="-1"/>
                <w:szCs w:val="24"/>
              </w:rPr>
              <w:t>保修期合计</w:t>
            </w:r>
            <w:r w:rsidRPr="005F3193">
              <w:rPr>
                <w:rFonts w:ascii="Times New Roman" w:eastAsia="宋体" w:hAnsi="Times New Roman" w:cs="Times New Roman" w:hint="eastAsia"/>
                <w:bCs/>
                <w:spacing w:val="-1"/>
                <w:szCs w:val="24"/>
              </w:rPr>
              <w:t xml:space="preserve">5 </w:t>
            </w:r>
            <w:r w:rsidRPr="005F3193">
              <w:rPr>
                <w:rFonts w:ascii="Times New Roman" w:eastAsia="宋体" w:hAnsi="Times New Roman" w:cs="Times New Roman" w:hint="eastAsia"/>
                <w:bCs/>
                <w:spacing w:val="-1"/>
                <w:szCs w:val="24"/>
              </w:rPr>
              <w:t>年；冰冻切片机提供整机质保期</w:t>
            </w:r>
            <w:r w:rsidRPr="005F3193">
              <w:rPr>
                <w:rFonts w:ascii="Times New Roman" w:eastAsia="宋体" w:hAnsi="Times New Roman" w:cs="Times New Roman" w:hint="eastAsia"/>
                <w:bCs/>
                <w:spacing w:val="-1"/>
                <w:szCs w:val="24"/>
              </w:rPr>
              <w:t>1</w:t>
            </w:r>
            <w:r w:rsidRPr="005F3193">
              <w:rPr>
                <w:rFonts w:ascii="Times New Roman" w:eastAsia="宋体" w:hAnsi="Times New Roman" w:cs="Times New Roman" w:hint="eastAsia"/>
                <w:bCs/>
                <w:spacing w:val="-1"/>
                <w:szCs w:val="24"/>
              </w:rPr>
              <w:t>年；石蜡切片机提供整机质保期</w:t>
            </w:r>
            <w:r w:rsidRPr="005F3193">
              <w:rPr>
                <w:rFonts w:ascii="Times New Roman" w:eastAsia="宋体" w:hAnsi="Times New Roman" w:cs="Times New Roman" w:hint="eastAsia"/>
                <w:bCs/>
                <w:spacing w:val="-1"/>
                <w:szCs w:val="24"/>
              </w:rPr>
              <w:t>3</w:t>
            </w:r>
            <w:r w:rsidRPr="005F3193">
              <w:rPr>
                <w:rFonts w:ascii="Times New Roman" w:eastAsia="宋体" w:hAnsi="Times New Roman" w:cs="Times New Roman" w:hint="eastAsia"/>
                <w:bCs/>
                <w:spacing w:val="-1"/>
                <w:szCs w:val="24"/>
              </w:rPr>
              <w:t>年。所有设备均终身维修，终身提供维修技术支持服务。</w:t>
            </w:r>
          </w:p>
          <w:p w:rsidR="005F3193" w:rsidRPr="005F3193" w:rsidRDefault="005F3193" w:rsidP="005F3193">
            <w:pPr>
              <w:spacing w:line="276" w:lineRule="auto"/>
              <w:rPr>
                <w:rFonts w:ascii="Times New Roman" w:eastAsia="宋体" w:hAnsi="Times New Roman" w:cs="Times New Roman"/>
                <w:spacing w:val="-1"/>
                <w:szCs w:val="24"/>
              </w:rPr>
            </w:pPr>
            <w:r w:rsidRPr="005F3193">
              <w:rPr>
                <w:rFonts w:ascii="Times New Roman" w:eastAsia="宋体" w:hAnsi="Times New Roman" w:cs="Times New Roman" w:hint="eastAsia"/>
                <w:bCs/>
                <w:spacing w:val="-1"/>
                <w:szCs w:val="24"/>
              </w:rPr>
              <w:t>保修期内</w:t>
            </w:r>
            <w:r w:rsidRPr="005F3193">
              <w:rPr>
                <w:rFonts w:ascii="Times New Roman" w:eastAsia="宋体" w:hAnsi="Times New Roman" w:cs="Times New Roman"/>
                <w:bCs/>
                <w:spacing w:val="-1"/>
                <w:szCs w:val="24"/>
              </w:rPr>
              <w:t>,</w:t>
            </w:r>
            <w:r w:rsidRPr="005F3193">
              <w:rPr>
                <w:rFonts w:ascii="Times New Roman" w:eastAsia="宋体" w:hAnsi="Times New Roman" w:cs="Times New Roman" w:hint="eastAsia"/>
                <w:bCs/>
                <w:spacing w:val="-1"/>
                <w:szCs w:val="24"/>
              </w:rPr>
              <w:t>包含所有配件（含易耗件）及维修工时免费，并提供一年不少于</w:t>
            </w:r>
            <w:r w:rsidRPr="005F3193">
              <w:rPr>
                <w:rFonts w:ascii="Times New Roman" w:eastAsia="宋体" w:hAnsi="Times New Roman" w:cs="Times New Roman" w:hint="eastAsia"/>
                <w:bCs/>
                <w:spacing w:val="-1"/>
                <w:szCs w:val="24"/>
              </w:rPr>
              <w:t>2</w:t>
            </w:r>
            <w:r w:rsidRPr="005F3193">
              <w:rPr>
                <w:rFonts w:ascii="Times New Roman" w:eastAsia="宋体" w:hAnsi="Times New Roman" w:cs="Times New Roman" w:hint="eastAsia"/>
                <w:bCs/>
                <w:spacing w:val="-1"/>
                <w:szCs w:val="24"/>
              </w:rPr>
              <w:t>次预防性保养并提供保养记录；过保修期后免费提供技术支持并提供易损配件清单及单价和整机年度维保价。</w:t>
            </w:r>
          </w:p>
        </w:tc>
      </w:tr>
      <w:tr w:rsidR="005F3193" w:rsidRPr="005F3193" w:rsidTr="00481BC9">
        <w:trPr>
          <w:trHeight w:val="150"/>
        </w:trPr>
        <w:tc>
          <w:tcPr>
            <w:tcW w:w="1027" w:type="dxa"/>
            <w:vMerge/>
            <w:vAlign w:val="center"/>
          </w:tcPr>
          <w:p w:rsidR="005F3193" w:rsidRPr="005F3193" w:rsidRDefault="005F3193" w:rsidP="005F3193">
            <w:pPr>
              <w:spacing w:line="276" w:lineRule="auto"/>
              <w:jc w:val="center"/>
              <w:rPr>
                <w:rFonts w:ascii="Times New Roman" w:eastAsia="宋体" w:hAnsi="Times New Roman" w:cs="Times New Roman"/>
                <w:szCs w:val="24"/>
              </w:rPr>
            </w:pPr>
          </w:p>
        </w:tc>
        <w:tc>
          <w:tcPr>
            <w:tcW w:w="1800" w:type="dxa"/>
            <w:vMerge/>
            <w:vAlign w:val="center"/>
          </w:tcPr>
          <w:p w:rsidR="005F3193" w:rsidRPr="005F3193" w:rsidRDefault="005F3193" w:rsidP="005F3193">
            <w:pPr>
              <w:spacing w:line="276" w:lineRule="auto"/>
              <w:rPr>
                <w:rFonts w:ascii="Times New Roman" w:eastAsia="宋体" w:hAnsi="Times New Roman" w:cs="Times New Roman"/>
                <w:kern w:val="0"/>
                <w:szCs w:val="21"/>
              </w:rPr>
            </w:pPr>
          </w:p>
        </w:tc>
        <w:tc>
          <w:tcPr>
            <w:tcW w:w="5695" w:type="dxa"/>
          </w:tcPr>
          <w:p w:rsidR="005F3193" w:rsidRPr="005F3193" w:rsidRDefault="005F3193" w:rsidP="005F3193">
            <w:pPr>
              <w:spacing w:line="276" w:lineRule="auto"/>
              <w:rPr>
                <w:rFonts w:ascii="Times New Roman" w:eastAsia="宋体" w:hAnsi="Times New Roman" w:cs="Times New Roman"/>
                <w:spacing w:val="-1"/>
                <w:szCs w:val="24"/>
              </w:rPr>
            </w:pPr>
            <w:r w:rsidRPr="005F3193">
              <w:rPr>
                <w:rFonts w:ascii="Times New Roman" w:eastAsia="宋体" w:hAnsi="Times New Roman" w:cs="Times New Roman" w:hint="eastAsia"/>
                <w:spacing w:val="-1"/>
                <w:szCs w:val="24"/>
              </w:rPr>
              <w:t>1.3</w:t>
            </w:r>
            <w:r w:rsidRPr="005F3193">
              <w:rPr>
                <w:rFonts w:ascii="Times New Roman" w:eastAsia="宋体" w:hAnsi="Times New Roman" w:cs="Times New Roman" w:hint="eastAsia"/>
                <w:spacing w:val="-1"/>
                <w:szCs w:val="24"/>
              </w:rPr>
              <w:t>由设备制造商提供售后服务，</w:t>
            </w:r>
            <w:r w:rsidRPr="005F3193">
              <w:rPr>
                <w:rFonts w:ascii="Times New Roman" w:eastAsia="宋体" w:hAnsi="Times New Roman" w:cs="Times New Roman" w:hint="eastAsia"/>
                <w:spacing w:val="-1"/>
                <w:szCs w:val="24"/>
              </w:rPr>
              <w:t xml:space="preserve">2 </w:t>
            </w:r>
            <w:r w:rsidRPr="005F3193">
              <w:rPr>
                <w:rFonts w:ascii="Times New Roman" w:eastAsia="宋体" w:hAnsi="Times New Roman" w:cs="Times New Roman" w:hint="eastAsia"/>
                <w:spacing w:val="-1"/>
                <w:szCs w:val="24"/>
              </w:rPr>
              <w:t>小时内响应，</w:t>
            </w:r>
            <w:r w:rsidRPr="005F3193">
              <w:rPr>
                <w:rFonts w:ascii="Times New Roman" w:eastAsia="宋体" w:hAnsi="Times New Roman" w:cs="Times New Roman" w:hint="eastAsia"/>
                <w:spacing w:val="-1"/>
                <w:szCs w:val="24"/>
              </w:rPr>
              <w:t xml:space="preserve">12 </w:t>
            </w:r>
            <w:r w:rsidRPr="005F3193">
              <w:rPr>
                <w:rFonts w:ascii="Times New Roman" w:eastAsia="宋体" w:hAnsi="Times New Roman" w:cs="Times New Roman" w:hint="eastAsia"/>
                <w:spacing w:val="-1"/>
                <w:szCs w:val="24"/>
              </w:rPr>
              <w:t>小时维修到位，并在</w:t>
            </w:r>
            <w:r w:rsidRPr="005F3193">
              <w:rPr>
                <w:rFonts w:ascii="Times New Roman" w:eastAsia="宋体" w:hAnsi="Times New Roman" w:cs="Times New Roman" w:hint="eastAsia"/>
                <w:spacing w:val="-1"/>
                <w:szCs w:val="24"/>
              </w:rPr>
              <w:t xml:space="preserve"> 24 </w:t>
            </w:r>
            <w:r w:rsidRPr="005F3193">
              <w:rPr>
                <w:rFonts w:ascii="Times New Roman" w:eastAsia="宋体" w:hAnsi="Times New Roman" w:cs="Times New Roman" w:hint="eastAsia"/>
                <w:spacing w:val="-1"/>
                <w:szCs w:val="24"/>
              </w:rPr>
              <w:t>小时内消除故障（不可抗力情况除外</w:t>
            </w:r>
            <w:r w:rsidRPr="005F3193">
              <w:rPr>
                <w:rFonts w:ascii="Times New Roman" w:eastAsia="宋体" w:hAnsi="Times New Roman" w:cs="Times New Roman" w:hint="eastAsia"/>
                <w:spacing w:val="-1"/>
                <w:szCs w:val="24"/>
              </w:rPr>
              <w:t>)</w:t>
            </w:r>
            <w:r w:rsidRPr="005F3193">
              <w:rPr>
                <w:rFonts w:ascii="Times New Roman" w:eastAsia="宋体" w:hAnsi="Times New Roman" w:cs="Times New Roman" w:hint="eastAsia"/>
                <w:spacing w:val="-1"/>
                <w:szCs w:val="24"/>
              </w:rPr>
              <w:t>。消耗品和零配件供应及时，特殊情况下可提供备用机。</w:t>
            </w:r>
          </w:p>
        </w:tc>
      </w:tr>
      <w:tr w:rsidR="005F3193" w:rsidRPr="005F3193" w:rsidTr="00481BC9">
        <w:trPr>
          <w:trHeight w:val="1500"/>
        </w:trPr>
        <w:tc>
          <w:tcPr>
            <w:tcW w:w="1027" w:type="dxa"/>
            <w:vMerge w:val="restart"/>
            <w:vAlign w:val="center"/>
          </w:tcPr>
          <w:p w:rsidR="005F3193" w:rsidRPr="005F3193" w:rsidRDefault="005F3193" w:rsidP="005F3193">
            <w:pPr>
              <w:spacing w:line="276" w:lineRule="auto"/>
              <w:jc w:val="center"/>
              <w:rPr>
                <w:rFonts w:ascii="Times New Roman" w:eastAsia="宋体" w:hAnsi="Times New Roman" w:cs="Times New Roman"/>
                <w:szCs w:val="24"/>
              </w:rPr>
            </w:pPr>
            <w:r w:rsidRPr="005F3193">
              <w:rPr>
                <w:rFonts w:ascii="Times New Roman" w:eastAsia="宋体" w:hAnsi="Times New Roman" w:cs="Times New Roman" w:hint="eastAsia"/>
                <w:szCs w:val="24"/>
              </w:rPr>
              <w:t>2</w:t>
            </w:r>
          </w:p>
        </w:tc>
        <w:tc>
          <w:tcPr>
            <w:tcW w:w="1800" w:type="dxa"/>
            <w:vMerge w:val="restart"/>
            <w:vAlign w:val="center"/>
          </w:tcPr>
          <w:p w:rsidR="005F3193" w:rsidRPr="005F3193" w:rsidRDefault="005F3193" w:rsidP="005F3193">
            <w:pPr>
              <w:spacing w:line="276" w:lineRule="auto"/>
              <w:jc w:val="center"/>
              <w:rPr>
                <w:rFonts w:ascii="Times New Roman" w:eastAsia="宋体" w:hAnsi="Times New Roman" w:cs="Times New Roman"/>
                <w:szCs w:val="24"/>
              </w:rPr>
            </w:pPr>
            <w:r w:rsidRPr="005F3193">
              <w:rPr>
                <w:rFonts w:ascii="Times New Roman" w:eastAsia="宋体" w:hAnsi="Times New Roman" w:cs="Times New Roman" w:hint="eastAsia"/>
                <w:kern w:val="0"/>
                <w:szCs w:val="21"/>
              </w:rPr>
              <w:t>质量保证</w:t>
            </w:r>
          </w:p>
        </w:tc>
        <w:tc>
          <w:tcPr>
            <w:tcW w:w="5695" w:type="dxa"/>
          </w:tcPr>
          <w:p w:rsidR="005F3193" w:rsidRPr="005F3193" w:rsidRDefault="005F3193" w:rsidP="005F3193">
            <w:pPr>
              <w:spacing w:line="276" w:lineRule="auto"/>
              <w:rPr>
                <w:rFonts w:ascii="Times New Roman" w:eastAsia="宋体" w:hAnsi="Times New Roman" w:cs="Times New Roman"/>
                <w:spacing w:val="-1"/>
                <w:szCs w:val="24"/>
              </w:rPr>
            </w:pPr>
            <w:r w:rsidRPr="005F3193">
              <w:rPr>
                <w:rFonts w:ascii="Times New Roman" w:eastAsia="宋体" w:hAnsi="Times New Roman" w:cs="Times New Roman" w:hint="eastAsia"/>
                <w:spacing w:val="-1"/>
                <w:szCs w:val="24"/>
              </w:rPr>
              <w:t>2.1</w:t>
            </w:r>
            <w:r w:rsidRPr="005F3193">
              <w:rPr>
                <w:rFonts w:ascii="Times New Roman" w:eastAsia="宋体" w:hAnsi="Times New Roman" w:cs="Times New Roman" w:hint="eastAsia"/>
                <w:spacing w:val="-1"/>
                <w:szCs w:val="24"/>
              </w:rPr>
              <w:t>在保修期内</w:t>
            </w:r>
            <w:r w:rsidRPr="005F3193">
              <w:rPr>
                <w:rFonts w:ascii="Times New Roman" w:eastAsia="宋体" w:hAnsi="Times New Roman" w:cs="Times New Roman" w:hint="eastAsia"/>
                <w:spacing w:val="-1"/>
                <w:szCs w:val="24"/>
              </w:rPr>
              <w:t xml:space="preserve">, </w:t>
            </w:r>
            <w:r w:rsidRPr="005F3193">
              <w:rPr>
                <w:rFonts w:ascii="Times New Roman" w:eastAsia="宋体" w:hAnsi="Times New Roman" w:cs="Times New Roman" w:hint="eastAsia"/>
                <w:spacing w:val="-1"/>
                <w:szCs w:val="24"/>
              </w:rPr>
              <w:t>投标人应确保年开机率在</w:t>
            </w:r>
            <w:r w:rsidRPr="005F3193">
              <w:rPr>
                <w:rFonts w:ascii="Times New Roman" w:eastAsia="宋体" w:hAnsi="Times New Roman" w:cs="Times New Roman" w:hint="eastAsia"/>
                <w:spacing w:val="-1"/>
                <w:szCs w:val="24"/>
              </w:rPr>
              <w:t>95%</w:t>
            </w:r>
            <w:r w:rsidRPr="005F3193">
              <w:rPr>
                <w:rFonts w:ascii="Times New Roman" w:eastAsia="宋体" w:hAnsi="Times New Roman" w:cs="Times New Roman" w:hint="eastAsia"/>
                <w:spacing w:val="-1"/>
                <w:szCs w:val="24"/>
              </w:rPr>
              <w:t>以上</w:t>
            </w:r>
            <w:r w:rsidRPr="005F3193">
              <w:rPr>
                <w:rFonts w:ascii="Times New Roman" w:eastAsia="宋体" w:hAnsi="Times New Roman" w:cs="Times New Roman" w:hint="eastAsia"/>
                <w:spacing w:val="-1"/>
                <w:szCs w:val="24"/>
              </w:rPr>
              <w:t xml:space="preserve">, </w:t>
            </w:r>
            <w:r w:rsidRPr="005F3193">
              <w:rPr>
                <w:rFonts w:ascii="Times New Roman" w:eastAsia="宋体" w:hAnsi="Times New Roman" w:cs="Times New Roman" w:hint="eastAsia"/>
                <w:spacing w:val="-1"/>
                <w:szCs w:val="24"/>
              </w:rPr>
              <w:t>若不能达到此开机率，将作以下处理：</w:t>
            </w:r>
            <w:proofErr w:type="gramStart"/>
            <w:r w:rsidRPr="005F3193">
              <w:rPr>
                <w:rFonts w:ascii="Times New Roman" w:eastAsia="宋体" w:hAnsi="Times New Roman" w:cs="Times New Roman" w:hint="eastAsia"/>
                <w:spacing w:val="-1"/>
                <w:szCs w:val="24"/>
              </w:rPr>
              <w:t>a</w:t>
            </w:r>
            <w:proofErr w:type="gramEnd"/>
            <w:r w:rsidRPr="005F3193">
              <w:rPr>
                <w:rFonts w:ascii="Times New Roman" w:eastAsia="宋体" w:hAnsi="Times New Roman" w:cs="Times New Roman" w:hint="eastAsia"/>
                <w:spacing w:val="-1"/>
                <w:szCs w:val="24"/>
              </w:rPr>
              <w:t xml:space="preserve">. </w:t>
            </w:r>
            <w:r w:rsidRPr="005F3193">
              <w:rPr>
                <w:rFonts w:ascii="Times New Roman" w:eastAsia="宋体" w:hAnsi="Times New Roman" w:cs="Times New Roman" w:hint="eastAsia"/>
                <w:spacing w:val="-1"/>
                <w:szCs w:val="24"/>
              </w:rPr>
              <w:t>年开机率在</w:t>
            </w:r>
            <w:r w:rsidRPr="005F3193">
              <w:rPr>
                <w:rFonts w:ascii="Times New Roman" w:eastAsia="宋体" w:hAnsi="Times New Roman" w:cs="Times New Roman" w:hint="eastAsia"/>
                <w:spacing w:val="-1"/>
                <w:szCs w:val="24"/>
              </w:rPr>
              <w:t>90-95%</w:t>
            </w:r>
            <w:r w:rsidRPr="005F3193">
              <w:rPr>
                <w:rFonts w:ascii="Times New Roman" w:eastAsia="宋体" w:hAnsi="Times New Roman" w:cs="Times New Roman" w:hint="eastAsia"/>
                <w:spacing w:val="-1"/>
                <w:szCs w:val="24"/>
              </w:rPr>
              <w:t>之间按一赔</w:t>
            </w:r>
            <w:r w:rsidRPr="005F3193">
              <w:rPr>
                <w:rFonts w:ascii="Times New Roman" w:eastAsia="宋体" w:hAnsi="Times New Roman" w:cs="Times New Roman" w:hint="eastAsia"/>
                <w:spacing w:val="-1"/>
                <w:szCs w:val="24"/>
              </w:rPr>
              <w:t>1.5</w:t>
            </w:r>
            <w:r w:rsidRPr="005F3193">
              <w:rPr>
                <w:rFonts w:ascii="Times New Roman" w:eastAsia="宋体" w:hAnsi="Times New Roman" w:cs="Times New Roman" w:hint="eastAsia"/>
                <w:spacing w:val="-1"/>
                <w:szCs w:val="24"/>
              </w:rPr>
              <w:t>延长保修期；</w:t>
            </w:r>
            <w:r w:rsidRPr="005F3193">
              <w:rPr>
                <w:rFonts w:ascii="Times New Roman" w:eastAsia="宋体" w:hAnsi="Times New Roman" w:cs="Times New Roman" w:hint="eastAsia"/>
                <w:spacing w:val="-1"/>
                <w:szCs w:val="24"/>
              </w:rPr>
              <w:t xml:space="preserve">b. </w:t>
            </w:r>
            <w:r w:rsidRPr="005F3193">
              <w:rPr>
                <w:rFonts w:ascii="Times New Roman" w:eastAsia="宋体" w:hAnsi="Times New Roman" w:cs="Times New Roman" w:hint="eastAsia"/>
                <w:spacing w:val="-1"/>
                <w:szCs w:val="24"/>
              </w:rPr>
              <w:t>年开机率在</w:t>
            </w:r>
            <w:r w:rsidRPr="005F3193">
              <w:rPr>
                <w:rFonts w:ascii="Times New Roman" w:eastAsia="宋体" w:hAnsi="Times New Roman" w:cs="Times New Roman" w:hint="eastAsia"/>
                <w:spacing w:val="-1"/>
                <w:szCs w:val="24"/>
              </w:rPr>
              <w:t>85-90%</w:t>
            </w:r>
            <w:r w:rsidRPr="005F3193">
              <w:rPr>
                <w:rFonts w:ascii="Times New Roman" w:eastAsia="宋体" w:hAnsi="Times New Roman" w:cs="Times New Roman" w:hint="eastAsia"/>
                <w:spacing w:val="-1"/>
                <w:szCs w:val="24"/>
              </w:rPr>
              <w:t>之间按一赔</w:t>
            </w:r>
            <w:r w:rsidRPr="005F3193">
              <w:rPr>
                <w:rFonts w:ascii="Times New Roman" w:eastAsia="宋体" w:hAnsi="Times New Roman" w:cs="Times New Roman" w:hint="eastAsia"/>
                <w:spacing w:val="-1"/>
                <w:szCs w:val="24"/>
              </w:rPr>
              <w:t>2</w:t>
            </w:r>
            <w:r w:rsidRPr="005F3193">
              <w:rPr>
                <w:rFonts w:ascii="Times New Roman" w:eastAsia="宋体" w:hAnsi="Times New Roman" w:cs="Times New Roman" w:hint="eastAsia"/>
                <w:spacing w:val="-1"/>
                <w:szCs w:val="24"/>
              </w:rPr>
              <w:t>延长保修期；</w:t>
            </w:r>
            <w:r w:rsidRPr="005F3193">
              <w:rPr>
                <w:rFonts w:ascii="Times New Roman" w:eastAsia="宋体" w:hAnsi="Times New Roman" w:cs="Times New Roman" w:hint="eastAsia"/>
                <w:spacing w:val="-1"/>
                <w:szCs w:val="24"/>
              </w:rPr>
              <w:t xml:space="preserve">c. </w:t>
            </w:r>
            <w:r w:rsidRPr="005F3193">
              <w:rPr>
                <w:rFonts w:ascii="Times New Roman" w:eastAsia="宋体" w:hAnsi="Times New Roman" w:cs="Times New Roman" w:hint="eastAsia"/>
                <w:spacing w:val="-1"/>
                <w:szCs w:val="24"/>
              </w:rPr>
              <w:t>年开机率低于</w:t>
            </w:r>
            <w:r w:rsidRPr="005F3193">
              <w:rPr>
                <w:rFonts w:ascii="Times New Roman" w:eastAsia="宋体" w:hAnsi="Times New Roman" w:cs="Times New Roman" w:hint="eastAsia"/>
                <w:spacing w:val="-1"/>
                <w:szCs w:val="24"/>
              </w:rPr>
              <w:t>85%</w:t>
            </w:r>
            <w:r w:rsidRPr="005F3193">
              <w:rPr>
                <w:rFonts w:ascii="Times New Roman" w:eastAsia="宋体" w:hAnsi="Times New Roman" w:cs="Times New Roman" w:hint="eastAsia"/>
                <w:spacing w:val="-1"/>
                <w:szCs w:val="24"/>
              </w:rPr>
              <w:t>，投标人必须无条件更换新机，并重新计算保修期，以及赔偿用户的直接经济损失和间接经济损失。注：年开机率</w:t>
            </w:r>
            <w:r w:rsidRPr="005F3193">
              <w:rPr>
                <w:rFonts w:ascii="Times New Roman" w:eastAsia="宋体" w:hAnsi="Times New Roman" w:cs="Times New Roman" w:hint="eastAsia"/>
                <w:spacing w:val="-1"/>
                <w:szCs w:val="24"/>
              </w:rPr>
              <w:t>=</w:t>
            </w:r>
            <w:r w:rsidRPr="005F3193">
              <w:rPr>
                <w:rFonts w:ascii="Times New Roman" w:eastAsia="宋体" w:hAnsi="Times New Roman" w:cs="Times New Roman" w:hint="eastAsia"/>
                <w:spacing w:val="-1"/>
                <w:szCs w:val="24"/>
              </w:rPr>
              <w:t>（</w:t>
            </w:r>
            <w:r w:rsidRPr="005F3193">
              <w:rPr>
                <w:rFonts w:ascii="Times New Roman" w:eastAsia="宋体" w:hAnsi="Times New Roman" w:cs="Times New Roman" w:hint="eastAsia"/>
                <w:spacing w:val="-1"/>
                <w:szCs w:val="24"/>
              </w:rPr>
              <w:t>365-</w:t>
            </w:r>
            <w:r w:rsidRPr="005F3193">
              <w:rPr>
                <w:rFonts w:ascii="Times New Roman" w:eastAsia="宋体" w:hAnsi="Times New Roman" w:cs="Times New Roman" w:hint="eastAsia"/>
                <w:spacing w:val="-1"/>
                <w:szCs w:val="24"/>
              </w:rPr>
              <w:t>停机天数）</w:t>
            </w:r>
            <w:r w:rsidRPr="005F3193">
              <w:rPr>
                <w:rFonts w:ascii="Times New Roman" w:eastAsia="宋体" w:hAnsi="Times New Roman" w:cs="Times New Roman" w:hint="eastAsia"/>
                <w:spacing w:val="-1"/>
                <w:szCs w:val="24"/>
              </w:rPr>
              <w:t>/365</w:t>
            </w:r>
            <w:r w:rsidRPr="005F3193">
              <w:rPr>
                <w:rFonts w:ascii="Times New Roman" w:eastAsia="宋体" w:hAnsi="Times New Roman" w:cs="Times New Roman" w:hint="eastAsia"/>
                <w:spacing w:val="-1"/>
                <w:szCs w:val="24"/>
              </w:rPr>
              <w:t>）</w:t>
            </w:r>
          </w:p>
        </w:tc>
      </w:tr>
      <w:tr w:rsidR="005F3193" w:rsidRPr="005F3193" w:rsidTr="00481BC9">
        <w:trPr>
          <w:trHeight w:val="1500"/>
        </w:trPr>
        <w:tc>
          <w:tcPr>
            <w:tcW w:w="1027" w:type="dxa"/>
            <w:vMerge/>
            <w:vAlign w:val="center"/>
          </w:tcPr>
          <w:p w:rsidR="005F3193" w:rsidRPr="005F3193" w:rsidRDefault="005F3193" w:rsidP="005F3193">
            <w:pPr>
              <w:spacing w:line="276" w:lineRule="auto"/>
              <w:jc w:val="center"/>
              <w:rPr>
                <w:rFonts w:ascii="Times New Roman" w:eastAsia="宋体" w:hAnsi="Times New Roman" w:cs="Times New Roman"/>
                <w:szCs w:val="24"/>
              </w:rPr>
            </w:pPr>
          </w:p>
        </w:tc>
        <w:tc>
          <w:tcPr>
            <w:tcW w:w="1800" w:type="dxa"/>
            <w:vMerge/>
            <w:vAlign w:val="center"/>
          </w:tcPr>
          <w:p w:rsidR="005F3193" w:rsidRPr="005F3193" w:rsidRDefault="005F3193" w:rsidP="005F3193">
            <w:pPr>
              <w:spacing w:line="276" w:lineRule="auto"/>
              <w:jc w:val="center"/>
              <w:rPr>
                <w:rFonts w:ascii="Times New Roman" w:eastAsia="宋体" w:hAnsi="Times New Roman" w:cs="Times New Roman"/>
                <w:kern w:val="0"/>
                <w:szCs w:val="21"/>
              </w:rPr>
            </w:pPr>
          </w:p>
        </w:tc>
        <w:tc>
          <w:tcPr>
            <w:tcW w:w="5695" w:type="dxa"/>
          </w:tcPr>
          <w:p w:rsidR="005F3193" w:rsidRPr="005F3193" w:rsidRDefault="005F3193" w:rsidP="005F3193">
            <w:pPr>
              <w:spacing w:line="276" w:lineRule="auto"/>
              <w:rPr>
                <w:rFonts w:ascii="Times New Roman" w:eastAsia="宋体" w:hAnsi="Times New Roman" w:cs="Times New Roman"/>
                <w:kern w:val="0"/>
                <w:szCs w:val="21"/>
              </w:rPr>
            </w:pPr>
            <w:r w:rsidRPr="005F3193">
              <w:rPr>
                <w:rFonts w:ascii="Times New Roman" w:eastAsia="宋体" w:hAnsi="Times New Roman" w:cs="Times New Roman" w:hint="eastAsia"/>
                <w:bCs/>
                <w:szCs w:val="21"/>
              </w:rPr>
              <w:t>2.2</w:t>
            </w:r>
            <w:r w:rsidRPr="005F3193">
              <w:rPr>
                <w:rFonts w:ascii="Times New Roman" w:eastAsia="宋体" w:hAnsi="Times New Roman" w:cs="Times New Roman" w:hint="eastAsia"/>
                <w:bCs/>
                <w:szCs w:val="21"/>
              </w:rPr>
              <w:t>在质保期内，供应商应迅速更换由于元件缺陷及制造工艺等问题而发生故障的产品，经维修</w:t>
            </w:r>
            <w:r w:rsidRPr="005F3193">
              <w:rPr>
                <w:rFonts w:ascii="Times New Roman" w:eastAsia="宋体" w:hAnsi="Times New Roman" w:cs="Times New Roman" w:hint="eastAsia"/>
                <w:bCs/>
                <w:szCs w:val="21"/>
              </w:rPr>
              <w:t>3</w:t>
            </w:r>
            <w:r w:rsidRPr="005F3193">
              <w:rPr>
                <w:rFonts w:ascii="Times New Roman" w:eastAsia="宋体" w:hAnsi="Times New Roman" w:cs="Times New Roman" w:hint="eastAsia"/>
                <w:bCs/>
                <w:szCs w:val="21"/>
              </w:rPr>
              <w:t>次以上还不能正常使用的，需更换一台同型号的设备，并按合同约定进行重新验收，</w:t>
            </w:r>
            <w:r w:rsidRPr="005F3193">
              <w:rPr>
                <w:rFonts w:ascii="Times New Roman" w:eastAsia="宋体" w:hAnsi="Times New Roman" w:cs="Times New Roman"/>
                <w:spacing w:val="2"/>
                <w:szCs w:val="24"/>
                <w:shd w:val="clear" w:color="auto" w:fill="FFFFFF"/>
              </w:rPr>
              <w:t>免费保修期</w:t>
            </w:r>
            <w:r w:rsidRPr="005F3193">
              <w:rPr>
                <w:rFonts w:ascii="Times New Roman" w:eastAsia="宋体" w:hAnsi="Times New Roman" w:cs="Times New Roman" w:hint="eastAsia"/>
                <w:spacing w:val="2"/>
                <w:szCs w:val="24"/>
                <w:shd w:val="clear" w:color="auto" w:fill="FFFFFF"/>
              </w:rPr>
              <w:t>（含质保期）自</w:t>
            </w:r>
            <w:r w:rsidRPr="005F3193">
              <w:rPr>
                <w:rFonts w:ascii="Times New Roman" w:eastAsia="宋体" w:hAnsi="Times New Roman" w:cs="Times New Roman" w:hint="eastAsia"/>
                <w:bCs/>
                <w:szCs w:val="21"/>
              </w:rPr>
              <w:t>重新验收之日起重新计算；保修期后，供应商应按其在本地同类产品的优惠价格提供保修服务。</w:t>
            </w:r>
          </w:p>
        </w:tc>
      </w:tr>
      <w:tr w:rsidR="005F3193" w:rsidRPr="005F3193" w:rsidTr="00481BC9">
        <w:trPr>
          <w:trHeight w:val="414"/>
        </w:trPr>
        <w:tc>
          <w:tcPr>
            <w:tcW w:w="8522" w:type="dxa"/>
            <w:gridSpan w:val="3"/>
          </w:tcPr>
          <w:p w:rsidR="005F3193" w:rsidRPr="005F3193" w:rsidRDefault="005F3193" w:rsidP="005F3193">
            <w:pPr>
              <w:spacing w:line="276" w:lineRule="auto"/>
              <w:rPr>
                <w:rFonts w:ascii="Times New Roman" w:eastAsia="宋体" w:hAnsi="Times New Roman" w:cs="Times New Roman"/>
                <w:szCs w:val="24"/>
              </w:rPr>
            </w:pPr>
            <w:r w:rsidRPr="005F3193">
              <w:rPr>
                <w:rFonts w:ascii="Times New Roman" w:eastAsia="宋体" w:hAnsi="Times New Roman" w:cs="Times New Roman" w:hint="eastAsia"/>
                <w:szCs w:val="24"/>
              </w:rPr>
              <w:t>（二）免费保修期外售后服务要求</w:t>
            </w:r>
          </w:p>
        </w:tc>
      </w:tr>
      <w:tr w:rsidR="005F3193" w:rsidRPr="005F3193" w:rsidTr="00481BC9">
        <w:trPr>
          <w:trHeight w:val="795"/>
        </w:trPr>
        <w:tc>
          <w:tcPr>
            <w:tcW w:w="1027"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szCs w:val="21"/>
              </w:rPr>
            </w:pPr>
            <w:r w:rsidRPr="005F3193">
              <w:rPr>
                <w:rFonts w:ascii="Times New Roman" w:eastAsia="宋体" w:hAnsi="Times New Roman" w:cs="Times New Roman" w:hint="eastAsia"/>
                <w:szCs w:val="21"/>
              </w:rPr>
              <w:t>1</w:t>
            </w:r>
          </w:p>
        </w:tc>
        <w:tc>
          <w:tcPr>
            <w:tcW w:w="1800" w:type="dxa"/>
            <w:vMerge w:val="restart"/>
            <w:vAlign w:val="center"/>
          </w:tcPr>
          <w:p w:rsidR="005F3193" w:rsidRPr="005F3193" w:rsidRDefault="005F3193" w:rsidP="005F3193">
            <w:pPr>
              <w:spacing w:line="276" w:lineRule="auto"/>
              <w:jc w:val="center"/>
              <w:rPr>
                <w:rFonts w:ascii="Times New Roman" w:eastAsia="宋体" w:hAnsi="Times New Roman" w:cs="Times New Roman"/>
                <w:szCs w:val="24"/>
              </w:rPr>
            </w:pPr>
            <w:r w:rsidRPr="005F3193">
              <w:rPr>
                <w:rFonts w:ascii="Times New Roman" w:eastAsia="宋体" w:hAnsi="Times New Roman" w:cs="Times New Roman" w:hint="eastAsia"/>
                <w:kern w:val="0"/>
                <w:szCs w:val="21"/>
              </w:rPr>
              <w:t>维修零配件、消耗品和延续保修合同的报价</w:t>
            </w:r>
          </w:p>
        </w:tc>
        <w:tc>
          <w:tcPr>
            <w:tcW w:w="5695" w:type="dxa"/>
          </w:tcPr>
          <w:p w:rsidR="005F3193" w:rsidRPr="005F3193" w:rsidRDefault="005F3193" w:rsidP="005F3193">
            <w:pPr>
              <w:spacing w:line="276" w:lineRule="auto"/>
              <w:rPr>
                <w:rFonts w:ascii="Times New Roman" w:eastAsia="宋体" w:hAnsi="Times New Roman" w:cs="Times New Roman"/>
                <w:szCs w:val="24"/>
              </w:rPr>
            </w:pPr>
            <w:r w:rsidRPr="005F3193">
              <w:rPr>
                <w:rFonts w:ascii="Times New Roman" w:eastAsia="宋体" w:hAnsi="Times New Roman" w:cs="Times New Roman" w:hint="eastAsia"/>
                <w:kern w:val="0"/>
                <w:szCs w:val="21"/>
              </w:rPr>
              <w:t>1.1</w:t>
            </w:r>
            <w:r w:rsidRPr="005F3193">
              <w:rPr>
                <w:rFonts w:ascii="Times New Roman" w:eastAsia="宋体" w:hAnsi="Times New Roman" w:cs="Times New Roman" w:hint="eastAsia"/>
                <w:kern w:val="0"/>
                <w:szCs w:val="21"/>
              </w:rPr>
              <w:t>设备出现故障由设备制造商提供售后服务，</w:t>
            </w:r>
            <w:r w:rsidRPr="005F3193">
              <w:rPr>
                <w:rFonts w:ascii="Times New Roman" w:eastAsia="宋体" w:hAnsi="Times New Roman" w:cs="Times New Roman" w:hint="eastAsia"/>
                <w:bCs/>
                <w:kern w:val="0"/>
                <w:szCs w:val="21"/>
                <w:u w:val="single"/>
              </w:rPr>
              <w:t xml:space="preserve"> </w:t>
            </w:r>
            <w:r w:rsidRPr="005F3193">
              <w:rPr>
                <w:rFonts w:ascii="Times New Roman" w:eastAsia="宋体" w:hAnsi="Times New Roman" w:cs="Times New Roman"/>
                <w:bCs/>
                <w:kern w:val="0"/>
                <w:szCs w:val="21"/>
                <w:u w:val="single"/>
              </w:rPr>
              <w:t>4</w:t>
            </w:r>
            <w:r w:rsidRPr="005F3193">
              <w:rPr>
                <w:rFonts w:ascii="Times New Roman" w:eastAsia="宋体" w:hAnsi="Times New Roman" w:cs="Times New Roman" w:hint="eastAsia"/>
                <w:bCs/>
                <w:kern w:val="0"/>
                <w:szCs w:val="21"/>
                <w:u w:val="single"/>
              </w:rPr>
              <w:t xml:space="preserve">  </w:t>
            </w:r>
            <w:r w:rsidRPr="005F3193">
              <w:rPr>
                <w:rFonts w:ascii="Times New Roman" w:eastAsia="宋体" w:hAnsi="Times New Roman" w:cs="Times New Roman" w:hint="eastAsia"/>
                <w:kern w:val="0"/>
                <w:szCs w:val="21"/>
              </w:rPr>
              <w:t>小时内响应，</w:t>
            </w:r>
            <w:r w:rsidRPr="005F3193">
              <w:rPr>
                <w:rFonts w:ascii="Times New Roman" w:eastAsia="宋体" w:hAnsi="Times New Roman" w:cs="Times New Roman" w:hint="eastAsia"/>
                <w:bCs/>
                <w:kern w:val="0"/>
                <w:szCs w:val="21"/>
                <w:u w:val="single"/>
              </w:rPr>
              <w:t xml:space="preserve"> 2</w:t>
            </w:r>
            <w:r w:rsidRPr="005F3193">
              <w:rPr>
                <w:rFonts w:ascii="Times New Roman" w:eastAsia="宋体" w:hAnsi="Times New Roman" w:cs="Times New Roman"/>
                <w:bCs/>
                <w:kern w:val="0"/>
                <w:szCs w:val="21"/>
                <w:u w:val="single"/>
              </w:rPr>
              <w:t>4</w:t>
            </w:r>
            <w:r w:rsidRPr="005F3193">
              <w:rPr>
                <w:rFonts w:ascii="Times New Roman" w:eastAsia="宋体" w:hAnsi="Times New Roman" w:cs="Times New Roman" w:hint="eastAsia"/>
                <w:kern w:val="0"/>
                <w:szCs w:val="21"/>
              </w:rPr>
              <w:t>小时维修到位（不可抗力情况除外）。消耗品和零配件供应及时，特殊情况下可提供备用机。</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szCs w:val="24"/>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kern w:val="0"/>
                <w:szCs w:val="21"/>
              </w:rPr>
            </w:pPr>
          </w:p>
        </w:tc>
        <w:tc>
          <w:tcPr>
            <w:tcW w:w="5695" w:type="dxa"/>
          </w:tcPr>
          <w:p w:rsidR="005F3193" w:rsidRPr="005F3193" w:rsidRDefault="005F3193" w:rsidP="005F3193">
            <w:pPr>
              <w:snapToGrid w:val="0"/>
              <w:spacing w:line="276" w:lineRule="auto"/>
              <w:rPr>
                <w:rFonts w:ascii="Times New Roman" w:eastAsia="宋体" w:hAnsi="Times New Roman" w:cs="Times New Roman"/>
                <w:kern w:val="0"/>
                <w:szCs w:val="21"/>
              </w:rPr>
            </w:pPr>
            <w:r w:rsidRPr="005F3193">
              <w:rPr>
                <w:rFonts w:ascii="Times New Roman" w:eastAsia="宋体" w:hAnsi="Times New Roman" w:cs="Times New Roman" w:hint="eastAsia"/>
                <w:kern w:val="0"/>
                <w:szCs w:val="21"/>
              </w:rPr>
              <w:t>1.2</w:t>
            </w:r>
            <w:r w:rsidRPr="005F3193">
              <w:rPr>
                <w:rFonts w:ascii="Times New Roman" w:eastAsia="宋体" w:hAnsi="Times New Roman" w:cs="Times New Roman" w:hint="eastAsia"/>
                <w:kern w:val="0"/>
                <w:szCs w:val="21"/>
              </w:rPr>
              <w:t>免费保修期满后，中标人应以优惠价供应维修零配件、消耗品和延续保修合同。价格最高的前</w:t>
            </w:r>
            <w:r w:rsidRPr="005F3193">
              <w:rPr>
                <w:rFonts w:ascii="Times New Roman" w:eastAsia="宋体" w:hAnsi="Times New Roman" w:cs="Times New Roman" w:hint="eastAsia"/>
                <w:kern w:val="0"/>
                <w:szCs w:val="21"/>
                <w:u w:val="single"/>
              </w:rPr>
              <w:t>5</w:t>
            </w:r>
            <w:r w:rsidRPr="005F3193">
              <w:rPr>
                <w:rFonts w:ascii="Times New Roman" w:eastAsia="宋体" w:hAnsi="Times New Roman" w:cs="Times New Roman" w:hint="eastAsia"/>
                <w:kern w:val="0"/>
                <w:szCs w:val="21"/>
                <w:u w:val="single"/>
              </w:rPr>
              <w:t>项</w:t>
            </w:r>
            <w:r w:rsidRPr="005F3193">
              <w:rPr>
                <w:rFonts w:ascii="Times New Roman" w:eastAsia="宋体" w:hAnsi="Times New Roman" w:cs="Times New Roman" w:hint="eastAsia"/>
                <w:kern w:val="0"/>
                <w:szCs w:val="21"/>
              </w:rPr>
              <w:t>零配件、消耗品和延续保修合同的报价明细必须填写于《零配件、消耗品和延续保修合同报价明细清单》中。</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szCs w:val="24"/>
              </w:rPr>
            </w:pPr>
          </w:p>
        </w:tc>
        <w:tc>
          <w:tcPr>
            <w:tcW w:w="1800" w:type="dxa"/>
            <w:vMerge/>
          </w:tcPr>
          <w:p w:rsidR="005F3193" w:rsidRPr="005F3193" w:rsidRDefault="005F3193" w:rsidP="005F3193">
            <w:pPr>
              <w:snapToGrid w:val="0"/>
              <w:spacing w:line="276" w:lineRule="auto"/>
              <w:rPr>
                <w:rFonts w:ascii="Times New Roman" w:eastAsia="宋体" w:hAnsi="Times New Roman" w:cs="Times New Roman"/>
                <w:szCs w:val="24"/>
              </w:rPr>
            </w:pPr>
          </w:p>
        </w:tc>
        <w:tc>
          <w:tcPr>
            <w:tcW w:w="5695" w:type="dxa"/>
          </w:tcPr>
          <w:p w:rsidR="005F3193" w:rsidRPr="005F3193" w:rsidRDefault="005F3193" w:rsidP="005F3193">
            <w:pPr>
              <w:snapToGrid w:val="0"/>
              <w:spacing w:line="276" w:lineRule="auto"/>
              <w:rPr>
                <w:rFonts w:ascii="Times New Roman" w:eastAsia="宋体" w:hAnsi="Times New Roman" w:cs="Times New Roman"/>
                <w:kern w:val="0"/>
                <w:szCs w:val="21"/>
              </w:rPr>
            </w:pPr>
            <w:r w:rsidRPr="005F3193">
              <w:rPr>
                <w:rFonts w:ascii="Times New Roman" w:eastAsia="宋体" w:hAnsi="Times New Roman" w:cs="Times New Roman" w:hint="eastAsia"/>
                <w:kern w:val="0"/>
                <w:szCs w:val="21"/>
              </w:rPr>
              <w:t>1.3</w:t>
            </w:r>
            <w:r w:rsidRPr="005F3193">
              <w:rPr>
                <w:rFonts w:ascii="Times New Roman" w:eastAsia="宋体" w:hAnsi="Times New Roman" w:cs="Times New Roman" w:hint="eastAsia"/>
                <w:kern w:val="0"/>
                <w:szCs w:val="21"/>
              </w:rPr>
              <w:t>采购人可与投标人就优惠价进行谈判，但优惠价不得高于投标人在投标文件的《零配件、消耗品和延续保修合同报价明细清单》中承诺的维修零配件、消耗品和延续保修合同的报价。</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szCs w:val="24"/>
              </w:rPr>
            </w:pPr>
          </w:p>
        </w:tc>
        <w:tc>
          <w:tcPr>
            <w:tcW w:w="1800" w:type="dxa"/>
            <w:vMerge/>
          </w:tcPr>
          <w:p w:rsidR="005F3193" w:rsidRPr="005F3193" w:rsidRDefault="005F3193" w:rsidP="005F3193">
            <w:pPr>
              <w:snapToGrid w:val="0"/>
              <w:spacing w:line="276" w:lineRule="auto"/>
              <w:rPr>
                <w:rFonts w:ascii="Times New Roman" w:eastAsia="宋体" w:hAnsi="Times New Roman" w:cs="Times New Roman"/>
                <w:szCs w:val="24"/>
              </w:rPr>
            </w:pPr>
          </w:p>
        </w:tc>
        <w:tc>
          <w:tcPr>
            <w:tcW w:w="5695" w:type="dxa"/>
          </w:tcPr>
          <w:p w:rsidR="005F3193" w:rsidRPr="005F3193" w:rsidRDefault="005F3193" w:rsidP="005F3193">
            <w:pPr>
              <w:snapToGrid w:val="0"/>
              <w:spacing w:line="276" w:lineRule="auto"/>
              <w:rPr>
                <w:rFonts w:ascii="Times New Roman" w:eastAsia="宋体" w:hAnsi="Times New Roman" w:cs="Times New Roman"/>
                <w:szCs w:val="24"/>
              </w:rPr>
            </w:pPr>
            <w:r w:rsidRPr="005F3193">
              <w:rPr>
                <w:rFonts w:ascii="Times New Roman" w:eastAsia="宋体" w:hAnsi="Times New Roman" w:cs="Times New Roman" w:hint="eastAsia"/>
                <w:kern w:val="0"/>
                <w:szCs w:val="21"/>
              </w:rPr>
              <w:t>1.4</w:t>
            </w:r>
            <w:r w:rsidRPr="005F3193">
              <w:rPr>
                <w:rFonts w:ascii="Times New Roman" w:eastAsia="宋体" w:hAnsi="Times New Roman" w:cs="Times New Roman" w:hint="eastAsia"/>
                <w:kern w:val="0"/>
                <w:szCs w:val="21"/>
              </w:rPr>
              <w:t>设备制造商维修的货物经采购人验收合格，且设备制造商提供维修专用发票后，采购人支付维修费用。</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szCs w:val="24"/>
              </w:rPr>
            </w:pPr>
          </w:p>
        </w:tc>
        <w:tc>
          <w:tcPr>
            <w:tcW w:w="1800" w:type="dxa"/>
            <w:vMerge/>
          </w:tcPr>
          <w:p w:rsidR="005F3193" w:rsidRPr="005F3193" w:rsidRDefault="005F3193" w:rsidP="005F3193">
            <w:pPr>
              <w:snapToGrid w:val="0"/>
              <w:spacing w:line="276" w:lineRule="auto"/>
              <w:rPr>
                <w:rFonts w:ascii="Times New Roman" w:eastAsia="宋体" w:hAnsi="Times New Roman" w:cs="Times New Roman"/>
                <w:szCs w:val="24"/>
              </w:rPr>
            </w:pPr>
          </w:p>
        </w:tc>
        <w:tc>
          <w:tcPr>
            <w:tcW w:w="5695" w:type="dxa"/>
          </w:tcPr>
          <w:p w:rsidR="005F3193" w:rsidRPr="005F3193" w:rsidRDefault="005F3193" w:rsidP="005F3193">
            <w:pPr>
              <w:snapToGrid w:val="0"/>
              <w:spacing w:line="276" w:lineRule="auto"/>
              <w:rPr>
                <w:rFonts w:ascii="Times New Roman" w:eastAsia="宋体" w:hAnsi="Times New Roman" w:cs="Times New Roman"/>
                <w:szCs w:val="24"/>
              </w:rPr>
            </w:pPr>
            <w:r w:rsidRPr="005F3193">
              <w:rPr>
                <w:rFonts w:ascii="Times New Roman" w:eastAsia="宋体" w:hAnsi="Times New Roman" w:cs="Times New Roman" w:hint="eastAsia"/>
                <w:kern w:val="0"/>
                <w:szCs w:val="21"/>
              </w:rPr>
              <w:t>1.5</w:t>
            </w:r>
            <w:r w:rsidRPr="005F3193">
              <w:rPr>
                <w:rFonts w:ascii="Times New Roman" w:eastAsia="宋体" w:hAnsi="Times New Roman" w:cs="Times New Roman" w:hint="eastAsia"/>
                <w:kern w:val="0"/>
                <w:szCs w:val="21"/>
              </w:rPr>
              <w:t>供应商及设备制造商不得以任何理由不按时进行维修，不得要求采购人购买所谓“保修服务”（即：不论设备有无故障先买保修服务），不得在设备</w:t>
            </w:r>
            <w:proofErr w:type="gramStart"/>
            <w:r w:rsidRPr="005F3193">
              <w:rPr>
                <w:rFonts w:ascii="Times New Roman" w:eastAsia="宋体" w:hAnsi="Times New Roman" w:cs="Times New Roman" w:hint="eastAsia"/>
                <w:kern w:val="0"/>
                <w:szCs w:val="21"/>
              </w:rPr>
              <w:t>中嵌设任何</w:t>
            </w:r>
            <w:proofErr w:type="gramEnd"/>
            <w:r w:rsidRPr="005F3193">
              <w:rPr>
                <w:rFonts w:ascii="Times New Roman" w:eastAsia="宋体" w:hAnsi="Times New Roman" w:cs="Times New Roman" w:hint="eastAsia"/>
                <w:kern w:val="0"/>
                <w:szCs w:val="21"/>
              </w:rPr>
              <w:t>不利于采购人使</w:t>
            </w:r>
            <w:r w:rsidRPr="005F3193">
              <w:rPr>
                <w:rFonts w:ascii="Times New Roman" w:eastAsia="宋体" w:hAnsi="Times New Roman" w:cs="Times New Roman" w:hint="eastAsia"/>
                <w:kern w:val="0"/>
                <w:szCs w:val="21"/>
              </w:rPr>
              <w:lastRenderedPageBreak/>
              <w:t>用与维修设备的障碍。</w:t>
            </w:r>
          </w:p>
        </w:tc>
      </w:tr>
      <w:tr w:rsidR="005F3193" w:rsidRPr="005F3193" w:rsidTr="00481BC9">
        <w:tc>
          <w:tcPr>
            <w:tcW w:w="8522" w:type="dxa"/>
            <w:gridSpan w:val="3"/>
          </w:tcPr>
          <w:p w:rsidR="005F3193" w:rsidRPr="005F3193" w:rsidRDefault="005F3193" w:rsidP="005F3193">
            <w:pPr>
              <w:snapToGrid w:val="0"/>
              <w:spacing w:line="276" w:lineRule="auto"/>
              <w:rPr>
                <w:rFonts w:ascii="Times New Roman" w:eastAsia="宋体" w:hAnsi="Times New Roman" w:cs="Times New Roman"/>
                <w:szCs w:val="24"/>
              </w:rPr>
            </w:pPr>
            <w:r w:rsidRPr="005F3193">
              <w:rPr>
                <w:rFonts w:ascii="Times New Roman" w:eastAsia="宋体" w:hAnsi="Times New Roman" w:cs="Times New Roman" w:hint="eastAsia"/>
                <w:bCs/>
                <w:spacing w:val="-1"/>
                <w:szCs w:val="24"/>
              </w:rPr>
              <w:lastRenderedPageBreak/>
              <w:t>★</w:t>
            </w:r>
            <w:r w:rsidRPr="005F3193">
              <w:rPr>
                <w:rFonts w:ascii="Times New Roman" w:eastAsia="宋体" w:hAnsi="Times New Roman" w:cs="Times New Roman" w:hint="eastAsia"/>
                <w:szCs w:val="24"/>
              </w:rPr>
              <w:t>（三）其他商务要求</w:t>
            </w:r>
          </w:p>
        </w:tc>
      </w:tr>
      <w:tr w:rsidR="005F3193" w:rsidRPr="005F3193" w:rsidTr="00481BC9">
        <w:tc>
          <w:tcPr>
            <w:tcW w:w="1027" w:type="dxa"/>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1</w:t>
            </w:r>
          </w:p>
        </w:tc>
        <w:tc>
          <w:tcPr>
            <w:tcW w:w="1800" w:type="dxa"/>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报价要求</w:t>
            </w: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1.1</w:t>
            </w:r>
            <w:r w:rsidRPr="005F3193">
              <w:rPr>
                <w:rFonts w:ascii="宋体" w:eastAsia="宋体" w:hAnsi="宋体" w:cs="宋体" w:hint="eastAsia"/>
                <w:szCs w:val="21"/>
              </w:rPr>
              <w:t>投标总价（人民币）须是完成该项目的一切费用总和，包括设备价款，备件、专用工具、安装、调试、检验、技术培训、技术资料、包装、运输及验收合格之前及保修期内备品备件发生的所有含税费用</w:t>
            </w:r>
            <w:r w:rsidRPr="005F3193">
              <w:rPr>
                <w:rFonts w:ascii="Times New Roman" w:eastAsia="宋体" w:hAnsi="Times New Roman" w:cs="Times New Roman" w:hint="eastAsia"/>
                <w:szCs w:val="21"/>
              </w:rPr>
              <w:t>(</w:t>
            </w:r>
            <w:r w:rsidRPr="005F3193">
              <w:rPr>
                <w:rFonts w:ascii="Times New Roman" w:eastAsia="宋体" w:hAnsi="Times New Roman" w:cs="Times New Roman" w:hint="eastAsia"/>
                <w:szCs w:val="21"/>
              </w:rPr>
              <w:t>包括关税、增值税、检费等一切费用</w:t>
            </w:r>
            <w:r w:rsidRPr="005F3193">
              <w:rPr>
                <w:rFonts w:ascii="Times New Roman" w:eastAsia="宋体" w:hAnsi="Times New Roman" w:cs="Times New Roman" w:hint="eastAsia"/>
                <w:szCs w:val="21"/>
              </w:rPr>
              <w:t>)</w:t>
            </w:r>
            <w:r w:rsidRPr="005F3193">
              <w:rPr>
                <w:rFonts w:ascii="Times New Roman" w:eastAsia="宋体" w:hAnsi="Times New Roman" w:cs="Times New Roman" w:hint="eastAsia"/>
                <w:szCs w:val="21"/>
              </w:rPr>
              <w:t>。</w:t>
            </w:r>
          </w:p>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1.2</w:t>
            </w:r>
            <w:r w:rsidRPr="005F3193">
              <w:rPr>
                <w:rFonts w:ascii="Times New Roman" w:eastAsia="宋体" w:hAnsi="Times New Roman" w:cs="Times New Roman" w:hint="eastAsia"/>
                <w:szCs w:val="21"/>
              </w:rPr>
              <w:t>设备安装</w:t>
            </w:r>
            <w:proofErr w:type="gramStart"/>
            <w:r w:rsidRPr="005F3193">
              <w:rPr>
                <w:rFonts w:ascii="Times New Roman" w:eastAsia="宋体" w:hAnsi="Times New Roman" w:cs="Times New Roman" w:hint="eastAsia"/>
                <w:szCs w:val="21"/>
              </w:rPr>
              <w:t>如涉对安装</w:t>
            </w:r>
            <w:proofErr w:type="gramEnd"/>
            <w:r w:rsidRPr="005F3193">
              <w:rPr>
                <w:rFonts w:ascii="Times New Roman" w:eastAsia="宋体" w:hAnsi="Times New Roman" w:cs="Times New Roman" w:hint="eastAsia"/>
                <w:szCs w:val="21"/>
              </w:rPr>
              <w:t>现场外接电源、网络、给排水、排风、场地加固等，乙方须对现有场地、设施等进行设计、施工改造而增加的所有费用都由乙方承担，全部费用均已包含在本合同价中。</w:t>
            </w:r>
          </w:p>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1.3</w:t>
            </w:r>
            <w:r w:rsidRPr="005F3193">
              <w:rPr>
                <w:rFonts w:ascii="Times New Roman" w:eastAsia="宋体" w:hAnsi="Times New Roman" w:cs="Times New Roman" w:hint="eastAsia"/>
                <w:szCs w:val="21"/>
              </w:rPr>
              <w:t>互通要求：医疗设备数据实现与院内信息系统及集成平台互联互通，含第三方接口费用（如有）。</w:t>
            </w:r>
          </w:p>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1.4</w:t>
            </w:r>
            <w:bookmarkStart w:id="6" w:name="OLE_LINK5"/>
            <w:r w:rsidRPr="005F3193">
              <w:rPr>
                <w:rFonts w:ascii="Times New Roman" w:eastAsia="宋体" w:hAnsi="Times New Roman" w:cs="Times New Roman" w:hint="eastAsia"/>
                <w:szCs w:val="21"/>
              </w:rPr>
              <w:t>本合同总价款还包含乙方应当提供的售后服务费用。</w:t>
            </w:r>
            <w:bookmarkEnd w:id="6"/>
          </w:p>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1.5</w:t>
            </w:r>
            <w:r w:rsidRPr="005F3193">
              <w:rPr>
                <w:rFonts w:ascii="Times New Roman" w:eastAsia="宋体" w:hAnsi="Times New Roman" w:cs="Times New Roman" w:hint="eastAsia"/>
                <w:szCs w:val="21"/>
              </w:rPr>
              <w:t>本合同执行期间合同总价款不变。</w:t>
            </w:r>
          </w:p>
        </w:tc>
      </w:tr>
      <w:tr w:rsidR="005F3193" w:rsidRPr="005F3193" w:rsidTr="00481BC9">
        <w:tc>
          <w:tcPr>
            <w:tcW w:w="1027"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2</w:t>
            </w:r>
          </w:p>
        </w:tc>
        <w:tc>
          <w:tcPr>
            <w:tcW w:w="1800"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交货要求</w:t>
            </w: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2.1</w:t>
            </w:r>
            <w:r w:rsidRPr="005F3193">
              <w:rPr>
                <w:rFonts w:ascii="Times New Roman" w:eastAsia="宋体" w:hAnsi="Times New Roman" w:cs="Times New Roman" w:hint="eastAsia"/>
                <w:szCs w:val="21"/>
              </w:rPr>
              <w:t>交货期是合同签订之日起至货物运抵采购单位指定地点并且完成安装、调试，验收合格交付使用的时间期限。国产设备合同签订后</w:t>
            </w:r>
            <w:r w:rsidRPr="005F3193">
              <w:rPr>
                <w:rFonts w:ascii="Times New Roman" w:eastAsia="宋体" w:hAnsi="Times New Roman" w:cs="Times New Roman" w:hint="eastAsia"/>
                <w:szCs w:val="21"/>
              </w:rPr>
              <w:t xml:space="preserve">  20 </w:t>
            </w:r>
            <w:r w:rsidRPr="005F3193">
              <w:rPr>
                <w:rFonts w:ascii="Times New Roman" w:eastAsia="宋体" w:hAnsi="Times New Roman" w:cs="Times New Roman" w:hint="eastAsia"/>
                <w:szCs w:val="21"/>
              </w:rPr>
              <w:t>日历日内交货，进口设备合同签订后</w:t>
            </w:r>
            <w:r w:rsidRPr="005F3193">
              <w:rPr>
                <w:rFonts w:ascii="Times New Roman" w:eastAsia="宋体" w:hAnsi="Times New Roman" w:cs="Times New Roman" w:hint="eastAsia"/>
                <w:szCs w:val="21"/>
              </w:rPr>
              <w:t xml:space="preserve"> 30  </w:t>
            </w:r>
            <w:r w:rsidRPr="005F3193">
              <w:rPr>
                <w:rFonts w:ascii="Times New Roman" w:eastAsia="宋体" w:hAnsi="Times New Roman" w:cs="Times New Roman" w:hint="eastAsia"/>
                <w:szCs w:val="21"/>
              </w:rPr>
              <w:t>日历日内交货。</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2.2</w:t>
            </w:r>
            <w:r w:rsidRPr="005F3193">
              <w:rPr>
                <w:rFonts w:ascii="Times New Roman" w:eastAsia="宋体" w:hAnsi="Times New Roman" w:cs="Times New Roman" w:hint="eastAsia"/>
                <w:szCs w:val="21"/>
              </w:rPr>
              <w:t>中标人应提供货物的技术文件，包括但不限于设备配置清单、产品说明书、图纸、操作手册、维护手册（含维修密码及接口数据）、质量保证文件、服务指南、设备操作流程卡及一切和本项目有关的资料及说明等，所有外文资料须提供中文译本。上述技术文件应随货物一并交付至采购人指定地点。如不能提供维修资料，保修期在原基础上延长</w:t>
            </w:r>
            <w:r w:rsidRPr="005F3193">
              <w:rPr>
                <w:rFonts w:ascii="Times New Roman" w:eastAsia="宋体" w:hAnsi="Times New Roman" w:cs="Times New Roman" w:hint="eastAsia"/>
                <w:szCs w:val="21"/>
              </w:rPr>
              <w:t>6</w:t>
            </w:r>
            <w:r w:rsidRPr="005F3193">
              <w:rPr>
                <w:rFonts w:ascii="Times New Roman" w:eastAsia="宋体" w:hAnsi="Times New Roman" w:cs="Times New Roman" w:hint="eastAsia"/>
                <w:szCs w:val="21"/>
              </w:rPr>
              <w:t>个月。</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2.3</w:t>
            </w:r>
            <w:r w:rsidRPr="005F3193">
              <w:rPr>
                <w:rFonts w:ascii="Times New Roman" w:eastAsia="宋体" w:hAnsi="Times New Roman" w:cs="Times New Roman" w:hint="eastAsia"/>
                <w:szCs w:val="21"/>
              </w:rPr>
              <w:t>提供的货物必须满足招标文件及技术参数要求，为全新、经检验合格的产品（包括零部件）。产品如需要计量检定的应提供相关计量检定部门出具的合法检定报告。其中，进口设备必须具有报关证明文件、原产地证明和商检合格证明文件。上述文件应随货物一并交付至采购人指定地点。投标人在投标文件所承诺的仪器功能，所需的硬件和软件必须配置齐全。</w:t>
            </w:r>
          </w:p>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货物到达后，投标人应向采购人提供全套的设备配置清单及检验产品合格证、使用说明书及其它的技术资料。</w:t>
            </w:r>
          </w:p>
        </w:tc>
      </w:tr>
      <w:tr w:rsidR="005F3193" w:rsidRPr="005F3193" w:rsidTr="00481BC9">
        <w:tc>
          <w:tcPr>
            <w:tcW w:w="1027"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3</w:t>
            </w:r>
          </w:p>
        </w:tc>
        <w:tc>
          <w:tcPr>
            <w:tcW w:w="1800"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运输、安装</w:t>
            </w:r>
            <w:proofErr w:type="gramStart"/>
            <w:r w:rsidRPr="005F3193">
              <w:rPr>
                <w:rFonts w:ascii="Times New Roman" w:eastAsia="宋体" w:hAnsi="Times New Roman" w:cs="Times New Roman" w:hint="eastAsia"/>
                <w:szCs w:val="21"/>
              </w:rPr>
              <w:t>和</w:t>
            </w:r>
            <w:proofErr w:type="gramEnd"/>
          </w:p>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验收</w:t>
            </w: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3.1</w:t>
            </w:r>
            <w:r w:rsidRPr="005F3193">
              <w:rPr>
                <w:rFonts w:ascii="Times New Roman" w:eastAsia="宋体" w:hAnsi="Times New Roman" w:cs="Times New Roman" w:hint="eastAsia"/>
                <w:szCs w:val="21"/>
              </w:rPr>
              <w:t>供应商负责将货物安全无损运抵采购人指定地点</w:t>
            </w:r>
            <w:r w:rsidRPr="005F3193">
              <w:rPr>
                <w:rFonts w:ascii="Times New Roman" w:eastAsia="宋体" w:hAnsi="Times New Roman" w:cs="Times New Roman" w:hint="eastAsia"/>
                <w:szCs w:val="21"/>
              </w:rPr>
              <w:t>,</w:t>
            </w:r>
            <w:r w:rsidRPr="005F3193">
              <w:rPr>
                <w:rFonts w:ascii="Times New Roman" w:eastAsia="宋体" w:hAnsi="Times New Roman" w:cs="Times New Roman" w:hint="eastAsia"/>
                <w:szCs w:val="21"/>
              </w:rPr>
              <w:t>并承担设备的包装、运输、保险、装卸、安装调试、培训、商检及计量检测、关税、增值税和接口代理等费用。（设备运送产生的风险由中标人负责）货物到达前一日中标方通知采购人，采购人同意后再按时送货。</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3.2</w:t>
            </w:r>
            <w:r w:rsidRPr="005F3193">
              <w:rPr>
                <w:rFonts w:ascii="Times New Roman" w:eastAsia="宋体" w:hAnsi="Times New Roman" w:cs="Times New Roman" w:hint="eastAsia"/>
                <w:szCs w:val="21"/>
              </w:rPr>
              <w:t>采购人有权检验或测试货物，以确认货物是否符合合同规格的要求，并且不承担额外的费用。如果发现所交货物与投标文件中所承诺的不符或存在质量、技术缺陷等</w:t>
            </w:r>
            <w:r w:rsidRPr="005F3193">
              <w:rPr>
                <w:rFonts w:ascii="Times New Roman" w:eastAsia="宋体" w:hAnsi="Times New Roman" w:cs="Times New Roman" w:hint="eastAsia"/>
                <w:szCs w:val="21"/>
              </w:rPr>
              <w:t>,</w:t>
            </w:r>
            <w:r w:rsidRPr="005F3193">
              <w:rPr>
                <w:rFonts w:ascii="Times New Roman" w:eastAsia="宋体" w:hAnsi="Times New Roman" w:cs="Times New Roman" w:hint="eastAsia"/>
                <w:szCs w:val="21"/>
              </w:rPr>
              <w:t>采购人可以拒绝接收该货物</w:t>
            </w:r>
            <w:r w:rsidRPr="005F3193">
              <w:rPr>
                <w:rFonts w:ascii="Times New Roman" w:eastAsia="宋体" w:hAnsi="Times New Roman" w:cs="Times New Roman" w:hint="eastAsia"/>
                <w:szCs w:val="21"/>
              </w:rPr>
              <w:t>,</w:t>
            </w:r>
            <w:r w:rsidRPr="005F3193">
              <w:rPr>
                <w:rFonts w:ascii="Times New Roman" w:eastAsia="宋体" w:hAnsi="Times New Roman" w:cs="Times New Roman" w:hint="eastAsia"/>
                <w:szCs w:val="21"/>
              </w:rPr>
              <w:t>投标人应在</w:t>
            </w:r>
            <w:r w:rsidRPr="005F3193">
              <w:rPr>
                <w:rFonts w:ascii="Times New Roman" w:eastAsia="宋体" w:hAnsi="Times New Roman" w:cs="Times New Roman" w:hint="eastAsia"/>
                <w:szCs w:val="21"/>
              </w:rPr>
              <w:t xml:space="preserve">  3  </w:t>
            </w:r>
            <w:r w:rsidRPr="005F3193">
              <w:rPr>
                <w:rFonts w:ascii="Times New Roman" w:eastAsia="宋体" w:hAnsi="Times New Roman" w:cs="Times New Roman" w:hint="eastAsia"/>
                <w:szCs w:val="21"/>
              </w:rPr>
              <w:t>天内采取补足、更换或退货等措施</w:t>
            </w:r>
            <w:r w:rsidRPr="005F3193">
              <w:rPr>
                <w:rFonts w:ascii="Times New Roman" w:eastAsia="宋体" w:hAnsi="Times New Roman" w:cs="Times New Roman" w:hint="eastAsia"/>
                <w:szCs w:val="21"/>
              </w:rPr>
              <w:t>,</w:t>
            </w:r>
            <w:r w:rsidRPr="005F3193">
              <w:rPr>
                <w:rFonts w:ascii="Times New Roman" w:eastAsia="宋体" w:hAnsi="Times New Roman" w:cs="Times New Roman" w:hint="eastAsia"/>
                <w:szCs w:val="21"/>
              </w:rPr>
              <w:t>以满足规格的要求，由此发生的一切损失和费用由中标人承担。</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3.3</w:t>
            </w:r>
            <w:r w:rsidRPr="005F3193">
              <w:rPr>
                <w:rFonts w:ascii="Times New Roman" w:eastAsia="宋体" w:hAnsi="Times New Roman" w:cs="Times New Roman" w:hint="eastAsia"/>
                <w:szCs w:val="21"/>
              </w:rPr>
              <w:t>中标人负责货物的现场安装和调试</w:t>
            </w:r>
            <w:r w:rsidRPr="005F3193">
              <w:rPr>
                <w:rFonts w:ascii="Times New Roman" w:eastAsia="宋体" w:hAnsi="Times New Roman" w:cs="Times New Roman" w:hint="eastAsia"/>
                <w:szCs w:val="21"/>
              </w:rPr>
              <w:t>,</w:t>
            </w:r>
            <w:r w:rsidRPr="005F3193">
              <w:rPr>
                <w:rFonts w:ascii="Times New Roman" w:eastAsia="宋体" w:hAnsi="Times New Roman" w:cs="Times New Roman" w:hint="eastAsia"/>
                <w:szCs w:val="21"/>
              </w:rPr>
              <w:t>提供货物安装、调试和维修所需的专用工具和辅助材料。中标人应在货物运至指定地点后一周内开始安装调试</w:t>
            </w:r>
            <w:r w:rsidRPr="005F3193">
              <w:rPr>
                <w:rFonts w:ascii="Times New Roman" w:eastAsia="宋体" w:hAnsi="Times New Roman" w:cs="Times New Roman" w:hint="eastAsia"/>
                <w:szCs w:val="21"/>
              </w:rPr>
              <w:t>,</w:t>
            </w:r>
            <w:r w:rsidRPr="005F3193">
              <w:rPr>
                <w:rFonts w:ascii="Times New Roman" w:eastAsia="宋体" w:hAnsi="Times New Roman" w:cs="Times New Roman" w:hint="eastAsia"/>
                <w:szCs w:val="21"/>
              </w:rPr>
              <w:t>并在</w:t>
            </w:r>
            <w:r w:rsidRPr="005F3193">
              <w:rPr>
                <w:rFonts w:ascii="Times New Roman" w:eastAsia="宋体" w:hAnsi="Times New Roman" w:cs="Times New Roman" w:hint="eastAsia"/>
                <w:szCs w:val="21"/>
              </w:rPr>
              <w:t xml:space="preserve"> 10 </w:t>
            </w:r>
            <w:r w:rsidRPr="005F3193">
              <w:rPr>
                <w:rFonts w:ascii="Times New Roman" w:eastAsia="宋体" w:hAnsi="Times New Roman" w:cs="Times New Roman" w:hint="eastAsia"/>
                <w:szCs w:val="21"/>
              </w:rPr>
              <w:t>天内安装调试完毕。</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3.4</w:t>
            </w:r>
            <w:r w:rsidRPr="005F3193">
              <w:rPr>
                <w:rFonts w:ascii="Times New Roman" w:eastAsia="宋体" w:hAnsi="Times New Roman" w:cs="Times New Roman" w:hint="eastAsia"/>
                <w:szCs w:val="21"/>
              </w:rPr>
              <w:t>由中标人代表和甲方科室和医学装备部代表三方组成验收小组对产品进行验收。验收标准按照国家规定标准执行。经检验设备正常运作后签署验收报告</w:t>
            </w:r>
            <w:r w:rsidRPr="005F3193">
              <w:rPr>
                <w:rFonts w:ascii="Times New Roman" w:eastAsia="宋体" w:hAnsi="Times New Roman" w:cs="Times New Roman" w:hint="eastAsia"/>
                <w:szCs w:val="21"/>
              </w:rPr>
              <w:t>,</w:t>
            </w:r>
            <w:r w:rsidRPr="005F3193">
              <w:rPr>
                <w:rFonts w:ascii="Times New Roman" w:eastAsia="宋体" w:hAnsi="Times New Roman" w:cs="Times New Roman" w:hint="eastAsia"/>
                <w:szCs w:val="21"/>
              </w:rPr>
              <w:t>产品保修期自验收合格之日起算。</w:t>
            </w:r>
          </w:p>
        </w:tc>
      </w:tr>
      <w:tr w:rsidR="005F3193" w:rsidRPr="005F3193" w:rsidTr="00481BC9">
        <w:tc>
          <w:tcPr>
            <w:tcW w:w="1027"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4</w:t>
            </w:r>
          </w:p>
        </w:tc>
        <w:tc>
          <w:tcPr>
            <w:tcW w:w="1800"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培训</w:t>
            </w: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4.1</w:t>
            </w:r>
            <w:r w:rsidRPr="005F3193">
              <w:rPr>
                <w:rFonts w:ascii="Times New Roman" w:eastAsia="宋体" w:hAnsi="Times New Roman" w:cs="Times New Roman" w:hint="eastAsia"/>
                <w:szCs w:val="21"/>
              </w:rPr>
              <w:t>中标人应派专业技术人员免费对采购单位指定操作人员进行定期培训及指导，培训需有书面记录，作为验收依据之一。</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4.2</w:t>
            </w:r>
            <w:r w:rsidRPr="005F3193">
              <w:rPr>
                <w:rFonts w:ascii="Times New Roman" w:eastAsia="宋体" w:hAnsi="Times New Roman" w:cs="Times New Roman" w:hint="eastAsia"/>
                <w:szCs w:val="21"/>
              </w:rPr>
              <w:t>并对本院维修工程师进行维护、维修培训，要有书面记录；直至其完全掌握设备的基本故障处理技术。</w:t>
            </w:r>
          </w:p>
        </w:tc>
      </w:tr>
      <w:tr w:rsidR="005F3193" w:rsidRPr="005F3193" w:rsidTr="00481BC9">
        <w:tc>
          <w:tcPr>
            <w:tcW w:w="1027"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5</w:t>
            </w:r>
          </w:p>
        </w:tc>
        <w:tc>
          <w:tcPr>
            <w:tcW w:w="1800"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知识产权</w:t>
            </w: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5.1</w:t>
            </w:r>
            <w:r w:rsidRPr="005F3193">
              <w:rPr>
                <w:rFonts w:ascii="Times New Roman" w:eastAsia="宋体" w:hAnsi="Times New Roman" w:cs="Times New Roman" w:hint="eastAsia"/>
                <w:szCs w:val="21"/>
              </w:rPr>
              <w:t>投标人应保证采购人在使用该货物或其任何一部分时，免受第三方提出的侵犯其专利权、商标权、著作权或其它知识产权的起诉。供应商保证所提供软件的合法性，所发生的任何知识产权纠纷与采购人无关。</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5.2</w:t>
            </w:r>
            <w:r w:rsidRPr="005F3193">
              <w:rPr>
                <w:rFonts w:ascii="Times New Roman" w:eastAsia="宋体" w:hAnsi="Times New Roman" w:cs="Times New Roman" w:hint="eastAsia"/>
                <w:szCs w:val="21"/>
              </w:rPr>
              <w:t>采购人购买产品后，有权对该产品与其他设备进行配套、整合或适当改进，而免受侵犯专利权的起诉。</w:t>
            </w:r>
          </w:p>
        </w:tc>
      </w:tr>
      <w:tr w:rsidR="005F3193" w:rsidRPr="005F3193" w:rsidTr="00481BC9">
        <w:tc>
          <w:tcPr>
            <w:tcW w:w="1027" w:type="dxa"/>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6</w:t>
            </w:r>
          </w:p>
        </w:tc>
        <w:tc>
          <w:tcPr>
            <w:tcW w:w="1800" w:type="dxa"/>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付款方式</w:t>
            </w: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6.1</w:t>
            </w:r>
            <w:r w:rsidRPr="005F3193">
              <w:rPr>
                <w:rFonts w:ascii="Times New Roman" w:eastAsia="宋体" w:hAnsi="Times New Roman" w:cs="Times New Roman" w:hint="eastAsia"/>
                <w:szCs w:val="21"/>
              </w:rPr>
              <w:t>本合同生效后，货到指定地点、安装调试、验收合格后，乙方递交甲方认可的验收材料、并开具符合国家规定的发票后</w:t>
            </w:r>
            <w:r w:rsidRPr="005F3193">
              <w:rPr>
                <w:rFonts w:ascii="Times New Roman" w:eastAsia="宋体" w:hAnsi="Times New Roman" w:cs="Times New Roman" w:hint="eastAsia"/>
                <w:szCs w:val="21"/>
              </w:rPr>
              <w:t>20</w:t>
            </w:r>
            <w:r w:rsidRPr="005F3193">
              <w:rPr>
                <w:rFonts w:ascii="Times New Roman" w:eastAsia="宋体" w:hAnsi="Times New Roman" w:cs="Times New Roman" w:hint="eastAsia"/>
                <w:szCs w:val="21"/>
              </w:rPr>
              <w:t>个工作日内，甲方支付合同总金额</w:t>
            </w:r>
            <w:r w:rsidRPr="005F3193">
              <w:rPr>
                <w:rFonts w:ascii="Times New Roman" w:eastAsia="宋体" w:hAnsi="Times New Roman" w:cs="Times New Roman" w:hint="eastAsia"/>
                <w:szCs w:val="21"/>
              </w:rPr>
              <w:t>100%</w:t>
            </w:r>
            <w:r w:rsidRPr="005F3193">
              <w:rPr>
                <w:rFonts w:ascii="Times New Roman" w:eastAsia="宋体" w:hAnsi="Times New Roman" w:cs="Times New Roman" w:hint="eastAsia"/>
                <w:szCs w:val="21"/>
              </w:rPr>
              <w:t>的货款。</w:t>
            </w:r>
            <w:r w:rsidRPr="005F3193">
              <w:rPr>
                <w:rFonts w:ascii="宋体" w:eastAsia="宋体" w:hAnsi="宋体" w:cs="宋体" w:hint="eastAsia"/>
                <w:szCs w:val="21"/>
              </w:rPr>
              <w:t>若本项目财政下达的资金数额不足以支付合同约定的金额，甲方将按照实际财政下达的资金数额支付合同款，不足部分将待新的项目资金下达后进行支付。</w:t>
            </w:r>
          </w:p>
        </w:tc>
      </w:tr>
      <w:tr w:rsidR="005F3193" w:rsidRPr="005F3193" w:rsidTr="00481BC9">
        <w:tc>
          <w:tcPr>
            <w:tcW w:w="1027"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7</w:t>
            </w:r>
          </w:p>
        </w:tc>
        <w:tc>
          <w:tcPr>
            <w:tcW w:w="1800"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违约责任</w:t>
            </w: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7.1</w:t>
            </w:r>
            <w:r w:rsidRPr="005F3193">
              <w:rPr>
                <w:rFonts w:ascii="Times New Roman" w:eastAsia="宋体" w:hAnsi="Times New Roman" w:cs="Times New Roman" w:hint="eastAsia"/>
                <w:szCs w:val="21"/>
              </w:rPr>
              <w:t>如投标人未按照投标文件中承诺的时间交货或提供服务，投标人应承担延期交货和延期服务的违约责任，并赔偿采购人因此造成的实际经济损失。</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7.2</w:t>
            </w:r>
            <w:r w:rsidRPr="005F3193">
              <w:rPr>
                <w:rFonts w:ascii="Times New Roman" w:eastAsia="宋体" w:hAnsi="Times New Roman" w:cs="Times New Roman" w:hint="eastAsia"/>
                <w:szCs w:val="21"/>
              </w:rPr>
              <w:t>投标人所交设备的品种、型号、规格、质量、功能、技术参数等方面不能实质性满足招标文件要约的，采购人有权拒绝收货，投标人向采购人偿付项目采购金额千分之</w:t>
            </w:r>
            <w:r w:rsidRPr="005F3193">
              <w:rPr>
                <w:rFonts w:ascii="Times New Roman" w:eastAsia="宋体" w:hAnsi="Times New Roman" w:cs="Times New Roman" w:hint="eastAsia"/>
                <w:szCs w:val="21"/>
              </w:rPr>
              <w:t xml:space="preserve"> </w:t>
            </w:r>
            <w:r w:rsidRPr="005F3193">
              <w:rPr>
                <w:rFonts w:ascii="Times New Roman" w:eastAsia="宋体" w:hAnsi="Times New Roman" w:cs="Times New Roman" w:hint="eastAsia"/>
                <w:szCs w:val="21"/>
              </w:rPr>
              <w:t>二十</w:t>
            </w:r>
            <w:r w:rsidRPr="005F3193">
              <w:rPr>
                <w:rFonts w:ascii="Times New Roman" w:eastAsia="宋体" w:hAnsi="Times New Roman" w:cs="Times New Roman" w:hint="eastAsia"/>
                <w:szCs w:val="21"/>
              </w:rPr>
              <w:t xml:space="preserve"> </w:t>
            </w:r>
            <w:r w:rsidRPr="005F3193">
              <w:rPr>
                <w:rFonts w:ascii="Times New Roman" w:eastAsia="宋体" w:hAnsi="Times New Roman" w:cs="Times New Roman" w:hint="eastAsia"/>
                <w:szCs w:val="21"/>
              </w:rPr>
              <w:t>的违约金；造成严重后果的，根据《深圳经济特区政府采购条例》第五十七条第（二）款规定，由主管部门对中标人进行处罚。</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7.3</w:t>
            </w:r>
            <w:r w:rsidRPr="005F3193">
              <w:rPr>
                <w:rFonts w:ascii="Times New Roman" w:eastAsia="宋体" w:hAnsi="Times New Roman" w:cs="Times New Roman" w:hint="eastAsia"/>
                <w:szCs w:val="21"/>
              </w:rPr>
              <w:t>投标人不能交付设备的，投标人向采购人偿付项目采购金额千分之</w:t>
            </w:r>
            <w:r w:rsidRPr="005F3193">
              <w:rPr>
                <w:rFonts w:ascii="Times New Roman" w:eastAsia="宋体" w:hAnsi="Times New Roman" w:cs="Times New Roman" w:hint="eastAsia"/>
                <w:szCs w:val="21"/>
              </w:rPr>
              <w:t xml:space="preserve"> </w:t>
            </w:r>
            <w:r w:rsidRPr="005F3193">
              <w:rPr>
                <w:rFonts w:ascii="Times New Roman" w:eastAsia="宋体" w:hAnsi="Times New Roman" w:cs="Times New Roman" w:hint="eastAsia"/>
                <w:szCs w:val="21"/>
              </w:rPr>
              <w:t>二十</w:t>
            </w:r>
            <w:r w:rsidRPr="005F3193">
              <w:rPr>
                <w:rFonts w:ascii="Times New Roman" w:eastAsia="宋体" w:hAnsi="Times New Roman" w:cs="Times New Roman" w:hint="eastAsia"/>
                <w:szCs w:val="21"/>
              </w:rPr>
              <w:t xml:space="preserve">  </w:t>
            </w:r>
            <w:r w:rsidRPr="005F3193">
              <w:rPr>
                <w:rFonts w:ascii="Times New Roman" w:eastAsia="宋体" w:hAnsi="Times New Roman" w:cs="Times New Roman" w:hint="eastAsia"/>
                <w:szCs w:val="21"/>
              </w:rPr>
              <w:t>的违约金；造成严重后果的，根据《深圳经济特区政府采购条例》第五十七条第（二）款规定，由主管部门对中标人进行处罚。</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7.4</w:t>
            </w:r>
            <w:r w:rsidRPr="005F3193">
              <w:rPr>
                <w:rFonts w:ascii="Times New Roman" w:eastAsia="宋体" w:hAnsi="Times New Roman" w:cs="Times New Roman" w:hint="eastAsia"/>
                <w:szCs w:val="21"/>
              </w:rPr>
              <w:t>投标人逾期未交设备的，投标人向采购人每日偿付设备款千分之</w:t>
            </w:r>
            <w:r w:rsidRPr="005F3193">
              <w:rPr>
                <w:rFonts w:ascii="Times New Roman" w:eastAsia="宋体" w:hAnsi="Times New Roman" w:cs="Times New Roman" w:hint="eastAsia"/>
                <w:szCs w:val="21"/>
              </w:rPr>
              <w:t xml:space="preserve"> </w:t>
            </w:r>
            <w:r w:rsidRPr="005F3193">
              <w:rPr>
                <w:rFonts w:ascii="Times New Roman" w:eastAsia="宋体" w:hAnsi="Times New Roman" w:cs="Times New Roman" w:hint="eastAsia"/>
                <w:szCs w:val="21"/>
              </w:rPr>
              <w:t>二十</w:t>
            </w:r>
            <w:r w:rsidRPr="005F3193">
              <w:rPr>
                <w:rFonts w:ascii="Times New Roman" w:eastAsia="宋体" w:hAnsi="Times New Roman" w:cs="Times New Roman" w:hint="eastAsia"/>
                <w:szCs w:val="21"/>
              </w:rPr>
              <w:t xml:space="preserve">  </w:t>
            </w:r>
            <w:r w:rsidRPr="005F3193">
              <w:rPr>
                <w:rFonts w:ascii="Times New Roman" w:eastAsia="宋体" w:hAnsi="Times New Roman" w:cs="Times New Roman" w:hint="eastAsia"/>
                <w:szCs w:val="21"/>
              </w:rPr>
              <w:t>的违约金。投标人超过交货期限</w:t>
            </w:r>
            <w:r w:rsidRPr="005F3193">
              <w:rPr>
                <w:rFonts w:ascii="Times New Roman" w:eastAsia="宋体" w:hAnsi="Times New Roman" w:cs="Times New Roman" w:hint="eastAsia"/>
                <w:szCs w:val="21"/>
              </w:rPr>
              <w:t xml:space="preserve">  15  </w:t>
            </w:r>
            <w:r w:rsidRPr="005F3193">
              <w:rPr>
                <w:rFonts w:ascii="Times New Roman" w:eastAsia="宋体" w:hAnsi="Times New Roman" w:cs="Times New Roman" w:hint="eastAsia"/>
                <w:szCs w:val="21"/>
              </w:rPr>
              <w:t>日仍未交货，采购人有权依法解除合同。</w:t>
            </w:r>
          </w:p>
        </w:tc>
      </w:tr>
      <w:tr w:rsidR="005F3193" w:rsidRPr="005F3193" w:rsidTr="00481BC9">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 xml:space="preserve">7.5 </w:t>
            </w:r>
            <w:r w:rsidRPr="005F3193">
              <w:rPr>
                <w:rFonts w:ascii="Times New Roman" w:eastAsia="宋体" w:hAnsi="Times New Roman" w:cs="Times New Roman" w:hint="eastAsia"/>
                <w:szCs w:val="21"/>
              </w:rPr>
              <w:t>由于中标人的原因，在货到一周内未进行安装调试，或安装调试时间超过正常要求，按每超过一天罚款合同总额的千分之五或按实际损失罚款。情节严重者，将依法律程序对供应商进行索赔。</w:t>
            </w:r>
          </w:p>
        </w:tc>
      </w:tr>
      <w:tr w:rsidR="005F3193" w:rsidRPr="005F3193" w:rsidTr="00481BC9">
        <w:trPr>
          <w:trHeight w:val="323"/>
        </w:trPr>
        <w:tc>
          <w:tcPr>
            <w:tcW w:w="1027"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lastRenderedPageBreak/>
              <w:t>8</w:t>
            </w:r>
          </w:p>
        </w:tc>
        <w:tc>
          <w:tcPr>
            <w:tcW w:w="1800" w:type="dxa"/>
            <w:vMerge w:val="restart"/>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r w:rsidRPr="005F3193">
              <w:rPr>
                <w:rFonts w:ascii="Times New Roman" w:eastAsia="宋体" w:hAnsi="Times New Roman" w:cs="Times New Roman" w:hint="eastAsia"/>
                <w:szCs w:val="21"/>
              </w:rPr>
              <w:t>其他</w:t>
            </w:r>
          </w:p>
        </w:tc>
        <w:tc>
          <w:tcPr>
            <w:tcW w:w="5695" w:type="dxa"/>
            <w:vAlign w:val="center"/>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8.1</w:t>
            </w:r>
            <w:r w:rsidRPr="005F3193">
              <w:rPr>
                <w:rFonts w:ascii="Times New Roman" w:eastAsia="宋体" w:hAnsi="Times New Roman" w:cs="Times New Roman" w:hint="eastAsia"/>
                <w:szCs w:val="21"/>
              </w:rPr>
              <w:t>交货时，设备出厂时间≤</w:t>
            </w:r>
            <w:r w:rsidRPr="005F3193">
              <w:rPr>
                <w:rFonts w:ascii="Times New Roman" w:eastAsia="宋体" w:hAnsi="Times New Roman" w:cs="Times New Roman" w:hint="eastAsia"/>
                <w:szCs w:val="21"/>
              </w:rPr>
              <w:t xml:space="preserve">1 </w:t>
            </w:r>
            <w:r w:rsidRPr="005F3193">
              <w:rPr>
                <w:rFonts w:ascii="Times New Roman" w:eastAsia="宋体" w:hAnsi="Times New Roman" w:cs="Times New Roman" w:hint="eastAsia"/>
                <w:szCs w:val="21"/>
              </w:rPr>
              <w:t>年。</w:t>
            </w:r>
            <w:r w:rsidRPr="005F3193">
              <w:rPr>
                <w:rFonts w:ascii="Times New Roman" w:eastAsia="宋体" w:hAnsi="Times New Roman" w:cs="Times New Roman" w:hint="eastAsia"/>
                <w:szCs w:val="21"/>
              </w:rPr>
              <w:t xml:space="preserve"> </w:t>
            </w:r>
          </w:p>
        </w:tc>
      </w:tr>
      <w:tr w:rsidR="005F3193" w:rsidRPr="005F3193" w:rsidTr="00481BC9">
        <w:trPr>
          <w:trHeight w:val="90"/>
        </w:trPr>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vAlign w:val="center"/>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8.2</w:t>
            </w:r>
            <w:r w:rsidRPr="005F3193">
              <w:rPr>
                <w:rFonts w:ascii="Times New Roman" w:eastAsia="宋体" w:hAnsi="Times New Roman" w:cs="Times New Roman" w:hint="eastAsia"/>
                <w:szCs w:val="21"/>
              </w:rPr>
              <w:t>设备使用年限：≥</w:t>
            </w:r>
            <w:r w:rsidRPr="005F3193">
              <w:rPr>
                <w:rFonts w:ascii="Times New Roman" w:eastAsia="宋体" w:hAnsi="Times New Roman" w:cs="Times New Roman" w:hint="eastAsia"/>
                <w:szCs w:val="21"/>
              </w:rPr>
              <w:t xml:space="preserve">5 </w:t>
            </w:r>
            <w:r w:rsidRPr="005F3193">
              <w:rPr>
                <w:rFonts w:ascii="Times New Roman" w:eastAsia="宋体" w:hAnsi="Times New Roman" w:cs="Times New Roman" w:hint="eastAsia"/>
                <w:szCs w:val="21"/>
              </w:rPr>
              <w:t>年。</w:t>
            </w:r>
            <w:r w:rsidRPr="005F3193">
              <w:rPr>
                <w:rFonts w:ascii="Times New Roman" w:eastAsia="宋体" w:hAnsi="Times New Roman" w:cs="Times New Roman" w:hint="eastAsia"/>
                <w:szCs w:val="21"/>
              </w:rPr>
              <w:t xml:space="preserve"> </w:t>
            </w:r>
          </w:p>
        </w:tc>
      </w:tr>
      <w:tr w:rsidR="005F3193" w:rsidRPr="005F3193" w:rsidTr="00481BC9">
        <w:trPr>
          <w:trHeight w:val="323"/>
        </w:trPr>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vAlign w:val="center"/>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8.3</w:t>
            </w:r>
            <w:r w:rsidRPr="005F3193">
              <w:rPr>
                <w:rFonts w:ascii="Times New Roman" w:eastAsia="宋体" w:hAnsi="Times New Roman" w:cs="Times New Roman" w:hint="eastAsia"/>
                <w:szCs w:val="21"/>
              </w:rPr>
              <w:t>签订合同时，提供厂家售后服务承诺书原件，含免费保修期。</w:t>
            </w:r>
          </w:p>
        </w:tc>
      </w:tr>
      <w:tr w:rsidR="005F3193" w:rsidRPr="005F3193" w:rsidTr="00481BC9">
        <w:trPr>
          <w:trHeight w:val="323"/>
        </w:trPr>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vAlign w:val="center"/>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8.4</w:t>
            </w:r>
            <w:r w:rsidRPr="005F3193">
              <w:rPr>
                <w:rFonts w:ascii="Times New Roman" w:eastAsia="宋体" w:hAnsi="Times New Roman" w:cs="Times New Roman" w:hint="eastAsia"/>
                <w:szCs w:val="21"/>
              </w:rPr>
              <w:t>保证提供</w:t>
            </w:r>
            <w:r w:rsidRPr="005F3193">
              <w:rPr>
                <w:rFonts w:ascii="Times New Roman" w:eastAsia="宋体" w:hAnsi="Times New Roman" w:cs="Times New Roman" w:hint="eastAsia"/>
                <w:szCs w:val="21"/>
              </w:rPr>
              <w:t xml:space="preserve"> 5</w:t>
            </w:r>
            <w:r w:rsidRPr="005F3193">
              <w:rPr>
                <w:rFonts w:ascii="Times New Roman" w:eastAsia="宋体" w:hAnsi="Times New Roman" w:cs="Times New Roman" w:hint="eastAsia"/>
                <w:szCs w:val="21"/>
              </w:rPr>
              <w:t>年以上备品备件，如不能履行，供应商提供替代或赔偿方案。</w:t>
            </w:r>
            <w:r w:rsidRPr="005F3193">
              <w:rPr>
                <w:rFonts w:ascii="Times New Roman" w:eastAsia="宋体" w:hAnsi="Times New Roman" w:cs="Times New Roman" w:hint="eastAsia"/>
                <w:szCs w:val="21"/>
              </w:rPr>
              <w:t xml:space="preserve"> </w:t>
            </w:r>
          </w:p>
        </w:tc>
      </w:tr>
      <w:tr w:rsidR="005F3193" w:rsidRPr="005F3193" w:rsidTr="00481BC9">
        <w:trPr>
          <w:trHeight w:val="323"/>
        </w:trPr>
        <w:tc>
          <w:tcPr>
            <w:tcW w:w="1027"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1800" w:type="dxa"/>
            <w:vMerge/>
            <w:vAlign w:val="center"/>
          </w:tcPr>
          <w:p w:rsidR="005F3193" w:rsidRPr="005F3193" w:rsidRDefault="005F3193" w:rsidP="005F3193">
            <w:pPr>
              <w:snapToGrid w:val="0"/>
              <w:spacing w:line="276" w:lineRule="auto"/>
              <w:jc w:val="center"/>
              <w:rPr>
                <w:rFonts w:ascii="Times New Roman" w:eastAsia="宋体" w:hAnsi="Times New Roman" w:cs="Times New Roman" w:hint="eastAsia"/>
                <w:szCs w:val="21"/>
              </w:rPr>
            </w:pPr>
          </w:p>
        </w:tc>
        <w:tc>
          <w:tcPr>
            <w:tcW w:w="5695" w:type="dxa"/>
            <w:vAlign w:val="center"/>
          </w:tcPr>
          <w:p w:rsidR="005F3193" w:rsidRPr="005F3193" w:rsidRDefault="005F3193" w:rsidP="005F3193">
            <w:pPr>
              <w:snapToGrid w:val="0"/>
              <w:spacing w:line="276" w:lineRule="auto"/>
              <w:jc w:val="left"/>
              <w:rPr>
                <w:rFonts w:ascii="Times New Roman" w:eastAsia="宋体" w:hAnsi="Times New Roman" w:cs="Times New Roman" w:hint="eastAsia"/>
                <w:szCs w:val="21"/>
              </w:rPr>
            </w:pPr>
            <w:r w:rsidRPr="005F3193">
              <w:rPr>
                <w:rFonts w:ascii="Times New Roman" w:eastAsia="宋体" w:hAnsi="Times New Roman" w:cs="Times New Roman" w:hint="eastAsia"/>
                <w:szCs w:val="21"/>
              </w:rPr>
              <w:t>8.5</w:t>
            </w:r>
            <w:r w:rsidRPr="005F3193">
              <w:rPr>
                <w:rFonts w:ascii="Times New Roman" w:eastAsia="宋体" w:hAnsi="Times New Roman" w:cs="Times New Roman" w:hint="eastAsia"/>
                <w:szCs w:val="21"/>
              </w:rPr>
              <w:t>设备使用期间，发生产品召回事件，供应商提供替代或赔偿方案。</w:t>
            </w:r>
          </w:p>
        </w:tc>
      </w:tr>
      <w:tr w:rsidR="005F3193" w:rsidRPr="005F3193" w:rsidTr="00481BC9">
        <w:trPr>
          <w:trHeight w:val="323"/>
        </w:trPr>
        <w:tc>
          <w:tcPr>
            <w:tcW w:w="1027" w:type="dxa"/>
            <w:vMerge/>
            <w:vAlign w:val="center"/>
          </w:tcPr>
          <w:p w:rsidR="005F3193" w:rsidRPr="005F3193" w:rsidRDefault="005F3193" w:rsidP="005F3193">
            <w:pPr>
              <w:tabs>
                <w:tab w:val="left" w:pos="222"/>
              </w:tabs>
              <w:snapToGrid w:val="0"/>
              <w:spacing w:line="276" w:lineRule="auto"/>
              <w:rPr>
                <w:rFonts w:ascii="宋体" w:eastAsia="宋体" w:hAnsi="宋体" w:cs="宋体" w:hint="eastAsia"/>
                <w:sz w:val="12"/>
                <w:szCs w:val="12"/>
                <w:shd w:val="clear" w:color="auto" w:fill="FFF066"/>
              </w:rPr>
            </w:pPr>
          </w:p>
        </w:tc>
        <w:tc>
          <w:tcPr>
            <w:tcW w:w="1800" w:type="dxa"/>
            <w:vMerge/>
            <w:vAlign w:val="center"/>
          </w:tcPr>
          <w:p w:rsidR="005F3193" w:rsidRPr="005F3193" w:rsidRDefault="005F3193" w:rsidP="005F3193">
            <w:pPr>
              <w:tabs>
                <w:tab w:val="left" w:pos="222"/>
              </w:tabs>
              <w:snapToGrid w:val="0"/>
              <w:spacing w:line="276" w:lineRule="auto"/>
              <w:rPr>
                <w:rFonts w:ascii="宋体" w:eastAsia="宋体" w:hAnsi="宋体" w:cs="宋体" w:hint="eastAsia"/>
                <w:bCs/>
                <w:sz w:val="12"/>
                <w:szCs w:val="12"/>
                <w:shd w:val="clear" w:color="auto" w:fill="FFF066"/>
              </w:rPr>
            </w:pPr>
          </w:p>
        </w:tc>
        <w:tc>
          <w:tcPr>
            <w:tcW w:w="5695" w:type="dxa"/>
            <w:vAlign w:val="center"/>
          </w:tcPr>
          <w:p w:rsidR="005F3193" w:rsidRPr="005F3193" w:rsidRDefault="005F3193" w:rsidP="005F3193">
            <w:pPr>
              <w:snapToGrid w:val="0"/>
              <w:spacing w:line="276" w:lineRule="auto"/>
              <w:jc w:val="left"/>
              <w:rPr>
                <w:rFonts w:ascii="Times New Roman" w:eastAsia="宋体" w:hAnsi="Times New Roman" w:cs="Times New Roman"/>
                <w:bCs/>
                <w:szCs w:val="21"/>
              </w:rPr>
            </w:pPr>
            <w:r w:rsidRPr="005F3193">
              <w:rPr>
                <w:rFonts w:ascii="Times New Roman" w:eastAsia="宋体" w:hAnsi="Times New Roman" w:cs="Times New Roman" w:hint="eastAsia"/>
                <w:bCs/>
                <w:szCs w:val="21"/>
              </w:rPr>
              <w:t>8.6</w:t>
            </w:r>
            <w:r w:rsidRPr="005F3193">
              <w:rPr>
                <w:rFonts w:ascii="Times New Roman" w:eastAsia="宋体" w:hAnsi="Times New Roman" w:cs="Times New Roman" w:hint="eastAsia"/>
                <w:bCs/>
                <w:szCs w:val="21"/>
              </w:rPr>
              <w:t>投标人负责货物的现场安装和调试</w:t>
            </w:r>
            <w:r w:rsidRPr="005F3193">
              <w:rPr>
                <w:rFonts w:ascii="Times New Roman" w:eastAsia="宋体" w:hAnsi="Times New Roman" w:cs="Times New Roman" w:hint="eastAsia"/>
                <w:bCs/>
                <w:szCs w:val="21"/>
              </w:rPr>
              <w:t>,</w:t>
            </w:r>
            <w:r w:rsidRPr="005F3193">
              <w:rPr>
                <w:rFonts w:ascii="Times New Roman" w:eastAsia="宋体" w:hAnsi="Times New Roman" w:cs="Times New Roman" w:hint="eastAsia"/>
                <w:bCs/>
                <w:szCs w:val="21"/>
              </w:rPr>
              <w:t>提供货物安装、调试和维修所需的专用工具和辅助材料。</w:t>
            </w:r>
          </w:p>
        </w:tc>
      </w:tr>
    </w:tbl>
    <w:p w:rsidR="00934667" w:rsidRDefault="005F3193"/>
    <w:sectPr w:rsidR="00934667"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
    <w:altName w:val="Arial Unicode MS"/>
    <w:charset w:val="00"/>
    <w:family w:val="roman"/>
    <w:pitch w:val="default"/>
    <w:sig w:usb0="00000000" w:usb1="0000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A1BF8"/>
    <w:multiLevelType w:val="multilevel"/>
    <w:tmpl w:val="216A1B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E53323E"/>
    <w:multiLevelType w:val="multilevel"/>
    <w:tmpl w:val="6E5332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3193"/>
    <w:rsid w:val="002D0F0E"/>
    <w:rsid w:val="0038276D"/>
    <w:rsid w:val="00433BBB"/>
    <w:rsid w:val="005F3193"/>
    <w:rsid w:val="0094277F"/>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5F3193"/>
    <w:rPr>
      <w:rFonts w:ascii="宋体" w:eastAsia="宋体"/>
      <w:sz w:val="18"/>
      <w:szCs w:val="18"/>
    </w:rPr>
  </w:style>
  <w:style w:type="character" w:customStyle="1" w:styleId="Char">
    <w:name w:val="文档结构图 Char"/>
    <w:basedOn w:val="a0"/>
    <w:link w:val="a3"/>
    <w:uiPriority w:val="99"/>
    <w:semiHidden/>
    <w:rsid w:val="005F3193"/>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1236</Words>
  <Characters>7049</Characters>
  <Application>Microsoft Office Word</Application>
  <DocSecurity>0</DocSecurity>
  <Lines>58</Lines>
  <Paragraphs>16</Paragraphs>
  <ScaleCrop>false</ScaleCrop>
  <Company>Microsoft</Company>
  <LinksUpToDate>false</LinksUpToDate>
  <CharactersWithSpaces>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2026-03-06T03:11:00Z</dcterms:created>
  <dcterms:modified xsi:type="dcterms:W3CDTF">2026-03-06T03:11:00Z</dcterms:modified>
</cp:coreProperties>
</file>