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1703" w14:textId="77777777" w:rsidR="005A6404" w:rsidRPr="005A6404" w:rsidRDefault="005A6404" w:rsidP="005A6404">
      <w:pPr>
        <w:keepNext/>
        <w:keepLines/>
        <w:spacing w:after="0" w:line="360" w:lineRule="auto"/>
        <w:jc w:val="center"/>
        <w:outlineLvl w:val="0"/>
        <w:rPr>
          <w:rFonts w:ascii="黑体" w:eastAsia="黑体" w:hAnsi="黑体" w:cs="Times New Roman" w:hint="eastAsia"/>
          <w:b/>
          <w:bCs/>
          <w:kern w:val="44"/>
          <w:sz w:val="44"/>
          <w:szCs w:val="44"/>
          <w14:ligatures w14:val="none"/>
        </w:rPr>
      </w:pPr>
      <w:bookmarkStart w:id="0" w:name="_Toc121229965"/>
      <w:bookmarkStart w:id="1" w:name="_Toc10003"/>
      <w:r w:rsidRPr="005A6404">
        <w:rPr>
          <w:rFonts w:ascii="黑体" w:eastAsia="黑体" w:hAnsi="黑体" w:cs="Times New Roman" w:hint="eastAsia"/>
          <w:b/>
          <w:bCs/>
          <w:kern w:val="44"/>
          <w:sz w:val="44"/>
          <w:szCs w:val="44"/>
          <w14:ligatures w14:val="none"/>
        </w:rPr>
        <w:t>招标项目需求</w:t>
      </w:r>
      <w:bookmarkEnd w:id="0"/>
      <w:bookmarkEnd w:id="1"/>
    </w:p>
    <w:p w14:paraId="006A9A72" w14:textId="77777777" w:rsidR="005A6404" w:rsidRPr="005A6404" w:rsidRDefault="005A6404" w:rsidP="005A6404">
      <w:pPr>
        <w:tabs>
          <w:tab w:val="left" w:pos="540"/>
          <w:tab w:val="left" w:pos="7041"/>
        </w:tabs>
        <w:spacing w:after="0" w:line="400" w:lineRule="exact"/>
        <w:ind w:firstLineChars="200" w:firstLine="422"/>
        <w:jc w:val="both"/>
        <w:rPr>
          <w:rFonts w:ascii="宋体" w:eastAsia="宋体" w:hAnsi="宋体" w:cs="Times New Roman" w:hint="eastAsia"/>
          <w:b/>
          <w:bCs/>
          <w:color w:val="000000"/>
          <w:sz w:val="21"/>
          <w14:ligatures w14:val="none"/>
        </w:rPr>
      </w:pPr>
      <w:bookmarkStart w:id="2" w:name="_Hlk168065155"/>
      <w:r w:rsidRPr="005A6404">
        <w:rPr>
          <w:rFonts w:ascii="宋体" w:eastAsia="宋体" w:hAnsi="宋体" w:cs="Times New Roman" w:hint="eastAsia"/>
          <w:b/>
          <w:bCs/>
          <w:color w:val="000000"/>
          <w:sz w:val="21"/>
          <w14:ligatures w14:val="none"/>
        </w:rPr>
        <w:t>一、项目概况：</w:t>
      </w:r>
    </w:p>
    <w:p w14:paraId="14B3BE6A" w14:textId="77777777" w:rsidR="005A6404" w:rsidRPr="005A6404" w:rsidRDefault="005A6404" w:rsidP="005A6404">
      <w:pPr>
        <w:tabs>
          <w:tab w:val="left" w:pos="540"/>
          <w:tab w:val="left" w:pos="7041"/>
        </w:tabs>
        <w:spacing w:after="0" w:line="400" w:lineRule="exact"/>
        <w:ind w:firstLineChars="200" w:firstLine="420"/>
        <w:jc w:val="both"/>
        <w:rPr>
          <w:rFonts w:ascii="宋体" w:eastAsia="宋体" w:hAnsi="宋体" w:cs="Times New Roman" w:hint="eastAsia"/>
          <w:color w:val="000000"/>
          <w:sz w:val="21"/>
          <w14:ligatures w14:val="none"/>
        </w:rPr>
      </w:pPr>
      <w:r w:rsidRPr="005A6404">
        <w:rPr>
          <w:rFonts w:ascii="宋体" w:eastAsia="宋体" w:hAnsi="宋体" w:cs="Times New Roman" w:hint="eastAsia"/>
          <w:color w:val="000000"/>
          <w:sz w:val="21"/>
          <w14:ligatures w14:val="none"/>
        </w:rPr>
        <w:t>深圳四川宾馆位于深圳市福田区，是一家独具四川特色的三星级酒店、国家四叶级绿色饭店、党政机关定点会议酒店。酒店拥有客房153间；</w:t>
      </w:r>
      <w:proofErr w:type="gramStart"/>
      <w:r w:rsidRPr="005A6404">
        <w:rPr>
          <w:rFonts w:ascii="宋体" w:eastAsia="宋体" w:hAnsi="宋体" w:cs="Times New Roman" w:hint="eastAsia"/>
          <w:color w:val="000000"/>
          <w:sz w:val="21"/>
          <w14:ligatures w14:val="none"/>
        </w:rPr>
        <w:t>二楼川香</w:t>
      </w:r>
      <w:proofErr w:type="gramEnd"/>
      <w:r w:rsidRPr="005A6404">
        <w:rPr>
          <w:rFonts w:ascii="宋体" w:eastAsia="宋体" w:hAnsi="宋体" w:cs="Times New Roman" w:hint="eastAsia"/>
          <w:color w:val="000000"/>
          <w:sz w:val="21"/>
          <w14:ligatures w14:val="none"/>
        </w:rPr>
        <w:t>楼中餐厅设有包间及宴会厅，可承接各类宴会服务。为满足餐饮业务运营的用工需求，现计划通过劳务派遣方式补充人员，特制定本采购需求。</w:t>
      </w:r>
    </w:p>
    <w:p w14:paraId="4E9CA86C" w14:textId="77777777" w:rsidR="005A6404" w:rsidRPr="005A6404" w:rsidRDefault="005A6404" w:rsidP="005A6404">
      <w:pPr>
        <w:tabs>
          <w:tab w:val="left" w:pos="540"/>
          <w:tab w:val="left" w:pos="7041"/>
        </w:tabs>
        <w:spacing w:after="0" w:line="400" w:lineRule="exact"/>
        <w:ind w:firstLineChars="200" w:firstLine="420"/>
        <w:jc w:val="both"/>
        <w:rPr>
          <w:rFonts w:ascii="宋体" w:eastAsia="宋体" w:hAnsi="宋体" w:cs="Times New Roman" w:hint="eastAsia"/>
          <w:b/>
          <w:bCs/>
          <w:color w:val="000000"/>
          <w:sz w:val="21"/>
          <w14:ligatures w14:val="none"/>
        </w:rPr>
      </w:pPr>
      <w:bookmarkStart w:id="3" w:name="_Toc29934"/>
      <w:r w:rsidRPr="005A6404">
        <w:rPr>
          <w:rFonts w:ascii="宋体" w:eastAsia="宋体" w:hAnsi="宋体" w:cs="宋体" w:hint="eastAsia"/>
          <w:bCs/>
          <w:kern w:val="0"/>
          <w:sz w:val="21"/>
          <w:szCs w:val="21"/>
          <w14:ligatures w14:val="none"/>
        </w:rPr>
        <w:t>★</w:t>
      </w:r>
      <w:r w:rsidRPr="005A6404">
        <w:rPr>
          <w:rFonts w:ascii="宋体" w:eastAsia="宋体" w:hAnsi="宋体" w:cs="Times New Roman" w:hint="eastAsia"/>
          <w:b/>
          <w:bCs/>
          <w:color w:val="000000"/>
          <w:sz w:val="21"/>
          <w14:ligatures w14:val="none"/>
        </w:rPr>
        <w:t>二、技术要求</w:t>
      </w:r>
      <w:bookmarkEnd w:id="3"/>
      <w:r w:rsidRPr="005A6404">
        <w:rPr>
          <w:rFonts w:ascii="宋体" w:eastAsia="宋体" w:hAnsi="宋体" w:cs="Times New Roman" w:hint="eastAsia"/>
          <w:b/>
          <w:bCs/>
          <w:color w:val="000000"/>
          <w:sz w:val="21"/>
          <w14:ligatures w14:val="none"/>
        </w:rPr>
        <w:t>：</w:t>
      </w:r>
    </w:p>
    <w:p w14:paraId="6AF61A40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（一）派遣岗位需求</w:t>
      </w:r>
    </w:p>
    <w:p w14:paraId="7E59F7B1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1、服务员</w:t>
      </w:r>
    </w:p>
    <w:p w14:paraId="5C80379C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（1）年龄要求：18岁至45岁。</w:t>
      </w:r>
    </w:p>
    <w:p w14:paraId="3DE254AE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（2）工作内容：</w:t>
      </w:r>
    </w:p>
    <w:p w14:paraId="2ED77E77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a.负责客房卫生清洁服务。</w:t>
      </w:r>
    </w:p>
    <w:p w14:paraId="1C1B5A3F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b.负责餐厅酒水推荐、上菜、席间服务和餐后收台等工作，保持服务区域环境整洁。</w:t>
      </w:r>
    </w:p>
    <w:p w14:paraId="6061F382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c.解答顾客咨询，处理基本客户投诉。</w:t>
      </w:r>
    </w:p>
    <w:p w14:paraId="28C7AD27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d.具备良好的沟通能力和服务意识，吃苦耐劳。</w:t>
      </w:r>
    </w:p>
    <w:p w14:paraId="0F4A6C5D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e.完成领班指派的其他相关工作。</w:t>
      </w:r>
    </w:p>
    <w:p w14:paraId="352BF24B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2、洗碗初加工、厨房杂工</w:t>
      </w:r>
    </w:p>
    <w:p w14:paraId="71FAFE29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（1）年龄与性别要求：女性30岁至48岁；男性30岁至55岁。</w:t>
      </w:r>
    </w:p>
    <w:p w14:paraId="44F55FB5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（2）工作内容：</w:t>
      </w:r>
    </w:p>
    <w:p w14:paraId="1465837D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a.负责蔬菜清洗、鱼类宰杀等初加工，并按规范存放。</w:t>
      </w:r>
    </w:p>
    <w:p w14:paraId="157218FF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b.负责餐具、厨具的清洗、消毒、分类及存放。</w:t>
      </w:r>
    </w:p>
    <w:p w14:paraId="5535A628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c.负责后厨或指定区域的清洁卫生工作。</w:t>
      </w:r>
    </w:p>
    <w:p w14:paraId="06343D3A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d.及时清理部门垃圾，保持环境整洁。</w:t>
      </w:r>
    </w:p>
    <w:p w14:paraId="1D1D94BE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（二）派遣员工基本要求</w:t>
      </w:r>
    </w:p>
    <w:p w14:paraId="12DFF91E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1、身体健康，无家族遗传病史、心脑血管疾病、传染性疾病及岗位相关职业禁忌症或职业病。派遣前须经健康体检并确保合格。</w:t>
      </w:r>
    </w:p>
    <w:p w14:paraId="3564C14D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2、无犯罪记录。</w:t>
      </w:r>
    </w:p>
    <w:p w14:paraId="755872CC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3、身份信息真实、有效。如存在虚假情况，相关责任由派遣方承担。</w:t>
      </w:r>
    </w:p>
    <w:p w14:paraId="5D38F56B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（三）工作安排与管理</w:t>
      </w:r>
    </w:p>
    <w:p w14:paraId="6D2BE6B4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1、岗位与时间：具体工作岗位及作息时间根据餐厅实际运营需要安排。</w:t>
      </w:r>
    </w:p>
    <w:p w14:paraId="483E899E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2、食宿安排：免费提供派遣员工在出勤期间的用餐与住宿（住宿产生的水电费用由员工自理）。</w:t>
      </w:r>
    </w:p>
    <w:p w14:paraId="2232408D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3、日常管理：</w:t>
      </w:r>
    </w:p>
    <w:p w14:paraId="7CE32601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（1）派遣员工须严格遵守采购方的各项规章制度、管理规范与劳动纪律。</w:t>
      </w:r>
    </w:p>
    <w:p w14:paraId="3135EAD3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lastRenderedPageBreak/>
        <w:t>（2）采购方负责派遣员工的日常考勤、工作调度和现场劳动纪律管理。</w:t>
      </w:r>
    </w:p>
    <w:p w14:paraId="7C7E813B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（3）采购方负责提供岗位技能、操作规程及安全生产等专项培训，并组织考核。</w:t>
      </w:r>
    </w:p>
    <w:p w14:paraId="1C30B9CF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4、人员退回：对于严重违反规章制度或经培训考核不合格者，采购方有权将员工退回至派遣方。</w:t>
      </w:r>
    </w:p>
    <w:p w14:paraId="1454F9F7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（四）派遣服务要求</w:t>
      </w:r>
    </w:p>
    <w:p w14:paraId="1B064250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1、响应时效：</w:t>
      </w:r>
    </w:p>
    <w:p w14:paraId="5A2AB8C6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（1）日常需求：在接到需求后1-2天内能安排人员到岗。</w:t>
      </w:r>
    </w:p>
    <w:p w14:paraId="33FF693C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（2）紧急需求：在接到需求后1天内能安排人员到岗。</w:t>
      </w:r>
    </w:p>
    <w:p w14:paraId="6874EC73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2、人员对接：派遣方须指定专职管理人员，负责与采购方日常沟通，协调处理员工管理、纠纷调解等事宜，并配合做好员工思想工作。</w:t>
      </w:r>
    </w:p>
    <w:p w14:paraId="689FE6D2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3、手续与合</w:t>
      </w:r>
      <w:proofErr w:type="gramStart"/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规</w:t>
      </w:r>
      <w:proofErr w:type="gramEnd"/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：</w:t>
      </w:r>
    </w:p>
    <w:p w14:paraId="5966E778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（1）派遣方须确保与派遣员工签订合法有效的劳动合同，并依法为其缴纳社会保险。须将劳动合同复印件提交采购方备案。</w:t>
      </w:r>
    </w:p>
    <w:p w14:paraId="5BCAD6FC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（2）派遣员工在工作期间发生工伤，派遣方须负责依据《广东省工伤保险条例》等相关规定主导办理工伤认定及后续事宜。</w:t>
      </w:r>
    </w:p>
    <w:p w14:paraId="0FA66D12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4、保密义务：派遣员工均须保守采购方的商业秘密。</w:t>
      </w:r>
    </w:p>
    <w:p w14:paraId="7EB3181D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5、赔偿责任：因派遣员工过错或派遣方违反协议/法律法规，造成采购方损失的，派遣方须承担相应赔偿责任。</w:t>
      </w:r>
    </w:p>
    <w:p w14:paraId="37B102CD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（五）酒店运营时间参考：</w:t>
      </w:r>
    </w:p>
    <w:p w14:paraId="1CC54C77" w14:textId="77777777" w:rsidR="005A6404" w:rsidRPr="005A6404" w:rsidRDefault="005A6404" w:rsidP="005A6404">
      <w:pPr>
        <w:tabs>
          <w:tab w:val="left" w:pos="0"/>
          <w:tab w:val="left" w:pos="405"/>
          <w:tab w:val="left" w:pos="567"/>
          <w:tab w:val="left" w:pos="601"/>
          <w:tab w:val="left" w:pos="1980"/>
        </w:tabs>
        <w:autoSpaceDE w:val="0"/>
        <w:autoSpaceDN w:val="0"/>
        <w:adjustRightInd w:val="0"/>
        <w:spacing w:after="0" w:line="400" w:lineRule="exact"/>
        <w:ind w:firstLineChars="200" w:firstLine="420"/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仿宋" w:hint="eastAsia"/>
          <w:kern w:val="0"/>
          <w:sz w:val="21"/>
          <w:szCs w:val="21"/>
          <w14:ligatures w14:val="none"/>
        </w:rPr>
        <w:t>餐厅：上午：6:00- 14:00，晚上：17:00- 收市结束（具体排班根据运营需要安排）。</w:t>
      </w:r>
    </w:p>
    <w:p w14:paraId="58132A79" w14:textId="77777777" w:rsidR="005A6404" w:rsidRPr="005A6404" w:rsidRDefault="005A6404" w:rsidP="005A6404">
      <w:pPr>
        <w:spacing w:after="0" w:line="400" w:lineRule="exact"/>
        <w:ind w:firstLineChars="200" w:firstLine="420"/>
        <w:jc w:val="both"/>
        <w:rPr>
          <w:rFonts w:ascii="宋体" w:eastAsia="宋体" w:hAnsi="宋体" w:cs="宋体" w:hint="eastAsia"/>
          <w:bCs/>
          <w:kern w:val="0"/>
          <w:sz w:val="21"/>
          <w:szCs w:val="21"/>
          <w14:ligatures w14:val="none"/>
        </w:rPr>
      </w:pPr>
      <w:r w:rsidRPr="005A6404">
        <w:rPr>
          <w:rFonts w:ascii="宋体" w:eastAsia="宋体" w:hAnsi="宋体" w:cs="宋体" w:hint="eastAsia"/>
          <w:bCs/>
          <w:kern w:val="0"/>
          <w:sz w:val="21"/>
          <w:szCs w:val="21"/>
          <w14:ligatures w14:val="none"/>
        </w:rPr>
        <w:t>客房：24小时全天营业</w:t>
      </w:r>
    </w:p>
    <w:p w14:paraId="72515B77" w14:textId="77777777" w:rsidR="005A6404" w:rsidRPr="005A6404" w:rsidRDefault="005A6404" w:rsidP="005A6404">
      <w:pPr>
        <w:spacing w:after="0" w:line="400" w:lineRule="exact"/>
        <w:ind w:firstLineChars="200" w:firstLine="420"/>
        <w:jc w:val="both"/>
        <w:rPr>
          <w:rFonts w:ascii="宋体" w:eastAsia="宋体" w:hAnsi="宋体" w:cs="宋体" w:hint="eastAsia"/>
          <w:b/>
          <w:sz w:val="21"/>
          <w:szCs w:val="21"/>
          <w14:ligatures w14:val="none"/>
        </w:rPr>
      </w:pPr>
      <w:r w:rsidRPr="005A6404">
        <w:rPr>
          <w:rFonts w:ascii="宋体" w:eastAsia="宋体" w:hAnsi="宋体" w:cs="宋体" w:hint="eastAsia"/>
          <w:bCs/>
          <w:kern w:val="0"/>
          <w:sz w:val="21"/>
          <w:szCs w:val="21"/>
          <w14:ligatures w14:val="none"/>
        </w:rPr>
        <w:t>★</w:t>
      </w:r>
      <w:r w:rsidRPr="005A6404">
        <w:rPr>
          <w:rFonts w:ascii="宋体" w:eastAsia="宋体" w:hAnsi="宋体" w:cs="宋体" w:hint="eastAsia"/>
          <w:b/>
          <w:sz w:val="21"/>
          <w:szCs w:val="21"/>
          <w14:ligatures w14:val="none"/>
        </w:rPr>
        <w:t>三、商务要求：</w:t>
      </w:r>
    </w:p>
    <w:bookmarkEnd w:id="2"/>
    <w:p w14:paraId="362ED992" w14:textId="77777777" w:rsidR="005A6404" w:rsidRPr="005A6404" w:rsidRDefault="005A6404" w:rsidP="005A6404">
      <w:pPr>
        <w:tabs>
          <w:tab w:val="left" w:pos="312"/>
        </w:tabs>
        <w:adjustRightInd w:val="0"/>
        <w:spacing w:after="0" w:line="400" w:lineRule="exact"/>
        <w:ind w:firstLineChars="200" w:firstLine="422"/>
        <w:jc w:val="both"/>
        <w:textAlignment w:val="baseline"/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</w:pPr>
      <w:r w:rsidRPr="005A6404"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  <w:t>（一）服务期限（完成期限）：</w:t>
      </w:r>
    </w:p>
    <w:p w14:paraId="3E5D7AE6" w14:textId="77777777" w:rsidR="005A6404" w:rsidRPr="005A6404" w:rsidRDefault="005A6404" w:rsidP="005A6404">
      <w:pPr>
        <w:tabs>
          <w:tab w:val="left" w:pos="312"/>
        </w:tabs>
        <w:adjustRightInd w:val="0"/>
        <w:spacing w:after="0" w:line="400" w:lineRule="exact"/>
        <w:ind w:firstLineChars="200" w:firstLine="420"/>
        <w:jc w:val="both"/>
        <w:textAlignment w:val="baseline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5A6404">
        <w:rPr>
          <w:rFonts w:ascii="宋体" w:eastAsia="宋体" w:hAnsi="宋体" w:cs="Times New Roman" w:hint="eastAsia"/>
          <w:sz w:val="21"/>
          <w14:ligatures w14:val="none"/>
        </w:rPr>
        <w:t>本项目服务期限最长为36个月，合同一年一签，如甲方对履约情况不满意，甲方不再续约；具体起止时间以合同签订为准。</w:t>
      </w:r>
    </w:p>
    <w:p w14:paraId="2340A0A0" w14:textId="77777777" w:rsidR="005A6404" w:rsidRPr="005A6404" w:rsidRDefault="005A6404" w:rsidP="005A6404">
      <w:pPr>
        <w:tabs>
          <w:tab w:val="left" w:pos="312"/>
        </w:tabs>
        <w:adjustRightInd w:val="0"/>
        <w:spacing w:after="0" w:line="400" w:lineRule="exact"/>
        <w:ind w:firstLineChars="200" w:firstLine="422"/>
        <w:jc w:val="both"/>
        <w:textAlignment w:val="baseline"/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</w:pPr>
      <w:r w:rsidRPr="005A6404"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  <w:t>（二）报价要求</w:t>
      </w:r>
    </w:p>
    <w:p w14:paraId="015ED027" w14:textId="77777777" w:rsidR="005A6404" w:rsidRPr="005A6404" w:rsidRDefault="005A6404" w:rsidP="005A6404">
      <w:pPr>
        <w:tabs>
          <w:tab w:val="left" w:pos="312"/>
        </w:tabs>
        <w:adjustRightInd w:val="0"/>
        <w:spacing w:after="0" w:line="400" w:lineRule="exact"/>
        <w:ind w:firstLineChars="200" w:firstLine="420"/>
        <w:jc w:val="both"/>
        <w:textAlignment w:val="baseline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5A6404">
        <w:rPr>
          <w:rFonts w:ascii="宋体" w:eastAsia="宋体" w:hAnsi="宋体" w:cs="宋体" w:hint="eastAsia"/>
          <w:sz w:val="21"/>
          <w:szCs w:val="21"/>
          <w14:ligatures w14:val="none"/>
        </w:rPr>
        <w:t>1、本项目投标报价以折扣率的方式进行报价，供应商在服务管理费上报统一的折扣率，如九五折，即在服务管理费的基础下浮 5%，则在投标文件中折扣率填报 0.95 ，折扣率填报采用小数点格式进行填报，且最多保留小数点后两位；折扣率填写要求：0&lt;折扣率≤1。例如餐厅服务员的服务管理费为28元/人/小时，投标报价为 0.95，则餐厅服务员的服务管理费结算价为：28元/人/小时×0.95=26.6元/人/小时。此项折扣率报价适用所有派遣人员的服务管理费的结算。</w:t>
      </w:r>
    </w:p>
    <w:p w14:paraId="2D641A39" w14:textId="77777777" w:rsidR="005A6404" w:rsidRPr="005A6404" w:rsidRDefault="005A6404" w:rsidP="005A6404">
      <w:pPr>
        <w:tabs>
          <w:tab w:val="left" w:pos="312"/>
        </w:tabs>
        <w:adjustRightInd w:val="0"/>
        <w:spacing w:after="0" w:line="400" w:lineRule="exact"/>
        <w:ind w:firstLineChars="200" w:firstLine="420"/>
        <w:jc w:val="both"/>
        <w:textAlignment w:val="baseline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5A6404">
        <w:rPr>
          <w:rFonts w:ascii="宋体" w:eastAsia="宋体" w:hAnsi="宋体" w:cs="宋体" w:hint="eastAsia"/>
          <w:sz w:val="21"/>
          <w:szCs w:val="21"/>
          <w14:ligatures w14:val="none"/>
        </w:rPr>
        <w:t>2、费用标准：采购方向派遣方支付的服务管理费（包含但不限于派遣员工工资、社保、</w:t>
      </w:r>
      <w:r w:rsidRPr="005A6404">
        <w:rPr>
          <w:rFonts w:ascii="宋体" w:eastAsia="宋体" w:hAnsi="宋体" w:cs="宋体" w:hint="eastAsia"/>
          <w:sz w:val="21"/>
          <w:szCs w:val="21"/>
          <w14:ligatures w14:val="none"/>
        </w:rPr>
        <w:lastRenderedPageBreak/>
        <w:t>管理费、税费等），具体为：</w:t>
      </w:r>
    </w:p>
    <w:p w14:paraId="744EBD12" w14:textId="77777777" w:rsidR="005A6404" w:rsidRPr="005A6404" w:rsidRDefault="005A6404" w:rsidP="005A6404">
      <w:pPr>
        <w:tabs>
          <w:tab w:val="left" w:pos="312"/>
        </w:tabs>
        <w:adjustRightInd w:val="0"/>
        <w:spacing w:after="0" w:line="400" w:lineRule="exact"/>
        <w:ind w:firstLineChars="200" w:firstLine="420"/>
        <w:jc w:val="both"/>
        <w:textAlignment w:val="baseline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5A6404">
        <w:rPr>
          <w:rFonts w:ascii="宋体" w:eastAsia="宋体" w:hAnsi="宋体" w:cs="宋体" w:hint="eastAsia"/>
          <w:sz w:val="21"/>
          <w:szCs w:val="21"/>
          <w14:ligatures w14:val="none"/>
        </w:rPr>
        <w:t>（1）餐厅服务员岗位，根据工作小时计算：28元/人/小时；洗碗初加工岗位：30元/人/小时，所有岗位法定节假日：45元/人小时。</w:t>
      </w:r>
    </w:p>
    <w:p w14:paraId="0BB84202" w14:textId="77777777" w:rsidR="005A6404" w:rsidRPr="005A6404" w:rsidRDefault="005A6404" w:rsidP="005A6404">
      <w:pPr>
        <w:tabs>
          <w:tab w:val="left" w:pos="312"/>
        </w:tabs>
        <w:adjustRightInd w:val="0"/>
        <w:spacing w:after="0" w:line="400" w:lineRule="exact"/>
        <w:ind w:firstLineChars="200" w:firstLine="420"/>
        <w:jc w:val="both"/>
        <w:textAlignment w:val="baseline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5A6404">
        <w:rPr>
          <w:rFonts w:ascii="宋体" w:eastAsia="宋体" w:hAnsi="宋体" w:cs="宋体" w:hint="eastAsia"/>
          <w:sz w:val="21"/>
          <w:szCs w:val="21"/>
          <w14:ligatures w14:val="none"/>
        </w:rPr>
        <w:t>（2）客房卫生服务员岗位，根据住房数量计算：标间（大床/双床）19元/间，法定节假日标间（大床/双床）38元/间。</w:t>
      </w:r>
    </w:p>
    <w:p w14:paraId="36C8F628" w14:textId="77777777" w:rsidR="005A6404" w:rsidRPr="005A6404" w:rsidRDefault="005A6404" w:rsidP="005A6404">
      <w:pPr>
        <w:tabs>
          <w:tab w:val="left" w:pos="312"/>
        </w:tabs>
        <w:adjustRightInd w:val="0"/>
        <w:spacing w:after="0" w:line="400" w:lineRule="exact"/>
        <w:ind w:firstLineChars="200" w:firstLine="420"/>
        <w:jc w:val="both"/>
        <w:textAlignment w:val="baseline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5A6404">
        <w:rPr>
          <w:rFonts w:ascii="宋体" w:eastAsia="宋体" w:hAnsi="宋体" w:cs="宋体" w:hint="eastAsia"/>
          <w:sz w:val="21"/>
          <w:szCs w:val="21"/>
          <w14:ligatures w14:val="none"/>
        </w:rPr>
        <w:t>3、结算与支付：按月结算。每月5日前双方核对确认派遣员工出勤数据，核对无误后，由派遣方开具增值税专用发票。甲方在收到发票后15个工作日内完成支付。</w:t>
      </w:r>
    </w:p>
    <w:p w14:paraId="5698358C" w14:textId="77777777" w:rsidR="005A6404" w:rsidRPr="005A6404" w:rsidRDefault="005A6404" w:rsidP="005A6404">
      <w:pPr>
        <w:tabs>
          <w:tab w:val="left" w:pos="312"/>
        </w:tabs>
        <w:adjustRightInd w:val="0"/>
        <w:spacing w:after="0" w:line="400" w:lineRule="exact"/>
        <w:ind w:firstLineChars="200" w:firstLine="422"/>
        <w:jc w:val="both"/>
        <w:textAlignment w:val="baseline"/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</w:pPr>
      <w:r w:rsidRPr="005A6404"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  <w:t>（三）服务地点：</w:t>
      </w:r>
    </w:p>
    <w:p w14:paraId="284B0D9C" w14:textId="77777777" w:rsidR="005A6404" w:rsidRPr="005A6404" w:rsidRDefault="005A6404" w:rsidP="005A6404">
      <w:pPr>
        <w:tabs>
          <w:tab w:val="left" w:pos="312"/>
        </w:tabs>
        <w:adjustRightInd w:val="0"/>
        <w:spacing w:after="0" w:line="400" w:lineRule="exact"/>
        <w:ind w:firstLineChars="200" w:firstLine="420"/>
        <w:jc w:val="both"/>
        <w:textAlignment w:val="baseline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5A6404">
        <w:rPr>
          <w:rFonts w:ascii="宋体" w:eastAsia="宋体" w:hAnsi="宋体" w:cs="宋体" w:hint="eastAsia"/>
          <w:sz w:val="21"/>
          <w:szCs w:val="21"/>
          <w14:ligatures w14:val="none"/>
        </w:rPr>
        <w:t>深圳市，具体以招标人要求为准。</w:t>
      </w:r>
    </w:p>
    <w:p w14:paraId="20952DBE" w14:textId="77777777" w:rsidR="00846739" w:rsidRDefault="00846739">
      <w:pPr>
        <w:rPr>
          <w:rFonts w:ascii="宋体" w:eastAsia="宋体" w:hAnsi="宋体" w:cs="宋体"/>
          <w:sz w:val="21"/>
          <w:szCs w:val="21"/>
          <w14:ligatures w14:val="none"/>
        </w:rPr>
      </w:pPr>
    </w:p>
    <w:p w14:paraId="107EEFBB" w14:textId="6115D2A0" w:rsidR="00846739" w:rsidRPr="003501C0" w:rsidRDefault="00846739">
      <w:pPr>
        <w:rPr>
          <w:rFonts w:ascii="宋体" w:eastAsia="宋体" w:hAnsi="宋体" w:cs="宋体" w:hint="eastAsia"/>
          <w:b/>
          <w:bCs/>
          <w:color w:val="EE0000"/>
          <w:sz w:val="28"/>
          <w:szCs w:val="28"/>
          <w14:ligatures w14:val="none"/>
        </w:rPr>
      </w:pPr>
      <w:r w:rsidRPr="003501C0">
        <w:rPr>
          <w:rFonts w:ascii="宋体" w:eastAsia="宋体" w:hAnsi="宋体" w:cs="宋体" w:hint="eastAsia"/>
          <w:b/>
          <w:bCs/>
          <w:color w:val="EE0000"/>
          <w:sz w:val="28"/>
          <w:szCs w:val="28"/>
          <w14:ligatures w14:val="none"/>
        </w:rPr>
        <w:t>注：</w:t>
      </w:r>
      <w:r w:rsidRPr="003501C0">
        <w:rPr>
          <w:rFonts w:ascii="宋体" w:eastAsia="宋体" w:hAnsi="宋体" w:cs="宋体" w:hint="eastAsia"/>
          <w:b/>
          <w:bCs/>
          <w:color w:val="EE0000"/>
          <w:sz w:val="28"/>
          <w:szCs w:val="28"/>
          <w14:ligatures w14:val="none"/>
        </w:rPr>
        <w:t>采购文件具体内容以在代理机构报名响应后获取的文件为准。</w:t>
      </w:r>
    </w:p>
    <w:sectPr w:rsidR="00846739" w:rsidRPr="00350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DFCF" w14:textId="77777777" w:rsidR="000E0BB1" w:rsidRDefault="000E0BB1" w:rsidP="005A640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70E73A3" w14:textId="77777777" w:rsidR="000E0BB1" w:rsidRDefault="000E0BB1" w:rsidP="005A640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9C2F2" w14:textId="77777777" w:rsidR="000E0BB1" w:rsidRDefault="000E0BB1" w:rsidP="005A640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1806B34" w14:textId="77777777" w:rsidR="000E0BB1" w:rsidRDefault="000E0BB1" w:rsidP="005A640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multilevel"/>
    <w:tmpl w:val="0000001A"/>
    <w:lvl w:ilvl="0">
      <w:start w:val="1"/>
      <w:numFmt w:val="chineseCountingThousand"/>
      <w:lvlText w:val="第%1部分"/>
      <w:lvlJc w:val="center"/>
      <w:pPr>
        <w:ind w:left="4878" w:hanging="105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6879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05"/>
    <w:rsid w:val="000E0BB1"/>
    <w:rsid w:val="00182D89"/>
    <w:rsid w:val="003501C0"/>
    <w:rsid w:val="004A6A71"/>
    <w:rsid w:val="005A6404"/>
    <w:rsid w:val="00846739"/>
    <w:rsid w:val="00E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16466"/>
  <w15:chartTrackingRefBased/>
  <w15:docId w15:val="{1401E10C-AE9D-4DBE-B604-3862FECF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8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8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8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8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8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8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8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8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8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8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8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8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8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8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8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8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8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8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8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8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8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8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80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A640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A640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A640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A64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yichun xie</dc:creator>
  <cp:keywords/>
  <dc:description/>
  <cp:lastModifiedBy>yichun xie</cp:lastModifiedBy>
  <cp:revision>4</cp:revision>
  <dcterms:created xsi:type="dcterms:W3CDTF">2026-03-12T07:28:00Z</dcterms:created>
  <dcterms:modified xsi:type="dcterms:W3CDTF">2026-03-12T07:30:00Z</dcterms:modified>
</cp:coreProperties>
</file>